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735D4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bookmarkStart w:id="0" w:name="_GoBack"/>
      <w:bookmarkEnd w:id="0"/>
      <w:r w:rsidR="00963502">
        <w:rPr>
          <w:rFonts w:ascii="Arial Narrow" w:hAnsi="Arial Narrow"/>
          <w:sz w:val="20"/>
          <w:szCs w:val="20"/>
        </w:rPr>
        <w:t>5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065"/>
      </w:tblGrid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Pełna nazwa oferowanej aparatury medycznej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Producent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Kraj pochodzenia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Dystrybutor/oferent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06E6F" w:rsidRPr="00AC3EE4" w:rsidRDefault="00006E6F" w:rsidP="00006E6F">
      <w:pPr>
        <w:rPr>
          <w:rFonts w:ascii="Arial Narrow" w:hAnsi="Arial Narrow"/>
          <w:b/>
        </w:rPr>
      </w:pPr>
    </w:p>
    <w:tbl>
      <w:tblPr>
        <w:tblW w:w="1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828"/>
        <w:gridCol w:w="1275"/>
        <w:gridCol w:w="1135"/>
        <w:gridCol w:w="708"/>
        <w:gridCol w:w="850"/>
        <w:gridCol w:w="1276"/>
        <w:gridCol w:w="709"/>
        <w:gridCol w:w="2126"/>
        <w:gridCol w:w="2127"/>
      </w:tblGrid>
      <w:tr w:rsidR="00B22F46" w:rsidRPr="008B1F20" w:rsidTr="000E57E6">
        <w:tc>
          <w:tcPr>
            <w:tcW w:w="772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JEDNOSTKA MIARY</w:t>
            </w:r>
          </w:p>
        </w:tc>
        <w:tc>
          <w:tcPr>
            <w:tcW w:w="1843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NETTO/J.M.</w:t>
            </w:r>
          </w:p>
        </w:tc>
        <w:tc>
          <w:tcPr>
            <w:tcW w:w="850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ILOŚĆ</w:t>
            </w:r>
          </w:p>
        </w:tc>
        <w:tc>
          <w:tcPr>
            <w:tcW w:w="1985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B22F46" w:rsidRPr="00D918E9" w:rsidRDefault="00B22F4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VAT</w:t>
            </w:r>
          </w:p>
        </w:tc>
        <w:tc>
          <w:tcPr>
            <w:tcW w:w="2127" w:type="dxa"/>
            <w:vAlign w:val="center"/>
          </w:tcPr>
          <w:p w:rsidR="00B22F46" w:rsidRPr="00D918E9" w:rsidRDefault="00B22F46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BRUTTO</w:t>
            </w:r>
          </w:p>
        </w:tc>
      </w:tr>
      <w:tr w:rsidR="00B22F46" w:rsidRPr="008B1F20" w:rsidTr="000E57E6">
        <w:tc>
          <w:tcPr>
            <w:tcW w:w="772" w:type="dxa"/>
            <w:shd w:val="clear" w:color="auto" w:fill="B3B3B3"/>
            <w:vAlign w:val="center"/>
          </w:tcPr>
          <w:p w:rsidR="00B22F46" w:rsidRPr="00D918E9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B22F46" w:rsidRPr="00D918E9" w:rsidRDefault="00963502" w:rsidP="00963502">
            <w:pPr>
              <w:pStyle w:val="Tekstpodstawowy"/>
              <w:ind w:left="71"/>
              <w:rPr>
                <w:rFonts w:ascii="Arial Narrow" w:hAnsi="Arial Narrow" w:cs="Arial Narrow"/>
                <w:sz w:val="20"/>
              </w:rPr>
            </w:pPr>
            <w:r w:rsidRPr="00963502">
              <w:rPr>
                <w:rFonts w:ascii="Arial Narrow" w:hAnsi="Arial Narrow" w:cs="Arial Narrow"/>
                <w:sz w:val="20"/>
              </w:rPr>
              <w:t>Defib</w:t>
            </w:r>
            <w:r>
              <w:rPr>
                <w:rFonts w:ascii="Arial Narrow" w:hAnsi="Arial Narrow" w:cs="Arial Narrow"/>
                <w:sz w:val="20"/>
              </w:rPr>
              <w:t>rylator przeznaczony dla dzieci.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2F46" w:rsidRPr="00D918E9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Szt</w:t>
            </w:r>
            <w:r w:rsidR="00B22F46">
              <w:rPr>
                <w:rFonts w:ascii="Arial Narrow" w:hAnsi="Arial Narrow" w:cs="Arial Narrow"/>
                <w:sz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22F46" w:rsidRPr="00D918E9" w:rsidRDefault="001856EB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22F46" w:rsidRPr="00D91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5E2DD4" w:rsidRPr="008B1F20" w:rsidTr="000E57E6">
        <w:tc>
          <w:tcPr>
            <w:tcW w:w="14806" w:type="dxa"/>
            <w:gridSpan w:val="10"/>
            <w:shd w:val="clear" w:color="auto" w:fill="FFFFFF"/>
            <w:vAlign w:val="center"/>
          </w:tcPr>
          <w:p w:rsidR="005E2DD4" w:rsidRPr="00D918E9" w:rsidRDefault="005E2DD4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Część II  -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ZESTAWIENIE PARAMETRÓW TECHNICZNYCH I WARUNKI GWARANCJI</w:t>
            </w:r>
          </w:p>
        </w:tc>
      </w:tr>
      <w:tr w:rsidR="005E2DD4" w:rsidRPr="008B1F20" w:rsidTr="000E57E6">
        <w:tc>
          <w:tcPr>
            <w:tcW w:w="772" w:type="dxa"/>
            <w:shd w:val="clear" w:color="auto" w:fill="B3B3B3"/>
            <w:vAlign w:val="center"/>
          </w:tcPr>
          <w:p w:rsidR="005E2DD4" w:rsidRPr="00D918E9" w:rsidRDefault="005E2DD4" w:rsidP="0008034F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proofErr w:type="spellStart"/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Lp</w:t>
            </w:r>
            <w:proofErr w:type="spellEnd"/>
          </w:p>
        </w:tc>
        <w:tc>
          <w:tcPr>
            <w:tcW w:w="3828" w:type="dxa"/>
            <w:vAlign w:val="center"/>
          </w:tcPr>
          <w:p w:rsidR="005E2DD4" w:rsidRPr="00D918E9" w:rsidRDefault="005E2DD4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PARAMETR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PARAMETR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OCZEKIWANY</w:t>
            </w: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PARAMETR OFEROWANY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ZASADY DOKONYWANIA OCENY</w:t>
            </w:r>
          </w:p>
        </w:tc>
      </w:tr>
      <w:tr w:rsidR="005E2DD4" w:rsidRPr="008B1F20" w:rsidTr="000E57E6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963502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Defibrylator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E57E6" w:rsidRPr="00EF3F81" w:rsidTr="006726D5">
        <w:tc>
          <w:tcPr>
            <w:tcW w:w="772" w:type="dxa"/>
            <w:shd w:val="clear" w:color="auto" w:fill="B3B3B3"/>
            <w:vAlign w:val="center"/>
          </w:tcPr>
          <w:p w:rsidR="000E57E6" w:rsidRPr="008B1F20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63502" w:rsidRPr="00963502" w:rsidRDefault="00963502" w:rsidP="0096350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63502">
              <w:rPr>
                <w:rFonts w:ascii="Arial Narrow" w:hAnsi="Arial Narrow"/>
                <w:bCs/>
                <w:sz w:val="20"/>
                <w:szCs w:val="20"/>
              </w:rPr>
              <w:t>Defibrylator z zasilaniem sieciowym (230 VAC) oraz własnym akumulatorowym (ładowanie akumulatora podczas podłączenia aparatu do sieci elektrycznej 230 VAC),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3502">
              <w:rPr>
                <w:rFonts w:ascii="Arial Narrow" w:hAnsi="Arial Narrow"/>
                <w:bCs/>
                <w:sz w:val="20"/>
                <w:szCs w:val="20"/>
              </w:rPr>
              <w:t>wskaźnik naładowania akumulatora i komunikat o rozładowaniu akumulatora,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3502">
              <w:rPr>
                <w:rFonts w:ascii="Arial Narrow" w:hAnsi="Arial Narrow"/>
                <w:bCs/>
                <w:sz w:val="20"/>
                <w:szCs w:val="20"/>
              </w:rPr>
              <w:t>liczba defibrylacji z energią 360 J po komunikacie o rozładowaniu akumulatora &gt;= 3,</w:t>
            </w:r>
          </w:p>
          <w:p w:rsidR="000E57E6" w:rsidRPr="00963502" w:rsidRDefault="00963502" w:rsidP="0096350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3502">
              <w:rPr>
                <w:rFonts w:ascii="Arial Narrow" w:hAnsi="Arial Narrow"/>
                <w:bCs/>
                <w:sz w:val="20"/>
                <w:szCs w:val="20"/>
              </w:rPr>
              <w:t>zapewniający elektrostymulację i synchronizowaną kardiowersję;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3502">
              <w:rPr>
                <w:rFonts w:ascii="Arial Narrow" w:hAnsi="Arial Narrow"/>
                <w:bCs/>
                <w:sz w:val="20"/>
                <w:szCs w:val="20"/>
              </w:rPr>
              <w:t>z monitorowaniem krzywej EKG,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C</w:t>
            </w:r>
            <w:r w:rsidRPr="00963502">
              <w:rPr>
                <w:rFonts w:ascii="Arial Narrow" w:hAnsi="Arial Narrow"/>
                <w:bCs/>
                <w:sz w:val="20"/>
                <w:szCs w:val="20"/>
              </w:rPr>
              <w:t>iężar defibrylatora z pełnym wyposażeniem =&lt; 8 kg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57E6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vAlign w:val="center"/>
          </w:tcPr>
          <w:p w:rsidR="000E57E6" w:rsidRPr="006726D5" w:rsidRDefault="000E57E6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0E57E6" w:rsidRPr="006726D5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63502" w:rsidRPr="00963502" w:rsidRDefault="00963502" w:rsidP="00963502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/>
                <w:bCs/>
                <w:sz w:val="20"/>
                <w:szCs w:val="20"/>
              </w:rPr>
            </w:pPr>
            <w:r w:rsidRPr="00963502">
              <w:rPr>
                <w:rFonts w:ascii="Arial Narrow" w:hAnsi="Arial Narrow"/>
                <w:bCs/>
                <w:sz w:val="20"/>
                <w:szCs w:val="20"/>
              </w:rPr>
              <w:t>Defibrylacja dwufazowa: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3502">
              <w:rPr>
                <w:rFonts w:ascii="Arial Narrow" w:hAnsi="Arial Narrow"/>
                <w:bCs/>
                <w:sz w:val="20"/>
                <w:szCs w:val="20"/>
              </w:rPr>
              <w:t>krzywa obcięta, wykładnicza;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3502">
              <w:rPr>
                <w:rFonts w:ascii="Arial Narrow" w:hAnsi="Arial Narrow"/>
                <w:bCs/>
                <w:sz w:val="20"/>
                <w:szCs w:val="20"/>
              </w:rPr>
              <w:t>dokładność energetyczna</w:t>
            </w:r>
          </w:p>
          <w:p w:rsidR="00963502" w:rsidRPr="00963502" w:rsidRDefault="00963502" w:rsidP="00963502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bCs/>
                <w:sz w:val="20"/>
                <w:szCs w:val="20"/>
              </w:rPr>
            </w:pPr>
            <w:r w:rsidRPr="00963502">
              <w:rPr>
                <w:rFonts w:ascii="Arial Narrow" w:hAnsi="Arial Narrow"/>
                <w:bCs/>
                <w:sz w:val="20"/>
                <w:szCs w:val="20"/>
              </w:rPr>
              <w:t>+/- 1 J lub 10% wartości ustawionej do 50 omów;</w:t>
            </w:r>
          </w:p>
          <w:p w:rsidR="006D3E09" w:rsidRPr="0027435C" w:rsidRDefault="00963502" w:rsidP="00963502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963502">
              <w:rPr>
                <w:rFonts w:ascii="Arial Narrow" w:hAnsi="Arial Narrow"/>
                <w:bCs/>
                <w:sz w:val="20"/>
                <w:szCs w:val="20"/>
              </w:rPr>
              <w:t>+/- 2 J lub 15% wartości ustawionej powyżej 50 omów;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963502" w:rsidP="00963502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96350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Defibrylator oferuje  co na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jmniej następujące tryby pracy: </w:t>
            </w:r>
            <w:r w:rsidRPr="0096350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manualny – wybór energii d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efibrylacji przez użytkownika, tryb AED; </w:t>
            </w:r>
            <w:r w:rsidRPr="0096350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auto – codzienny </w:t>
            </w:r>
            <w:proofErr w:type="spellStart"/>
            <w:r w:rsidRPr="0096350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autotest</w:t>
            </w:r>
            <w:proofErr w:type="spellEnd"/>
            <w:r w:rsidRPr="0096350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wykonywany bez udziału użytkownika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963502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63502" w:rsidRDefault="00963502" w:rsidP="00963502">
            <w:pPr>
              <w:spacing w:after="0" w:line="240" w:lineRule="auto"/>
              <w:ind w:left="3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Dodatkowe tryby pracy:</w:t>
            </w:r>
          </w:p>
          <w:p w:rsidR="00963502" w:rsidRPr="00963502" w:rsidRDefault="00963502" w:rsidP="00963502">
            <w:pPr>
              <w:spacing w:after="0" w:line="240" w:lineRule="auto"/>
              <w:ind w:left="3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3502">
              <w:rPr>
                <w:rFonts w:ascii="Arial Narrow" w:hAnsi="Arial Narrow" w:cs="Arial Narrow"/>
                <w:sz w:val="20"/>
                <w:szCs w:val="20"/>
              </w:rPr>
              <w:t xml:space="preserve">Tryb demonstracyjny – 5 </w:t>
            </w:r>
            <w:r w:rsidR="00232A3D">
              <w:rPr>
                <w:rFonts w:ascii="Arial Narrow" w:hAnsi="Arial Narrow" w:cs="Arial Narrow"/>
                <w:sz w:val="20"/>
                <w:szCs w:val="20"/>
              </w:rPr>
              <w:t>pkt.</w:t>
            </w:r>
          </w:p>
          <w:p w:rsidR="006D3E09" w:rsidRPr="006726D5" w:rsidRDefault="00963502" w:rsidP="00963502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3502">
              <w:rPr>
                <w:rFonts w:ascii="Arial Narrow" w:hAnsi="Arial Narrow" w:cs="Arial Narrow"/>
                <w:sz w:val="20"/>
                <w:szCs w:val="20"/>
              </w:rPr>
              <w:t xml:space="preserve">Tryb archiwum </w:t>
            </w:r>
            <w:r w:rsidR="00232A3D">
              <w:rPr>
                <w:rFonts w:ascii="Arial Narrow" w:hAnsi="Arial Narrow" w:cs="Arial Narrow"/>
                <w:sz w:val="20"/>
                <w:szCs w:val="20"/>
              </w:rPr>
              <w:t>– 5 pkt.</w:t>
            </w:r>
            <w:r w:rsidRPr="00963502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6D3E09" w:rsidRPr="00EF3F81" w:rsidTr="00963502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963502" w:rsidP="00232A3D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963502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Wyświetlacz LCD: </w:t>
            </w:r>
            <w:r w:rsidR="00232A3D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o rozdzielczości co najmniej </w:t>
            </w:r>
            <w:r w:rsidRPr="00963502">
              <w:rPr>
                <w:rFonts w:ascii="Arial Narrow" w:hAnsi="Arial Narrow" w:cs="Arial"/>
                <w:spacing w:val="-1"/>
                <w:sz w:val="20"/>
                <w:szCs w:val="20"/>
              </w:rPr>
              <w:t>320 x 240</w:t>
            </w: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, przekątna</w:t>
            </w:r>
            <w:r w:rsidRPr="00963502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&gt;= 4,5” (cala)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32A3D" w:rsidRPr="00232A3D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2A3D">
              <w:rPr>
                <w:rFonts w:ascii="Arial Narrow" w:hAnsi="Arial Narrow" w:cs="Arial Narrow"/>
                <w:sz w:val="20"/>
                <w:szCs w:val="20"/>
              </w:rPr>
              <w:t xml:space="preserve">Rozdzielczość większa niż </w:t>
            </w:r>
            <w:r>
              <w:rPr>
                <w:rFonts w:ascii="Arial Narrow" w:hAnsi="Arial Narrow" w:cs="Arial Narrow"/>
                <w:sz w:val="20"/>
                <w:szCs w:val="20"/>
              </w:rPr>
              <w:t>320 x 240 – 5 pkt.</w:t>
            </w:r>
          </w:p>
          <w:p w:rsidR="006D3E09" w:rsidRPr="006726D5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2A3D">
              <w:rPr>
                <w:rFonts w:ascii="Arial Narrow" w:hAnsi="Arial Narrow" w:cs="Arial Narrow"/>
                <w:sz w:val="20"/>
                <w:szCs w:val="20"/>
              </w:rPr>
              <w:t xml:space="preserve">Przekątna większa niż </w:t>
            </w:r>
            <w:r>
              <w:rPr>
                <w:rFonts w:ascii="Arial Narrow" w:hAnsi="Arial Narrow" w:cs="Arial Narrow"/>
                <w:sz w:val="20"/>
                <w:szCs w:val="20"/>
              </w:rPr>
              <w:t>6,0”  - 5 pkt.</w:t>
            </w: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232A3D" w:rsidP="00232A3D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Drukarka: szerokość papieru: 50 mm, </w:t>
            </w:r>
            <w:r w:rsidRPr="00232A3D">
              <w:rPr>
                <w:rFonts w:ascii="Arial Narrow" w:hAnsi="Arial Narrow" w:cs="Arial"/>
                <w:spacing w:val="-1"/>
                <w:sz w:val="20"/>
                <w:szCs w:val="20"/>
              </w:rPr>
              <w:t>ciągłe drukowanie EKG 25 mm/s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232A3D" w:rsidP="00232A3D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Elektrody: </w:t>
            </w:r>
            <w:r w:rsidRPr="00232A3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elektrostymulacja/de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fibrylacja/EKG typu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Quick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Combo, </w:t>
            </w:r>
            <w:r w:rsidRPr="00232A3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standardowe łyżki pediatryczne lub standardowe łyżki dla dorosłych z wbudowanymi łyżkami pediatrycznymi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32A3D" w:rsidRPr="00232A3D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2A3D">
              <w:rPr>
                <w:rFonts w:ascii="Arial Narrow" w:hAnsi="Arial Narrow" w:cs="Arial Narrow"/>
                <w:sz w:val="20"/>
                <w:szCs w:val="20"/>
              </w:rPr>
              <w:t xml:space="preserve">Łyżki pediatryczne – 5 </w:t>
            </w:r>
            <w:r>
              <w:rPr>
                <w:rFonts w:ascii="Arial Narrow" w:hAnsi="Arial Narrow" w:cs="Arial Narrow"/>
                <w:sz w:val="20"/>
                <w:szCs w:val="20"/>
              </w:rPr>
              <w:t>pkt.</w:t>
            </w:r>
          </w:p>
          <w:p w:rsidR="006D3E09" w:rsidRPr="006726D5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2A3D">
              <w:rPr>
                <w:rFonts w:ascii="Arial Narrow" w:hAnsi="Arial Narrow" w:cs="Arial Narrow"/>
                <w:sz w:val="20"/>
                <w:szCs w:val="20"/>
              </w:rPr>
              <w:t xml:space="preserve">Łyżki dla dorosłych z wbudowanymi łyżkami pediatrycznymi – 0 </w:t>
            </w:r>
            <w:r>
              <w:rPr>
                <w:rFonts w:ascii="Arial Narrow" w:hAnsi="Arial Narrow" w:cs="Arial Narrow"/>
                <w:sz w:val="20"/>
                <w:szCs w:val="20"/>
              </w:rPr>
              <w:t>pkt.</w:t>
            </w:r>
          </w:p>
        </w:tc>
      </w:tr>
      <w:tr w:rsidR="006D3E09" w:rsidRPr="00EF3F81" w:rsidTr="0089459D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232A3D" w:rsidP="00232A3D">
            <w:pPr>
              <w:spacing w:after="0" w:line="240" w:lineRule="auto"/>
              <w:ind w:firstLine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32A3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Tryb elektrostymulacji – ustawienia domyślne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2A3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prądu;częstotliwości</w:t>
            </w:r>
            <w:proofErr w:type="spellEnd"/>
            <w:r w:rsidRPr="00232A3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stymulacji na żądanie i w trybie asynchronicznym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232A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Okres gwarancji oraz współpracujących urządzeń  [liczba miesięcy]</w:t>
            </w:r>
          </w:p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F3F81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sz w:val="20"/>
                <w:szCs w:val="20"/>
                <w:lang w:eastAsia="ja-JP"/>
              </w:rPr>
              <w:t>Min. 12 miesięcy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12 miesięcy – 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24 miesiące – 10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36 miesięcy – 15 pkt.</w:t>
            </w:r>
          </w:p>
          <w:p w:rsidR="005E2DD4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&gt;36 miesięcy – 25 pkt.</w:t>
            </w:r>
          </w:p>
        </w:tc>
      </w:tr>
      <w:tr w:rsidR="00E37048" w:rsidRPr="00EF3F81" w:rsidTr="006726D5">
        <w:tc>
          <w:tcPr>
            <w:tcW w:w="772" w:type="dxa"/>
            <w:shd w:val="clear" w:color="auto" w:fill="B3B3B3"/>
            <w:vAlign w:val="center"/>
          </w:tcPr>
          <w:p w:rsidR="00E37048" w:rsidRPr="008B1F20" w:rsidRDefault="00E37048" w:rsidP="00232A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Gwarancja produkcji części zamiennych [liczba lat]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&gt;= 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37048" w:rsidRPr="00EF3F81" w:rsidTr="006726D5">
        <w:tc>
          <w:tcPr>
            <w:tcW w:w="772" w:type="dxa"/>
            <w:shd w:val="clear" w:color="auto" w:fill="B3B3B3"/>
            <w:vAlign w:val="center"/>
          </w:tcPr>
          <w:p w:rsidR="00E37048" w:rsidRPr="008B1F20" w:rsidRDefault="00E37048" w:rsidP="00232A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C16115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Warunki serwisu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 przegląd – 5 pkt. 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 przeglądy - 1 pkt.,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 2 przeglądów – 0 pkt.</w:t>
            </w: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Wszystkie czynności serwisowe, w tym przeglądy konserwacyjne, w okresie gwarancji - bezpłatne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Czas reakcji (dotyczy także reakcji zdalnej): „przyjęte zgłoszenie – podjęta naprawa” =&lt;72 [godz.]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Wymiana podzespołu na nowy po pierwszej nieskutecznej próbie jego naprawy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Zakończenie działań serwisowych – najpóźniej w czasie nie dłuższym niż 3 dni roboczych od dnia zgłoszenia awarii, a w przypadku konieczności importu części zamiennych, nie dłuższym niż 7 dni roboczych od dnia zgłoszenia awarii.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 okresie pogwarancyjnym - możliwość korzystania z innego serwisu niż autoryzowany serwis producenta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Jeżeli tak – 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Tak – 10 pkt.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Nie – 0 pkt.</w:t>
            </w: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 xml:space="preserve">Szkolenia i inne czynności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E8567F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Transport krajowy i zagraniczny wraz z ubezpieczeniem, wszelkie opłaty celne, skarbowe</w:t>
            </w:r>
            <w:r w:rsidRPr="00EF3F81">
              <w:rPr>
                <w:rFonts w:ascii="Arial Narrow" w:hAnsi="Arial Narrow"/>
                <w:sz w:val="20"/>
                <w:szCs w:val="20"/>
              </w:rPr>
              <w:t xml:space="preserve"> oraz inne opłaty pośrednie po stronie wykonawcy (dotyczy także usług gwarancyjnych)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EA2B19" w:rsidRDefault="006726D5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F81">
              <w:rPr>
                <w:rFonts w:ascii="Arial Narrow" w:hAnsi="Arial Narrow"/>
                <w:b/>
                <w:sz w:val="20"/>
                <w:szCs w:val="20"/>
              </w:rPr>
              <w:t>Dokumenty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EF3F81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EF3F81">
              <w:rPr>
                <w:rFonts w:ascii="Arial Narrow" w:hAnsi="Arial Narrow"/>
                <w:sz w:val="20"/>
                <w:szCs w:val="20"/>
              </w:rPr>
              <w:t>. Dz. U.  2017, poz.211),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5300B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5300B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bCs/>
          <w:sz w:val="18"/>
          <w:szCs w:val="18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gwarantuje niniejszym, że sprzęt jest fabrycznie nowy (rok produkcji 201</w:t>
      </w:r>
      <w:r w:rsidR="00662E28">
        <w:rPr>
          <w:rFonts w:ascii="Tahoma" w:hAnsi="Tahoma" w:cs="Tahoma"/>
          <w:sz w:val="18"/>
          <w:szCs w:val="18"/>
        </w:rPr>
        <w:t>8</w:t>
      </w:r>
      <w:r w:rsidRPr="005E2DD4">
        <w:rPr>
          <w:rFonts w:ascii="Tahoma" w:hAnsi="Tahoma" w:cs="Tahoma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E2DD4">
        <w:rPr>
          <w:rFonts w:ascii="Tahoma" w:hAnsi="Tahoma" w:cs="Tahoma"/>
          <w:sz w:val="18"/>
          <w:szCs w:val="18"/>
        </w:rPr>
        <w:t>rekondycjonowanym</w:t>
      </w:r>
      <w:proofErr w:type="spellEnd"/>
      <w:r w:rsidRPr="005E2DD4">
        <w:rPr>
          <w:rFonts w:ascii="Tahoma" w:hAnsi="Tahoma" w:cs="Tahoma"/>
          <w:sz w:val="18"/>
          <w:szCs w:val="18"/>
        </w:rPr>
        <w:t>, powystawowym i nie był wykorzystywany wcześniej przez innego użytkownika.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 przypadku jakichkolwiek wątpliwości, Zamawiający zastrzega sobie prawo zażądania oświadczenia potwierdzającego oferowany parametr, wystawionego przez producenta i poświadczonego przez osoby uprawnione do reprezentowania firmy (w przypadku producentów zagranicznych – wymagane będzie tłumaczenie przysięgłe).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składając ofertę, dostarczając urządzenie, przekazując i wystawiając fakturę powinien stosować nazewnictwo wedle nomenklatury Zamawiającego.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Zamawiający zwraca się z uprzejmą prośbą aby oferta w części zawierającej dane tabelaryczne (parametry techniczne i eksploatacyjne oraz warunki gwarancji i serwisu) była dostarczona również w edytowalnej wersji cyfrowej co ułatwi sporządzenie arkusza porównawczego ofert.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Akcesoria ujęte w niniejszej specyfikacji muszą zapewniać kompatybilność z systemem rezonansu magnetycznego.</w:t>
      </w:r>
    </w:p>
    <w:p w:rsidR="00022160" w:rsidRDefault="00022160"/>
    <w:p w:rsidR="0089459D" w:rsidRDefault="0089459D"/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Default="00022160" w:rsidP="00022160">
      <w:pPr>
        <w:ind w:firstLine="708"/>
      </w:pPr>
      <w:r>
        <w:t>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/pieczęć i podpis osoby umocowanej/</w:t>
      </w:r>
    </w:p>
    <w:sectPr w:rsidR="00022160" w:rsidSect="00022160">
      <w:headerReference w:type="default" r:id="rId7"/>
      <w:footerReference w:type="default" r:id="rId8"/>
      <w:pgSz w:w="16838" w:h="11906" w:orient="landscape"/>
      <w:pgMar w:top="1417" w:right="1417" w:bottom="141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735D42">
      <w:rPr>
        <w:noProof/>
        <w:sz w:val="16"/>
        <w:szCs w:val="16"/>
      </w:rPr>
      <w:t>2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9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0E57E6"/>
    <w:rsid w:val="00146E86"/>
    <w:rsid w:val="001856EB"/>
    <w:rsid w:val="001F68B1"/>
    <w:rsid w:val="00232A3D"/>
    <w:rsid w:val="0027435C"/>
    <w:rsid w:val="002A39CD"/>
    <w:rsid w:val="002C57FB"/>
    <w:rsid w:val="003C4356"/>
    <w:rsid w:val="003D57E1"/>
    <w:rsid w:val="00453CC0"/>
    <w:rsid w:val="004C4B37"/>
    <w:rsid w:val="004F77F7"/>
    <w:rsid w:val="005E2DD4"/>
    <w:rsid w:val="00607361"/>
    <w:rsid w:val="00662E28"/>
    <w:rsid w:val="006726D5"/>
    <w:rsid w:val="006D3E09"/>
    <w:rsid w:val="00735D42"/>
    <w:rsid w:val="008728BD"/>
    <w:rsid w:val="0089459D"/>
    <w:rsid w:val="00963502"/>
    <w:rsid w:val="0099730A"/>
    <w:rsid w:val="00AC761A"/>
    <w:rsid w:val="00B14F96"/>
    <w:rsid w:val="00B22F46"/>
    <w:rsid w:val="00B56256"/>
    <w:rsid w:val="00BC4FC6"/>
    <w:rsid w:val="00BD0C93"/>
    <w:rsid w:val="00C16115"/>
    <w:rsid w:val="00C52B63"/>
    <w:rsid w:val="00CB4288"/>
    <w:rsid w:val="00DA5708"/>
    <w:rsid w:val="00E37048"/>
    <w:rsid w:val="00EA2B19"/>
    <w:rsid w:val="00EF3F81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3</cp:revision>
  <dcterms:created xsi:type="dcterms:W3CDTF">2018-01-04T11:48:00Z</dcterms:created>
  <dcterms:modified xsi:type="dcterms:W3CDTF">2018-01-04T13:08:00Z</dcterms:modified>
</cp:coreProperties>
</file>