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F" w:rsidRPr="00AC3EE4" w:rsidRDefault="002C2688" w:rsidP="00006E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3-</w:t>
      </w:r>
      <w:bookmarkStart w:id="0" w:name="_GoBack"/>
      <w:bookmarkEnd w:id="0"/>
      <w:r w:rsidR="000E57E6">
        <w:rPr>
          <w:rFonts w:ascii="Arial Narrow" w:hAnsi="Arial Narrow"/>
          <w:sz w:val="20"/>
          <w:szCs w:val="20"/>
        </w:rPr>
        <w:t>2</w:t>
      </w:r>
      <w:r w:rsidR="00006E6F" w:rsidRPr="00AC3EE4">
        <w:rPr>
          <w:rFonts w:ascii="Arial Narrow" w:hAnsi="Arial Narrow"/>
          <w:sz w:val="20"/>
          <w:szCs w:val="20"/>
        </w:rPr>
        <w:t xml:space="preserve"> do SIWZ</w:t>
      </w:r>
    </w:p>
    <w:p w:rsidR="00006E6F" w:rsidRDefault="00006E6F" w:rsidP="00006E6F">
      <w:pPr>
        <w:jc w:val="center"/>
        <w:rPr>
          <w:rFonts w:ascii="Arial Narrow" w:hAnsi="Arial Narrow"/>
          <w:b/>
        </w:rPr>
      </w:pPr>
      <w:r w:rsidRPr="00AC3EE4">
        <w:rPr>
          <w:rFonts w:ascii="Arial Narrow" w:hAnsi="Arial Narrow"/>
          <w:b/>
        </w:rPr>
        <w:t>KALKULACJA CENOWA – ZESTAWIENIE PARAMETRÓW TECHNICZNYCH I WARUNKI GWARANCJI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0207"/>
      </w:tblGrid>
      <w:tr w:rsidR="00006E6F" w:rsidRPr="008B1F20" w:rsidTr="00006E6F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Pełna nazwa oferowanej aparatury medycznej</w:t>
            </w:r>
          </w:p>
        </w:tc>
        <w:tc>
          <w:tcPr>
            <w:tcW w:w="1020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006E6F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Producent</w:t>
            </w:r>
          </w:p>
        </w:tc>
        <w:tc>
          <w:tcPr>
            <w:tcW w:w="1020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006E6F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Kraj pochodzenia</w:t>
            </w:r>
          </w:p>
        </w:tc>
        <w:tc>
          <w:tcPr>
            <w:tcW w:w="1020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006E6F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Dystrybutor/oferent</w:t>
            </w:r>
          </w:p>
        </w:tc>
        <w:tc>
          <w:tcPr>
            <w:tcW w:w="1020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006E6F" w:rsidRPr="00AC3EE4" w:rsidRDefault="00006E6F" w:rsidP="00006E6F">
      <w:pPr>
        <w:rPr>
          <w:rFonts w:ascii="Arial Narrow" w:hAnsi="Arial Narrow"/>
          <w:b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275"/>
        <w:gridCol w:w="1135"/>
        <w:gridCol w:w="708"/>
        <w:gridCol w:w="850"/>
        <w:gridCol w:w="1276"/>
        <w:gridCol w:w="709"/>
        <w:gridCol w:w="2126"/>
        <w:gridCol w:w="2268"/>
      </w:tblGrid>
      <w:tr w:rsidR="00B22F46" w:rsidRPr="008B1F20" w:rsidTr="00342905">
        <w:tc>
          <w:tcPr>
            <w:tcW w:w="709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L.p.</w:t>
            </w:r>
          </w:p>
        </w:tc>
        <w:tc>
          <w:tcPr>
            <w:tcW w:w="3828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PRZEDMIOT ZAMÓWIENIA</w:t>
            </w:r>
          </w:p>
        </w:tc>
        <w:tc>
          <w:tcPr>
            <w:tcW w:w="1275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JEDNOSTKA MIARY</w:t>
            </w:r>
          </w:p>
        </w:tc>
        <w:tc>
          <w:tcPr>
            <w:tcW w:w="1843" w:type="dxa"/>
            <w:gridSpan w:val="2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NETTO/J.M.</w:t>
            </w:r>
          </w:p>
        </w:tc>
        <w:tc>
          <w:tcPr>
            <w:tcW w:w="850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ILOŚĆ</w:t>
            </w:r>
          </w:p>
        </w:tc>
        <w:tc>
          <w:tcPr>
            <w:tcW w:w="1985" w:type="dxa"/>
            <w:gridSpan w:val="2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NETTO</w:t>
            </w:r>
          </w:p>
        </w:tc>
        <w:tc>
          <w:tcPr>
            <w:tcW w:w="2126" w:type="dxa"/>
            <w:vAlign w:val="center"/>
          </w:tcPr>
          <w:p w:rsidR="00B22F46" w:rsidRPr="00D918E9" w:rsidRDefault="00B22F46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VAT</w:t>
            </w:r>
          </w:p>
        </w:tc>
        <w:tc>
          <w:tcPr>
            <w:tcW w:w="2268" w:type="dxa"/>
            <w:vAlign w:val="center"/>
          </w:tcPr>
          <w:p w:rsidR="00B22F46" w:rsidRPr="00D918E9" w:rsidRDefault="00B22F46" w:rsidP="005E2DD4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BRUTTO</w:t>
            </w:r>
          </w:p>
        </w:tc>
      </w:tr>
      <w:tr w:rsidR="00B22F46" w:rsidRPr="008B1F20" w:rsidTr="00342905">
        <w:tc>
          <w:tcPr>
            <w:tcW w:w="709" w:type="dxa"/>
            <w:shd w:val="clear" w:color="auto" w:fill="B3B3B3"/>
            <w:vAlign w:val="center"/>
          </w:tcPr>
          <w:p w:rsidR="00B22F46" w:rsidRPr="00D918E9" w:rsidRDefault="00B22F46" w:rsidP="000E57E6">
            <w:pPr>
              <w:pStyle w:val="Tekstpodstawowy"/>
              <w:ind w:left="135" w:right="-2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B22F46" w:rsidRPr="00D918E9" w:rsidRDefault="000E57E6" w:rsidP="00FC2758">
            <w:pPr>
              <w:pStyle w:val="Tekstpodstawowy"/>
              <w:ind w:left="71"/>
              <w:rPr>
                <w:rFonts w:ascii="Arial Narrow" w:hAnsi="Arial Narrow" w:cs="Arial Narrow"/>
                <w:sz w:val="20"/>
              </w:rPr>
            </w:pPr>
            <w:r w:rsidRPr="000E57E6">
              <w:rPr>
                <w:rFonts w:ascii="Arial Narrow" w:hAnsi="Arial Narrow" w:cs="Arial Narrow"/>
                <w:sz w:val="20"/>
              </w:rPr>
              <w:t>Cyfrowy rentgenowski aparat śródoperacyjny (ze szczególnym uwzględnieniem kardiologii, chirurgii naczyniowej, radiologii interwencyjnej, neurochirurgii).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22F46" w:rsidRPr="00D918E9" w:rsidRDefault="000E57E6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Szt</w:t>
            </w:r>
            <w:r w:rsidR="00B22F46">
              <w:rPr>
                <w:rFonts w:ascii="Arial Narrow" w:hAnsi="Arial Narrow" w:cs="Arial Narrow"/>
                <w:sz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22F46" w:rsidRPr="00D918E9" w:rsidRDefault="00B22F46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22F46" w:rsidRPr="00D918E9" w:rsidRDefault="00B22F46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22F46" w:rsidRPr="00D918E9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22F46" w:rsidRPr="00D918E9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5E2DD4" w:rsidRPr="008B1F20" w:rsidTr="00342905">
        <w:tc>
          <w:tcPr>
            <w:tcW w:w="14884" w:type="dxa"/>
            <w:gridSpan w:val="10"/>
            <w:shd w:val="clear" w:color="auto" w:fill="FFFFFF"/>
            <w:vAlign w:val="center"/>
          </w:tcPr>
          <w:p w:rsidR="005E2DD4" w:rsidRPr="00D918E9" w:rsidRDefault="005E2DD4" w:rsidP="0008034F">
            <w:pPr>
              <w:pStyle w:val="Tekstpodstawowy"/>
              <w:ind w:left="277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 xml:space="preserve">Część II  - </w:t>
            </w:r>
            <w:r>
              <w:rPr>
                <w:rFonts w:ascii="Arial Narrow" w:hAnsi="Arial Narrow" w:cs="Arial Narrow"/>
                <w:b/>
                <w:bCs w:val="0"/>
                <w:sz w:val="20"/>
              </w:rPr>
              <w:t>ZESTAWIENIE PARAMETRÓW TECHNICZNYCH I WARUNKI GWARANCJI</w:t>
            </w:r>
          </w:p>
        </w:tc>
      </w:tr>
      <w:tr w:rsidR="005E2DD4" w:rsidRPr="008B1F20" w:rsidTr="00342905">
        <w:tc>
          <w:tcPr>
            <w:tcW w:w="709" w:type="dxa"/>
            <w:shd w:val="clear" w:color="auto" w:fill="B3B3B3"/>
            <w:vAlign w:val="center"/>
          </w:tcPr>
          <w:p w:rsidR="005E2DD4" w:rsidRPr="00D918E9" w:rsidRDefault="005E2DD4" w:rsidP="0008034F">
            <w:pPr>
              <w:pStyle w:val="Tekstpodstawowy"/>
              <w:ind w:left="277" w:right="-2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proofErr w:type="spellStart"/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Lp</w:t>
            </w:r>
            <w:proofErr w:type="spellEnd"/>
          </w:p>
        </w:tc>
        <w:tc>
          <w:tcPr>
            <w:tcW w:w="3828" w:type="dxa"/>
            <w:vAlign w:val="center"/>
          </w:tcPr>
          <w:p w:rsidR="005E2DD4" w:rsidRPr="00D918E9" w:rsidRDefault="005E2DD4" w:rsidP="00006E6F">
            <w:pPr>
              <w:pStyle w:val="Tekstpodstawowy"/>
              <w:tabs>
                <w:tab w:val="left" w:pos="2410"/>
              </w:tabs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PARAMETR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D918E9" w:rsidRDefault="005E2DD4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 xml:space="preserve">PARAMETR </w:t>
            </w:r>
            <w:r>
              <w:rPr>
                <w:rFonts w:ascii="Arial Narrow" w:hAnsi="Arial Narrow" w:cs="Arial Narrow"/>
                <w:b/>
                <w:bCs w:val="0"/>
                <w:sz w:val="20"/>
              </w:rPr>
              <w:t>OCZEKIWANY</w:t>
            </w:r>
          </w:p>
        </w:tc>
        <w:tc>
          <w:tcPr>
            <w:tcW w:w="2834" w:type="dxa"/>
            <w:gridSpan w:val="3"/>
            <w:shd w:val="clear" w:color="auto" w:fill="FFFFFF"/>
            <w:vAlign w:val="center"/>
          </w:tcPr>
          <w:p w:rsidR="005E2DD4" w:rsidRPr="00D918E9" w:rsidRDefault="005E2DD4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PARAMETR OFEROWANY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:rsidR="005E2DD4" w:rsidRPr="00D918E9" w:rsidRDefault="005E2DD4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ZASADY DOKONYWANIA OCENY</w:t>
            </w:r>
          </w:p>
        </w:tc>
      </w:tr>
      <w:tr w:rsidR="005E2DD4" w:rsidRPr="008B1F20" w:rsidTr="00342905">
        <w:trPr>
          <w:trHeight w:val="7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0E57E6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Ramię C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8B1F20" w:rsidRDefault="005E2DD4" w:rsidP="00006E6F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8B1F20" w:rsidRDefault="005E2DD4" w:rsidP="00006E6F">
            <w:pPr>
              <w:spacing w:after="0" w:line="240" w:lineRule="auto"/>
              <w:ind w:right="2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8B1F20" w:rsidRDefault="005E2DD4" w:rsidP="00146E86">
            <w:pPr>
              <w:spacing w:after="0" w:line="240" w:lineRule="auto"/>
              <w:ind w:right="2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E57E6" w:rsidRPr="00EF3F81" w:rsidTr="00342905">
        <w:tc>
          <w:tcPr>
            <w:tcW w:w="709" w:type="dxa"/>
            <w:shd w:val="clear" w:color="auto" w:fill="B3B3B3"/>
            <w:vAlign w:val="center"/>
          </w:tcPr>
          <w:p w:rsidR="000E57E6" w:rsidRPr="008B1F20" w:rsidRDefault="000E57E6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E57E6" w:rsidRPr="00EF3F81" w:rsidRDefault="000E57E6" w:rsidP="00EF3F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 xml:space="preserve">Moc generatora &gt;= 25 kW (dla 100 </w:t>
            </w:r>
            <w:proofErr w:type="spellStart"/>
            <w:r w:rsidRPr="00EF3F81">
              <w:rPr>
                <w:rFonts w:ascii="Arial Narrow" w:hAnsi="Arial Narrow"/>
                <w:sz w:val="20"/>
                <w:szCs w:val="20"/>
              </w:rPr>
              <w:t>kV</w:t>
            </w:r>
            <w:proofErr w:type="spellEnd"/>
            <w:r w:rsidRPr="00EF3F81">
              <w:rPr>
                <w:rFonts w:ascii="Arial Narrow" w:hAnsi="Arial Narrow"/>
                <w:sz w:val="20"/>
                <w:szCs w:val="20"/>
              </w:rPr>
              <w:t>) zgodnie z normą IEC 60601-2-7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57E6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vAlign w:val="center"/>
          </w:tcPr>
          <w:p w:rsidR="000E57E6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5103" w:type="dxa"/>
            <w:gridSpan w:val="3"/>
            <w:vAlign w:val="center"/>
          </w:tcPr>
          <w:p w:rsidR="000E57E6" w:rsidRPr="006726D5" w:rsidRDefault="000E57E6" w:rsidP="006726D5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342905">
        <w:trPr>
          <w:trHeight w:val="117"/>
        </w:trPr>
        <w:tc>
          <w:tcPr>
            <w:tcW w:w="709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6D3E09" w:rsidP="00EF3F81">
            <w:pPr>
              <w:shd w:val="clear" w:color="auto" w:fill="FFFFFF"/>
              <w:snapToGrid w:val="0"/>
              <w:spacing w:after="0" w:line="240" w:lineRule="auto"/>
              <w:ind w:left="5" w:right="160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Zakres napięcia 40 – 120 </w:t>
            </w:r>
            <w:proofErr w:type="spellStart"/>
            <w:r w:rsidRPr="00EF3F81">
              <w:rPr>
                <w:rFonts w:ascii="Arial Narrow" w:hAnsi="Arial Narrow" w:cs="Arial"/>
                <w:spacing w:val="-3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410" w:type="dxa"/>
            <w:gridSpan w:val="2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342905">
        <w:tc>
          <w:tcPr>
            <w:tcW w:w="709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6D3E09" w:rsidP="00EF3F81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Prąd fluoroskopii ciągłej i impulsowej 1,5 – 250 </w:t>
            </w:r>
            <w:proofErr w:type="spellStart"/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2410" w:type="dxa"/>
            <w:gridSpan w:val="2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342905">
        <w:tc>
          <w:tcPr>
            <w:tcW w:w="709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6D3E09" w:rsidP="00EF3F81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Prąd radiografii cyfrowej 250 </w:t>
            </w:r>
            <w:proofErr w:type="spellStart"/>
            <w:r w:rsidRPr="00EF3F81">
              <w:rPr>
                <w:rFonts w:ascii="Arial Narrow" w:hAnsi="Arial Narrow" w:cs="Arial"/>
                <w:spacing w:val="-1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410" w:type="dxa"/>
            <w:gridSpan w:val="2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342905">
        <w:tc>
          <w:tcPr>
            <w:tcW w:w="709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6D3E09" w:rsidP="00EF3F81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Fluoroskopia impulsowa 1 – 25 </w:t>
            </w:r>
            <w:proofErr w:type="spellStart"/>
            <w:r w:rsidRPr="00EF3F81">
              <w:rPr>
                <w:rFonts w:ascii="Arial Narrow" w:hAnsi="Arial Narrow" w:cs="Arial"/>
                <w:spacing w:val="-1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410" w:type="dxa"/>
            <w:gridSpan w:val="2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342905">
        <w:tc>
          <w:tcPr>
            <w:tcW w:w="709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6D3E09" w:rsidP="00EF3F81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Szerokość impulsu 4 – 40 ms</w:t>
            </w:r>
          </w:p>
        </w:tc>
        <w:tc>
          <w:tcPr>
            <w:tcW w:w="2410" w:type="dxa"/>
            <w:gridSpan w:val="2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342905">
        <w:tc>
          <w:tcPr>
            <w:tcW w:w="709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6D3E09" w:rsidP="00EF3F81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Lampa z wirująca anodą, 2- ogniska 0,3 mm i 0,6mm</w:t>
            </w:r>
          </w:p>
        </w:tc>
        <w:tc>
          <w:tcPr>
            <w:tcW w:w="2410" w:type="dxa"/>
            <w:gridSpan w:val="2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342905">
        <w:tc>
          <w:tcPr>
            <w:tcW w:w="709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6D3E09" w:rsidP="00EF3F81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Pojemność cieplna anody 350 </w:t>
            </w:r>
            <w:proofErr w:type="spellStart"/>
            <w:r w:rsidRPr="00EF3F81">
              <w:rPr>
                <w:rFonts w:ascii="Arial Narrow" w:hAnsi="Arial Narrow" w:cs="Arial"/>
                <w:spacing w:val="-1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410" w:type="dxa"/>
            <w:gridSpan w:val="2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342905">
        <w:tc>
          <w:tcPr>
            <w:tcW w:w="709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6D3E09" w:rsidP="00EF3F81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Szybkość chłodzenia anody 78 </w:t>
            </w:r>
            <w:proofErr w:type="spellStart"/>
            <w:r w:rsidRPr="00EF3F81">
              <w:rPr>
                <w:rFonts w:ascii="Arial Narrow" w:hAnsi="Arial Narrow" w:cs="Arial"/>
                <w:spacing w:val="-1"/>
                <w:sz w:val="20"/>
                <w:szCs w:val="20"/>
              </w:rPr>
              <w:t>kHU</w:t>
            </w:r>
            <w:proofErr w:type="spellEnd"/>
            <w:r w:rsidRPr="00EF3F81">
              <w:rPr>
                <w:rFonts w:ascii="Arial Narrow" w:hAnsi="Arial Narrow" w:cs="Arial"/>
                <w:spacing w:val="-1"/>
                <w:sz w:val="20"/>
                <w:szCs w:val="20"/>
              </w:rPr>
              <w:t>/min</w:t>
            </w:r>
          </w:p>
        </w:tc>
        <w:tc>
          <w:tcPr>
            <w:tcW w:w="2410" w:type="dxa"/>
            <w:gridSpan w:val="2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342905">
        <w:tc>
          <w:tcPr>
            <w:tcW w:w="709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6D3E09" w:rsidP="00EF3F81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Pojemność cieplna kołpaka 10 MHU</w:t>
            </w:r>
          </w:p>
        </w:tc>
        <w:tc>
          <w:tcPr>
            <w:tcW w:w="2410" w:type="dxa"/>
            <w:gridSpan w:val="2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E09" w:rsidRPr="00EF3F81" w:rsidTr="00342905">
        <w:tc>
          <w:tcPr>
            <w:tcW w:w="709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6D3E09" w:rsidP="00EF3F81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Szybkość chłodzenia kołpaka 100,8 </w:t>
            </w:r>
            <w:proofErr w:type="spellStart"/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kHU</w:t>
            </w:r>
            <w:proofErr w:type="spellEnd"/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2410" w:type="dxa"/>
            <w:gridSpan w:val="2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E09" w:rsidRPr="00EF3F81" w:rsidTr="00342905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6D3E09" w:rsidP="00EF3F81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pacing w:val="-1"/>
                <w:sz w:val="20"/>
                <w:szCs w:val="20"/>
              </w:rPr>
              <w:t>Filtracja &gt;= 4,3 mm Al wraz z 0,1 mm Cu</w:t>
            </w:r>
          </w:p>
        </w:tc>
        <w:tc>
          <w:tcPr>
            <w:tcW w:w="2410" w:type="dxa"/>
            <w:gridSpan w:val="2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342905">
        <w:tc>
          <w:tcPr>
            <w:tcW w:w="709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EF3F81" w:rsidRDefault="006D3E09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proofErr w:type="spellStart"/>
            <w:r w:rsidRPr="00EF3F81">
              <w:rPr>
                <w:rFonts w:ascii="Arial Narrow" w:hAnsi="Arial Narrow" w:cs="Arial"/>
                <w:spacing w:val="-1"/>
                <w:sz w:val="20"/>
                <w:szCs w:val="20"/>
              </w:rPr>
              <w:t>Kolimacja:</w:t>
            </w:r>
            <w:r w:rsidRPr="006726D5">
              <w:rPr>
                <w:rFonts w:ascii="Arial Narrow" w:hAnsi="Arial Narrow" w:cs="Arial"/>
                <w:spacing w:val="-1"/>
                <w:sz w:val="20"/>
                <w:szCs w:val="20"/>
              </w:rPr>
              <w:t>typu</w:t>
            </w:r>
            <w:proofErr w:type="spellEnd"/>
            <w:r w:rsidRPr="006726D5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 „</w:t>
            </w:r>
            <w:proofErr w:type="spellStart"/>
            <w:r w:rsidRPr="006726D5">
              <w:rPr>
                <w:rFonts w:ascii="Arial Narrow" w:hAnsi="Arial Narrow" w:cs="Arial"/>
                <w:spacing w:val="-1"/>
                <w:sz w:val="20"/>
                <w:szCs w:val="20"/>
              </w:rPr>
              <w:t>Iris</w:t>
            </w:r>
            <w:proofErr w:type="spellEnd"/>
            <w:r w:rsidRPr="006726D5">
              <w:rPr>
                <w:rFonts w:ascii="Arial Narrow" w:hAnsi="Arial Narrow" w:cs="Arial"/>
                <w:spacing w:val="-1"/>
                <w:sz w:val="20"/>
                <w:szCs w:val="20"/>
              </w:rPr>
              <w:t>”</w:t>
            </w:r>
            <w:r w:rsidR="006726D5">
              <w:rPr>
                <w:rFonts w:ascii="Arial Narrow" w:hAnsi="Arial Narrow" w:cs="Arial"/>
                <w:spacing w:val="-1"/>
                <w:sz w:val="20"/>
                <w:szCs w:val="20"/>
              </w:rPr>
              <w:t>,</w:t>
            </w:r>
            <w:r w:rsidRPr="00EF3F81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asymetryczna kolimacja typu „slot” z możliwością obrotu</w:t>
            </w:r>
            <w:r w:rsidR="006726D5">
              <w:rPr>
                <w:rFonts w:ascii="Arial Narrow" w:hAnsi="Arial Narrow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 w:rsidR="00EF3F81"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EF3F81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6726D5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Wirtualna kolimacja widoczna na: </w:t>
            </w:r>
            <w:r w:rsidRPr="006726D5">
              <w:rPr>
                <w:rFonts w:ascii="Arial Narrow" w:hAnsi="Arial Narrow" w:cs="Arial"/>
                <w:spacing w:val="-1"/>
                <w:sz w:val="20"/>
                <w:szCs w:val="20"/>
              </w:rPr>
              <w:t>ostatnim zatrzymanym obrazie</w:t>
            </w:r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, </w:t>
            </w:r>
            <w:r w:rsidRPr="006726D5">
              <w:rPr>
                <w:rFonts w:ascii="Arial Narrow" w:hAnsi="Arial Narrow" w:cs="Arial"/>
                <w:spacing w:val="-1"/>
                <w:sz w:val="20"/>
                <w:szCs w:val="20"/>
              </w:rPr>
              <w:t>na podglądzie obrazu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rPr>
          <w:trHeight w:val="90"/>
        </w:trPr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6726D5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Płaski detektor w technologii TFT: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matryca 1536 x1536 </w:t>
            </w:r>
            <w:proofErr w:type="spellStart"/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pixeli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wymiarach 30 x 30 cm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6726D5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Aktywne pola obrazowania: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29,8 x 29,8 cm, 19,8 x 19,8 cm, 14,9 x 14,9 cm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autoSpaceDE w:val="0"/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Interface użytkownika poprzez monitor z dotykowym ekranem TFT LCD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Programowanie orientacji ramienia „C” względem stołu i pacjenta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liczbę pozycji</w:t>
            </w:r>
          </w:p>
        </w:tc>
        <w:tc>
          <w:tcPr>
            <w:tcW w:w="51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26D5" w:rsidRPr="006726D5" w:rsidRDefault="006726D5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Brak programowania – 0 pkt.</w:t>
            </w:r>
          </w:p>
          <w:p w:rsidR="006726D5" w:rsidRPr="006726D5" w:rsidRDefault="006726D5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pozycje</w:t>
            </w:r>
            <w:r w:rsidRPr="006726D5">
              <w:rPr>
                <w:rFonts w:ascii="Arial Narrow" w:hAnsi="Arial Narrow"/>
                <w:sz w:val="20"/>
                <w:szCs w:val="20"/>
              </w:rPr>
              <w:t xml:space="preserve"> – 5 pkt.</w:t>
            </w:r>
          </w:p>
          <w:p w:rsidR="006726D5" w:rsidRPr="006726D5" w:rsidRDefault="006726D5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&gt;</w:t>
            </w:r>
            <w:r w:rsidRPr="006726D5">
              <w:rPr>
                <w:rFonts w:ascii="Arial Narrow" w:hAnsi="Arial Narrow"/>
                <w:sz w:val="20"/>
                <w:szCs w:val="20"/>
              </w:rPr>
              <w:t xml:space="preserve"> 2 pozycji – 10 pkt</w:t>
            </w: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Aparat wyposażony w 2 monitory płaskie 19” o parametrach monitora diagnostycznego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6726D5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Wymiary ramienia „C”: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Szerokość &gt;= 75 cm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Długość 190 cm +/- 10%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Wysokość &lt;= 180 cm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6726D5">
              <w:rPr>
                <w:rFonts w:ascii="Arial Narrow" w:hAnsi="Arial Narrow" w:cs="Arial Narrow"/>
                <w:sz w:val="20"/>
                <w:szCs w:val="20"/>
              </w:rPr>
              <w:t>odać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wartość [cm]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6726D5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Zmotoryzowane ruchy ramienia „</w:t>
            </w:r>
            <w:proofErr w:type="spellStart"/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C”: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Pionowy</w:t>
            </w:r>
            <w:proofErr w:type="spellEnd"/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&gt;= 40 cm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Poziomy &gt;= 25 cm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Orbitalny &gt;= 160 </w:t>
            </w:r>
            <w:proofErr w:type="spellStart"/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stopni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</w:t>
            </w: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Obrotowy</w:t>
            </w:r>
            <w:proofErr w:type="spellEnd"/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wokół osi poziomej &gt;=  +/- 210 stopni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Szybkość ruchów liniowych (pionowego i poziomego) &gt;= 25 mm/s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Szybkość ruchów obrotowych (orbitalny i wokół osi poziomej) &gt;= 10 stopni na sekundę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6726D5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Systemy antykolizyjne: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dotykowy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pojemnościowy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Pamięć obrazowa w systemie &gt;= 80 000 obrazów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6726D5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Archiwizacja obrazów na nośniku USB: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w pełnym formacie TIFF, DICOM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w formacie pomniejszonym JPG, DICOM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Automatyczne dogrywanie DICOM </w:t>
            </w:r>
            <w:proofErr w:type="spellStart"/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viewer</w:t>
            </w:r>
            <w:proofErr w:type="spellEnd"/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software dla DVD i USB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6726D5" w:rsidRDefault="006726D5" w:rsidP="006726D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Pakiet naczyniowy </w:t>
            </w:r>
            <w:proofErr w:type="spellStart"/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subtrakcyjny</w:t>
            </w:r>
            <w:proofErr w:type="spellEnd"/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 akwizycją do 25 obrazów 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,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DSA </w:t>
            </w:r>
            <w:proofErr w:type="spellStart"/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substrakcja</w:t>
            </w:r>
            <w:proofErr w:type="spellEnd"/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w czasie rzeczywistym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RSA </w:t>
            </w:r>
            <w:proofErr w:type="spellStart"/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Roadmapping</w:t>
            </w:r>
            <w:proofErr w:type="spellEnd"/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(uzyskiwanie </w:t>
            </w:r>
            <w:proofErr w:type="spellStart"/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roadmapy</w:t>
            </w:r>
            <w:proofErr w:type="spellEnd"/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 całej pętli DSA lub z jednej klatki lub z wybranej sekwencji)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MSA zapamiętywanie obrazu w chwili maksymalnego wysycenia kontrastem, </w:t>
            </w:r>
            <w:proofErr w:type="spellStart"/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Pixel</w:t>
            </w:r>
            <w:proofErr w:type="spellEnd"/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Shift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Landmark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Akwizycja obrazu </w:t>
            </w:r>
            <w:proofErr w:type="spellStart"/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Cine</w:t>
            </w:r>
            <w:proofErr w:type="spellEnd"/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loop</w:t>
            </w:r>
            <w:proofErr w:type="spellEnd"/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 auto-playback – sekwencyjne zapamiętanie obrazu fluoroskopii pulsacyjnej i odtwarzanie z szybkością 1, 2, 4, 8, 12 oraz 25 obrazów/</w:t>
            </w:r>
            <w:proofErr w:type="spellStart"/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– kontrola start, stop oraz replay wraz z automatycznym zapamiętywaniem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EF3F81" w:rsidTr="00342905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EF3F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EF3F81" w:rsidRDefault="00E37048" w:rsidP="00EF3F81">
            <w:pPr>
              <w:snapToGrid w:val="0"/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</w:rPr>
              <w:t>Stół operacyjny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EF3F81" w:rsidRDefault="005E2DD4" w:rsidP="00EF3F8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Stół operacyjny przystosowany do współpracy z aparatem rentgenowskim ramię „C”, z pływającym blatem.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Stół mobilny, blokowanie jednym przyciskiem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6726D5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Zasilanie elektryczne stołu: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230 VAC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Zasilanie bateryjne DC ze wskaźnikiem na ładowania baterii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TableParagraph"/>
              <w:numPr>
                <w:ilvl w:val="0"/>
                <w:numId w:val="45"/>
              </w:numPr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Parametry stołu: Teleskopowa kolumna stołu wykonana ze stali kwasoodpornej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Obciążalność &gt;= 150 kg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Długość &gt;= 200 cm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Napęd elektrohydrauliczny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Blat przezierny, ekwiwalenty współczynnik przezierności &lt;= 0,5 mm Al na długości &gt;= 85% wymiarów geometrycznych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6726D5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Funkcje stołu (sterowane z pilota):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wysokość,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przechył boczny, </w:t>
            </w:r>
            <w:proofErr w:type="spellStart"/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Trendelenburg</w:t>
            </w:r>
            <w:proofErr w:type="spellEnd"/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&gt;= 20 stopni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antyTrendelenburg</w:t>
            </w:r>
            <w:proofErr w:type="spellEnd"/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&gt;= 15 stopni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6726D5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EF3F8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Sterowanie pływającym blatem, za pomocą joysticka: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ruch wzdłużny &gt;= 80 cm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26D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ruch poprzeczny &gt;= 20 cm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pStyle w:val="TableParagraph"/>
              <w:spacing w:before="48"/>
              <w:rPr>
                <w:rFonts w:ascii="Arial Narrow" w:eastAsia="Times New Roman" w:hAnsi="Arial Narrow"/>
                <w:color w:val="000000"/>
                <w:kern w:val="1"/>
                <w:sz w:val="20"/>
                <w:szCs w:val="20"/>
                <w:lang w:val="pl-PL" w:eastAsia="pl-PL"/>
              </w:rPr>
            </w:pPr>
            <w:r w:rsidRPr="00EF3F81">
              <w:rPr>
                <w:rFonts w:ascii="Arial Narrow" w:eastAsia="Times New Roman" w:hAnsi="Arial Narrow"/>
                <w:color w:val="000000"/>
                <w:kern w:val="1"/>
                <w:sz w:val="20"/>
                <w:szCs w:val="20"/>
                <w:lang w:val="pl-PL" w:eastAsia="pl-PL"/>
              </w:rPr>
              <w:t>Materac: antystatyczny odporny na  powszechnie stosowane środki dezynfekujące</w:t>
            </w:r>
            <w:r>
              <w:rPr>
                <w:rFonts w:ascii="Arial Narrow" w:eastAsia="Times New Roman" w:hAnsi="Arial Narrow"/>
                <w:color w:val="000000"/>
                <w:kern w:val="1"/>
                <w:sz w:val="20"/>
                <w:szCs w:val="20"/>
                <w:lang w:val="pl-PL" w:eastAsia="pl-PL"/>
              </w:rPr>
              <w:t xml:space="preserve">, </w:t>
            </w:r>
            <w:r w:rsidRPr="00EF3F81">
              <w:rPr>
                <w:rFonts w:ascii="Arial Narrow" w:eastAsia="Times New Roman" w:hAnsi="Arial Narrow"/>
                <w:color w:val="000000"/>
                <w:kern w:val="1"/>
                <w:sz w:val="20"/>
                <w:szCs w:val="20"/>
                <w:lang w:val="pl-PL" w:eastAsia="pl-PL"/>
              </w:rPr>
              <w:t>zdejmowalny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EF3F81" w:rsidTr="00342905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EF3F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EF3F81" w:rsidRDefault="00E37048" w:rsidP="00EF3F81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Gwarancja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EF3F81" w:rsidRDefault="005E2DD4" w:rsidP="00EF3F8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EF3F81" w:rsidTr="00342905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EF3F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E37048" w:rsidRPr="00EF3F81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Okres gwarancji oraz współpracujących urządzeń  [liczba miesięcy]</w:t>
            </w:r>
          </w:p>
          <w:p w:rsidR="005E2DD4" w:rsidRPr="00EF3F81" w:rsidRDefault="00E37048" w:rsidP="00EF3F8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UWAGA – należy podać pełną liczbę miesięcy. Wartości ułamkowe będą przy ocenie zaokrąglane w dół. Zamawiający zastrzega, że okres rękojmi musi być równy okresowi gwarancji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EF3F81" w:rsidRDefault="00E37048" w:rsidP="00EF3F8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sz w:val="20"/>
                <w:szCs w:val="20"/>
                <w:lang w:eastAsia="ja-JP"/>
              </w:rPr>
              <w:t>Min. 12 miesięcy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E37048" w:rsidRPr="006726D5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12 miesięcy – 0 pkt.</w:t>
            </w:r>
          </w:p>
          <w:p w:rsidR="00E37048" w:rsidRPr="006726D5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24 miesiące – 10 pkt.</w:t>
            </w:r>
          </w:p>
          <w:p w:rsidR="00E37048" w:rsidRPr="006726D5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36 miesięcy – 15 pkt.</w:t>
            </w:r>
          </w:p>
          <w:p w:rsidR="005E2DD4" w:rsidRPr="006726D5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&gt;36 miesięcy – 25 pkt.</w:t>
            </w:r>
          </w:p>
        </w:tc>
      </w:tr>
      <w:tr w:rsidR="00E37048" w:rsidRPr="00EF3F81" w:rsidTr="00342905">
        <w:tc>
          <w:tcPr>
            <w:tcW w:w="709" w:type="dxa"/>
            <w:shd w:val="clear" w:color="auto" w:fill="B3B3B3"/>
            <w:vAlign w:val="center"/>
          </w:tcPr>
          <w:p w:rsidR="00E37048" w:rsidRPr="008B1F20" w:rsidRDefault="00E37048" w:rsidP="00EF3F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37048" w:rsidRPr="00EF3F81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Gwarancja produkcji części zamiennych [liczba lat]</w:t>
            </w:r>
          </w:p>
        </w:tc>
        <w:tc>
          <w:tcPr>
            <w:tcW w:w="2410" w:type="dxa"/>
            <w:gridSpan w:val="2"/>
            <w:vAlign w:val="center"/>
          </w:tcPr>
          <w:p w:rsidR="00E37048" w:rsidRPr="00EF3F81" w:rsidRDefault="00E37048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&gt;= 8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E37048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E37048" w:rsidRPr="006726D5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37048" w:rsidRPr="00EF3F81" w:rsidTr="00342905">
        <w:tc>
          <w:tcPr>
            <w:tcW w:w="709" w:type="dxa"/>
            <w:shd w:val="clear" w:color="auto" w:fill="B3B3B3"/>
            <w:vAlign w:val="center"/>
          </w:tcPr>
          <w:p w:rsidR="00E37048" w:rsidRPr="008B1F20" w:rsidRDefault="00E37048" w:rsidP="00EF3F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37048" w:rsidRPr="00EF3F81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Przedłużenie okresu gwarancji o każdy dzień trwającej naprawy</w:t>
            </w:r>
          </w:p>
        </w:tc>
        <w:tc>
          <w:tcPr>
            <w:tcW w:w="2410" w:type="dxa"/>
            <w:gridSpan w:val="2"/>
            <w:vAlign w:val="center"/>
          </w:tcPr>
          <w:p w:rsidR="00E37048" w:rsidRPr="00EF3F81" w:rsidRDefault="00E37048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E37048" w:rsidRPr="006726D5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E37048" w:rsidRPr="006726D5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EF3F81" w:rsidTr="00342905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EF3F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EF3F81" w:rsidRDefault="00C16115" w:rsidP="00EF3F81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Warunki serwisu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EF3F81" w:rsidRDefault="005E2DD4" w:rsidP="00EF3F8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Liczba przeglądów niezbędnych do realizacji w okresie gwarancyjnym i pogwarancyjnym dla potwierdzenia bezpiecznej pracy aparatu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1 przegląd – 5 pkt. ,</w:t>
            </w:r>
          </w:p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2 przeglądy - 1 pkt.,</w:t>
            </w:r>
          </w:p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&gt; 2 przeglądów – 0 pkt.</w:t>
            </w: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Wszystkie czynności serwisowe, w tym przeglądy konserwacyjne, w okresie gwarancji - bezpłatne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Czas reakcji (dotyczy także reakcji zdalnej): „przyjęte zgłoszenie – podjęta naprawa” =&lt;72 [godz.]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Wymiana podzespołu na nowy po pierwszej nieskutecznej próbie jego naprawy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Zakończenie działań serwisowych – najpóźniej w czasie nie dłuższym niż 3 dni roboczych od dnia zgłoszenia awarii, a w przypadku konieczności importu części zamiennych, nie dłuższym niż 7 dni roboczych od dnia zgłoszenia awarii.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Struktura serwisowa gwarantująca realizację wymogów stawianych w niniejszej specyfikacji –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W okresie pogwarancyjnym - możliwość korzystania z innego serwisu niż autoryzowany serwis producenta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ak/Nie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Jeżeli tak – 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Tak – 10 pkt.</w:t>
            </w:r>
          </w:p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Nie – 0 pkt.</w:t>
            </w: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 xml:space="preserve">Szkolenia i inne czynności 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Szkolenia dla personelu  medycznego z zakresu obsługi urządzenia (do 5 osób z możliwością podziału i szkolenia w mniejszych podgrupach) w momencie jego instalacji i odbioru; 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Szkolenie dla personelu technicznego (min. 2 osoby) z zakresu diagnostyki stanu technicznego i wykonywania czynności konserwacyjnych , naprawczych i przeglądowych; 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Transport krajowy i zagraniczny wraz z ubezpieczeniem, wszelkie opłaty celne, skarbowe</w:t>
            </w:r>
            <w:r w:rsidRPr="00EF3F81">
              <w:rPr>
                <w:rFonts w:ascii="Arial Narrow" w:hAnsi="Arial Narrow"/>
                <w:sz w:val="20"/>
                <w:szCs w:val="20"/>
              </w:rPr>
              <w:t xml:space="preserve"> oraz inne opłaty pośrednie po stronie wykonawcy (dotyczy także usług gwarancyjnych)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EA2B19" w:rsidRDefault="006726D5" w:rsidP="006726D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F3F81">
              <w:rPr>
                <w:rFonts w:ascii="Arial Narrow" w:hAnsi="Arial Narrow"/>
                <w:b/>
                <w:sz w:val="20"/>
                <w:szCs w:val="20"/>
              </w:rPr>
              <w:t>Dokumenty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 xml:space="preserve">Dokumenty wymagane przy dostawie: deklaracja zgodności, certyfikat CE, zgłoszenie wyrobu medycznego jeżeli klasa wyrobu na to wskazuje do Prezesa Urzędu Rejestracji Produktów Leczniczych, Wyrobów Medycznych i Produktów Biobójczych lub powiadomienie Prezesa Urzędu Rejestracji Produktów Leczniczych, Wyrobów Medycznych i Produktów Biobójczych o wprowadzeniu wyrobu medycznego do używania (ustawa  z dnia 20 maja 2010 r. o wyrobach medycznych.( </w:t>
            </w:r>
            <w:proofErr w:type="spellStart"/>
            <w:r w:rsidRPr="00EF3F81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EF3F81">
              <w:rPr>
                <w:rFonts w:ascii="Arial Narrow" w:hAnsi="Arial Narrow"/>
                <w:sz w:val="20"/>
                <w:szCs w:val="20"/>
              </w:rPr>
              <w:t>. Dz. U.  2017, poz.211),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 xml:space="preserve">W cenie urządzenia znajduje się komplet akcesoriów, okablowania itp. asortymentu niezbędnego do uruchomienia i funkcjonowania aparatu jako całości w wymaganej specyfikacją konfiguracji 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Dokumentacja  (lub tzw. lista kontrolna zawierająca wykaz części i czynności) dotycząca przeglądów technicznych w języku polskim (dostarczona przy dostawie)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42905">
        <w:tc>
          <w:tcPr>
            <w:tcW w:w="709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Wykonawca dostarczy paszport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2A39CD" w:rsidRPr="002A39CD" w:rsidRDefault="002A39CD">
      <w:pPr>
        <w:rPr>
          <w:rFonts w:ascii="Arial Narrow" w:hAnsi="Arial Narrow"/>
          <w:b/>
          <w:sz w:val="20"/>
          <w:szCs w:val="20"/>
        </w:rPr>
      </w:pPr>
      <w:r w:rsidRPr="002A39CD">
        <w:rPr>
          <w:rFonts w:ascii="Arial Narrow" w:hAnsi="Arial Narrow"/>
          <w:b/>
          <w:sz w:val="20"/>
          <w:szCs w:val="20"/>
        </w:rPr>
        <w:t>UWAGA:</w:t>
      </w:r>
    </w:p>
    <w:p w:rsidR="002A39CD" w:rsidRPr="005E2DD4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5E2DD4">
        <w:rPr>
          <w:rFonts w:ascii="Tahoma" w:hAnsi="Tahoma" w:cs="Tahoma"/>
          <w:bCs/>
          <w:sz w:val="18"/>
          <w:szCs w:val="18"/>
        </w:rPr>
        <w:t>W kolumnie „Parametr oferowany”, proszę podać potwierdzenie spełnienia wymogu lub wartość parametru. W każdym przypadku, odpowiedź musi wskazywać również stronę w dołączonej dokumentacji wyrobu (broszury), na której potwierdzona jest odpowiedź Oferenta z kolumny „Parametr oferowany”. Zamawiający wymaga, by wszystkie wartości parametrów podawane były w jednostkach wskazanych w niniejszej specyfikacji.</w:t>
      </w:r>
    </w:p>
    <w:p w:rsidR="002A39CD" w:rsidRPr="005E2DD4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Wykonawca gwarantuje niniejszym, że sprzęt jest fabrycznie nowy (rok produkcji 201</w:t>
      </w:r>
      <w:r w:rsidR="00662E28">
        <w:rPr>
          <w:rFonts w:ascii="Tahoma" w:hAnsi="Tahoma" w:cs="Tahoma"/>
          <w:sz w:val="18"/>
          <w:szCs w:val="18"/>
        </w:rPr>
        <w:t>8</w:t>
      </w:r>
      <w:r w:rsidRPr="005E2DD4">
        <w:rPr>
          <w:rFonts w:ascii="Tahoma" w:hAnsi="Tahoma" w:cs="Tahoma"/>
          <w:sz w:val="18"/>
          <w:szCs w:val="18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E2DD4">
        <w:rPr>
          <w:rFonts w:ascii="Tahoma" w:hAnsi="Tahoma" w:cs="Tahoma"/>
          <w:sz w:val="18"/>
          <w:szCs w:val="18"/>
        </w:rPr>
        <w:t>rekondycjonowanym</w:t>
      </w:r>
      <w:proofErr w:type="spellEnd"/>
      <w:r w:rsidRPr="005E2DD4">
        <w:rPr>
          <w:rFonts w:ascii="Tahoma" w:hAnsi="Tahoma" w:cs="Tahoma"/>
          <w:sz w:val="18"/>
          <w:szCs w:val="18"/>
        </w:rPr>
        <w:t>, powystawowym i nie był wykorzystywany wcześniej przez innego użytkownika.</w:t>
      </w:r>
    </w:p>
    <w:p w:rsidR="002A39CD" w:rsidRPr="005E2DD4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Wszystkie składniki oferty są dopuszczone do obrotu i stosowania zgodnie z obowiązującymi na dzień składania oferty przepisami prawa, a w szczególności z  aktualnie obowiązującą ustawą o wyrobach medycznych (dotyczy wyrobów medycznych).</w:t>
      </w:r>
    </w:p>
    <w:p w:rsidR="002A39CD" w:rsidRPr="005E2DD4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 przypadku jakichkolwiek wątpliwości, Zamawiający zastrzega sobie prawo zażądania oświadczenia potwierdzającego oferowany parametr, wystawionego przez producenta i poświadczonego przez osoby uprawnione do reprezentowania firmy (w przypadku producentów zagranicznych – wymagane będzie tłumaczenie przysięgłe).</w:t>
      </w:r>
    </w:p>
    <w:p w:rsidR="002A39CD" w:rsidRPr="005E2DD4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Wykonawca składając ofertę, dostarczając urządzenie, przekazując i wystawiając fakturę powinien stosować nazewnictwo wedle nomenklatury Zamawiającego.</w:t>
      </w:r>
    </w:p>
    <w:p w:rsidR="002A39CD" w:rsidRPr="005E2DD4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Zamawiający zwraca się z uprzejmą prośbą aby oferta w części zawierającej dane tabelaryczne (parametry techniczne i eksploatacyjne oraz warunki gwarancji i serwisu) była dostarczona również w edytowalnej wersji cyfrowej co ułatwi sporządzenie arkusza porównawczego ofert.</w:t>
      </w:r>
    </w:p>
    <w:p w:rsidR="00022160" w:rsidRDefault="00022160"/>
    <w:p w:rsidR="00022160" w:rsidRPr="00022160" w:rsidRDefault="00022160" w:rsidP="000221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2160">
        <w:rPr>
          <w:rFonts w:ascii="Arial Narrow" w:hAnsi="Arial Narrow"/>
          <w:sz w:val="20"/>
          <w:szCs w:val="20"/>
        </w:rPr>
        <w:t>…………………………………………………………………..</w:t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</w:t>
      </w:r>
    </w:p>
    <w:p w:rsidR="00022160" w:rsidRPr="00342905" w:rsidRDefault="00022160" w:rsidP="00022160">
      <w:pPr>
        <w:ind w:firstLine="708"/>
        <w:rPr>
          <w:rFonts w:ascii="Arial Narrow" w:hAnsi="Arial Narrow"/>
          <w:sz w:val="20"/>
          <w:szCs w:val="20"/>
        </w:rPr>
      </w:pPr>
      <w:r w:rsidRPr="00342905">
        <w:rPr>
          <w:rFonts w:ascii="Arial Narrow" w:hAnsi="Arial Narrow"/>
          <w:sz w:val="20"/>
          <w:szCs w:val="20"/>
        </w:rPr>
        <w:t>/miejscowość, data/</w:t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  <w:t>/pieczęć i podpis osoby umocowanej/</w:t>
      </w:r>
    </w:p>
    <w:sectPr w:rsidR="00022160" w:rsidRPr="00342905" w:rsidSect="00022160">
      <w:headerReference w:type="default" r:id="rId7"/>
      <w:footerReference w:type="default" r:id="rId8"/>
      <w:pgSz w:w="16838" w:h="11906" w:orient="landscape"/>
      <w:pgMar w:top="1417" w:right="1417" w:bottom="1417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E6" w:rsidRDefault="000E57E6" w:rsidP="00006E6F">
      <w:pPr>
        <w:spacing w:after="0" w:line="240" w:lineRule="auto"/>
      </w:pPr>
      <w:r>
        <w:separator/>
      </w:r>
    </w:p>
  </w:endnote>
  <w:end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0E57E6" w:rsidP="00146E86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2C2F97">
      <w:rPr>
        <w:sz w:val="16"/>
        <w:szCs w:val="16"/>
      </w:rPr>
      <w:t xml:space="preserve">str. </w:t>
    </w:r>
    <w:r w:rsidRPr="002C2F97">
      <w:rPr>
        <w:sz w:val="16"/>
        <w:szCs w:val="16"/>
      </w:rPr>
      <w:fldChar w:fldCharType="begin"/>
    </w:r>
    <w:r w:rsidRPr="002C2F97">
      <w:rPr>
        <w:sz w:val="16"/>
        <w:szCs w:val="16"/>
      </w:rPr>
      <w:instrText>PAGE    \* MERGEFORMAT</w:instrText>
    </w:r>
    <w:r w:rsidRPr="002C2F97">
      <w:rPr>
        <w:sz w:val="16"/>
        <w:szCs w:val="16"/>
      </w:rPr>
      <w:fldChar w:fldCharType="separate"/>
    </w:r>
    <w:r w:rsidR="002C2688">
      <w:rPr>
        <w:noProof/>
        <w:sz w:val="16"/>
        <w:szCs w:val="16"/>
      </w:rPr>
      <w:t>2</w:t>
    </w:r>
    <w:r w:rsidRPr="002C2F97">
      <w:rPr>
        <w:sz w:val="16"/>
        <w:szCs w:val="16"/>
      </w:rPr>
      <w:fldChar w:fldCharType="end"/>
    </w:r>
  </w:p>
  <w:p w:rsidR="000E57E6" w:rsidRPr="002C2F97" w:rsidRDefault="000E57E6" w:rsidP="00146E86">
    <w:pPr>
      <w:tabs>
        <w:tab w:val="left" w:pos="1050"/>
      </w:tabs>
      <w:spacing w:after="0" w:line="240" w:lineRule="auto"/>
      <w:rPr>
        <w:sz w:val="20"/>
        <w:szCs w:val="20"/>
      </w:rPr>
    </w:pPr>
    <w:r w:rsidRPr="002C2F97">
      <w:rPr>
        <w:sz w:val="20"/>
        <w:szCs w:val="20"/>
      </w:rPr>
      <w:t>EZP-271-2-109/2017</w:t>
    </w:r>
  </w:p>
  <w:p w:rsidR="000E57E6" w:rsidRPr="002C2F97" w:rsidRDefault="000E57E6" w:rsidP="00146E86">
    <w:pPr>
      <w:tabs>
        <w:tab w:val="left" w:pos="1050"/>
      </w:tabs>
      <w:spacing w:after="0" w:line="240" w:lineRule="auto"/>
      <w:jc w:val="right"/>
      <w:rPr>
        <w:sz w:val="20"/>
        <w:szCs w:val="20"/>
      </w:rPr>
    </w:pPr>
  </w:p>
  <w:p w:rsidR="000E57E6" w:rsidRPr="002C2F97" w:rsidRDefault="000E57E6" w:rsidP="00146E86">
    <w:pPr>
      <w:tabs>
        <w:tab w:val="left" w:pos="1050"/>
      </w:tabs>
      <w:spacing w:after="0" w:line="240" w:lineRule="auto"/>
      <w:jc w:val="center"/>
      <w:rPr>
        <w:sz w:val="20"/>
        <w:szCs w:val="20"/>
      </w:rPr>
    </w:pPr>
    <w:r w:rsidRPr="002C2F97">
      <w:rPr>
        <w:sz w:val="16"/>
        <w:szCs w:val="16"/>
      </w:rPr>
      <w:t>POIS.09.01.00-00-0247/17 „Utworzenie centrum urazowego dla dzieci w Uniwersyteckim Szpitalu Dziecięcym w Krakowie.”</w:t>
    </w:r>
  </w:p>
  <w:p w:rsidR="000E57E6" w:rsidRDefault="000E5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E6" w:rsidRDefault="000E57E6" w:rsidP="00006E6F">
      <w:pPr>
        <w:spacing w:after="0" w:line="240" w:lineRule="auto"/>
      </w:pPr>
      <w:r>
        <w:separator/>
      </w:r>
    </w:p>
  </w:footnote>
  <w:foot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342905" w:rsidP="00146E86">
    <w:pPr>
      <w:pStyle w:val="Nagwek"/>
      <w:tabs>
        <w:tab w:val="clear" w:pos="4536"/>
        <w:tab w:val="center" w:pos="7088"/>
      </w:tabs>
    </w:pPr>
    <w:r w:rsidRPr="002C2F9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8743950</wp:posOffset>
          </wp:positionH>
          <wp:positionV relativeFrom="paragraph">
            <wp:posOffset>-190500</wp:posOffset>
          </wp:positionV>
          <wp:extent cx="1607185" cy="55753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F9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174115" cy="51816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F9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4301490</wp:posOffset>
          </wp:positionH>
          <wp:positionV relativeFrom="paragraph">
            <wp:posOffset>-257810</wp:posOffset>
          </wp:positionV>
          <wp:extent cx="405765" cy="568960"/>
          <wp:effectExtent l="0" t="0" r="0" b="2540"/>
          <wp:wrapTight wrapText="bothSides">
            <wp:wrapPolygon edited="0">
              <wp:start x="0" y="0"/>
              <wp:lineTo x="0" y="20973"/>
              <wp:lineTo x="20282" y="20973"/>
              <wp:lineTo x="2028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7E6">
      <w:ptab w:relativeTo="margin" w:alignment="center" w:leader="none"/>
    </w:r>
    <w:r w:rsidR="000E57E6" w:rsidRPr="002C2F97">
      <w:tab/>
    </w:r>
  </w:p>
  <w:p w:rsidR="000E57E6" w:rsidRDefault="000E57E6" w:rsidP="00006E6F">
    <w:pPr>
      <w:pStyle w:val="Nagwek"/>
      <w:tabs>
        <w:tab w:val="clear" w:pos="4536"/>
        <w:tab w:val="clear" w:pos="9072"/>
        <w:tab w:val="center" w:pos="0"/>
        <w:tab w:val="right" w:pos="12333"/>
      </w:tabs>
    </w:pPr>
    <w:r w:rsidRPr="00006E6F">
      <w:rPr>
        <w:noProof/>
        <w:lang w:eastAsia="pl-PL"/>
      </w:rPr>
      <w:drawing>
        <wp:inline distT="0" distB="0" distL="0" distR="0">
          <wp:extent cx="8892540" cy="260489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6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1C50AF9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0E279B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D80AEE"/>
    <w:multiLevelType w:val="hybridMultilevel"/>
    <w:tmpl w:val="F572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E7F54"/>
    <w:multiLevelType w:val="hybridMultilevel"/>
    <w:tmpl w:val="30BCF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C1DF3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E16311"/>
    <w:multiLevelType w:val="hybridMultilevel"/>
    <w:tmpl w:val="939441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3E910A0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884CE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BA6474"/>
    <w:multiLevelType w:val="hybridMultilevel"/>
    <w:tmpl w:val="0CBE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2048135C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B381A"/>
    <w:multiLevelType w:val="hybridMultilevel"/>
    <w:tmpl w:val="EE188F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F2125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CD731E"/>
    <w:multiLevelType w:val="hybridMultilevel"/>
    <w:tmpl w:val="192CE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1716F3"/>
    <w:multiLevelType w:val="hybridMultilevel"/>
    <w:tmpl w:val="50680582"/>
    <w:lvl w:ilvl="0" w:tplc="4FD617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D484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A6068E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2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93730EB"/>
    <w:multiLevelType w:val="hybridMultilevel"/>
    <w:tmpl w:val="C7EADE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17BF9"/>
    <w:multiLevelType w:val="hybridMultilevel"/>
    <w:tmpl w:val="90D25B4C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E23A5B"/>
    <w:multiLevelType w:val="hybridMultilevel"/>
    <w:tmpl w:val="CBE24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6060D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C3439DA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2547C8"/>
    <w:multiLevelType w:val="hybridMultilevel"/>
    <w:tmpl w:val="1F346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8173BF"/>
    <w:multiLevelType w:val="hybridMultilevel"/>
    <w:tmpl w:val="9218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8161F9"/>
    <w:multiLevelType w:val="hybridMultilevel"/>
    <w:tmpl w:val="C30C2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1C40B9"/>
    <w:multiLevelType w:val="hybridMultilevel"/>
    <w:tmpl w:val="39945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C05085"/>
    <w:multiLevelType w:val="hybridMultilevel"/>
    <w:tmpl w:val="1A8CD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36471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99736E2"/>
    <w:multiLevelType w:val="hybridMultilevel"/>
    <w:tmpl w:val="61880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DD4C8B"/>
    <w:multiLevelType w:val="hybridMultilevel"/>
    <w:tmpl w:val="881E5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0D6525"/>
    <w:multiLevelType w:val="hybridMultilevel"/>
    <w:tmpl w:val="1996F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43277D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1C05243"/>
    <w:multiLevelType w:val="hybridMultilevel"/>
    <w:tmpl w:val="26CCB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D41DB8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2953F4"/>
    <w:multiLevelType w:val="hybridMultilevel"/>
    <w:tmpl w:val="F296F1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080D3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2533361"/>
    <w:multiLevelType w:val="hybridMultilevel"/>
    <w:tmpl w:val="3DCE5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CC456B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61C7145"/>
    <w:multiLevelType w:val="hybridMultilevel"/>
    <w:tmpl w:val="1C9AA4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37789"/>
    <w:multiLevelType w:val="hybridMultilevel"/>
    <w:tmpl w:val="1C2419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47" w15:restartNumberingAfterBreak="0">
    <w:nsid w:val="789B280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9F21E20"/>
    <w:multiLevelType w:val="hybridMultilevel"/>
    <w:tmpl w:val="D1486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7C74DB"/>
    <w:multiLevelType w:val="hybridMultilevel"/>
    <w:tmpl w:val="931AE9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"/>
  </w:num>
  <w:num w:numId="3">
    <w:abstractNumId w:val="21"/>
  </w:num>
  <w:num w:numId="4">
    <w:abstractNumId w:val="22"/>
  </w:num>
  <w:num w:numId="5">
    <w:abstractNumId w:val="20"/>
  </w:num>
  <w:num w:numId="6">
    <w:abstractNumId w:val="8"/>
  </w:num>
  <w:num w:numId="7">
    <w:abstractNumId w:val="2"/>
  </w:num>
  <w:num w:numId="8">
    <w:abstractNumId w:val="17"/>
  </w:num>
  <w:num w:numId="9">
    <w:abstractNumId w:val="49"/>
  </w:num>
  <w:num w:numId="10">
    <w:abstractNumId w:val="11"/>
  </w:num>
  <w:num w:numId="11">
    <w:abstractNumId w:val="44"/>
  </w:num>
  <w:num w:numId="12">
    <w:abstractNumId w:val="16"/>
  </w:num>
  <w:num w:numId="13">
    <w:abstractNumId w:val="32"/>
  </w:num>
  <w:num w:numId="14">
    <w:abstractNumId w:val="7"/>
  </w:num>
  <w:num w:numId="15">
    <w:abstractNumId w:val="13"/>
  </w:num>
  <w:num w:numId="16">
    <w:abstractNumId w:val="45"/>
  </w:num>
  <w:num w:numId="17">
    <w:abstractNumId w:val="39"/>
  </w:num>
  <w:num w:numId="18">
    <w:abstractNumId w:val="15"/>
  </w:num>
  <w:num w:numId="19">
    <w:abstractNumId w:val="6"/>
  </w:num>
  <w:num w:numId="20">
    <w:abstractNumId w:val="24"/>
  </w:num>
  <w:num w:numId="21">
    <w:abstractNumId w:val="1"/>
  </w:num>
  <w:num w:numId="22">
    <w:abstractNumId w:val="26"/>
  </w:num>
  <w:num w:numId="23">
    <w:abstractNumId w:val="9"/>
  </w:num>
  <w:num w:numId="24">
    <w:abstractNumId w:val="41"/>
  </w:num>
  <w:num w:numId="25">
    <w:abstractNumId w:val="37"/>
  </w:num>
  <w:num w:numId="26">
    <w:abstractNumId w:val="19"/>
  </w:num>
  <w:num w:numId="27">
    <w:abstractNumId w:val="27"/>
  </w:num>
  <w:num w:numId="28">
    <w:abstractNumId w:val="18"/>
  </w:num>
  <w:num w:numId="29">
    <w:abstractNumId w:val="33"/>
  </w:num>
  <w:num w:numId="30">
    <w:abstractNumId w:val="3"/>
  </w:num>
  <w:num w:numId="31">
    <w:abstractNumId w:val="10"/>
  </w:num>
  <w:num w:numId="32">
    <w:abstractNumId w:val="43"/>
  </w:num>
  <w:num w:numId="33">
    <w:abstractNumId w:val="47"/>
  </w:num>
  <w:num w:numId="34">
    <w:abstractNumId w:val="4"/>
  </w:num>
  <w:num w:numId="35">
    <w:abstractNumId w:val="48"/>
  </w:num>
  <w:num w:numId="36">
    <w:abstractNumId w:val="42"/>
  </w:num>
  <w:num w:numId="37">
    <w:abstractNumId w:val="31"/>
  </w:num>
  <w:num w:numId="38">
    <w:abstractNumId w:val="34"/>
  </w:num>
  <w:num w:numId="39">
    <w:abstractNumId w:val="28"/>
  </w:num>
  <w:num w:numId="40">
    <w:abstractNumId w:val="23"/>
  </w:num>
  <w:num w:numId="41">
    <w:abstractNumId w:val="38"/>
  </w:num>
  <w:num w:numId="42">
    <w:abstractNumId w:val="30"/>
  </w:num>
  <w:num w:numId="43">
    <w:abstractNumId w:val="35"/>
  </w:num>
  <w:num w:numId="44">
    <w:abstractNumId w:val="14"/>
  </w:num>
  <w:num w:numId="45">
    <w:abstractNumId w:val="5"/>
  </w:num>
  <w:num w:numId="46">
    <w:abstractNumId w:val="40"/>
  </w:num>
  <w:num w:numId="47">
    <w:abstractNumId w:val="36"/>
  </w:num>
  <w:num w:numId="48">
    <w:abstractNumId w:val="25"/>
  </w:num>
  <w:num w:numId="49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F"/>
    <w:rsid w:val="00006E6F"/>
    <w:rsid w:val="00022160"/>
    <w:rsid w:val="0003429E"/>
    <w:rsid w:val="0008034F"/>
    <w:rsid w:val="000B0FAF"/>
    <w:rsid w:val="000B3DBB"/>
    <w:rsid w:val="000E57E6"/>
    <w:rsid w:val="00146E86"/>
    <w:rsid w:val="001F68B1"/>
    <w:rsid w:val="002A39CD"/>
    <w:rsid w:val="002C2688"/>
    <w:rsid w:val="002C57FB"/>
    <w:rsid w:val="00342905"/>
    <w:rsid w:val="003C4356"/>
    <w:rsid w:val="003D57E1"/>
    <w:rsid w:val="00453CC0"/>
    <w:rsid w:val="004C4B37"/>
    <w:rsid w:val="004F77F7"/>
    <w:rsid w:val="005E2DD4"/>
    <w:rsid w:val="00607361"/>
    <w:rsid w:val="00662E28"/>
    <w:rsid w:val="006726D5"/>
    <w:rsid w:val="006D3E09"/>
    <w:rsid w:val="008728BD"/>
    <w:rsid w:val="0099730A"/>
    <w:rsid w:val="00AC761A"/>
    <w:rsid w:val="00B14F96"/>
    <w:rsid w:val="00B22F46"/>
    <w:rsid w:val="00B56256"/>
    <w:rsid w:val="00BD0C93"/>
    <w:rsid w:val="00BF7E44"/>
    <w:rsid w:val="00C16115"/>
    <w:rsid w:val="00CB4288"/>
    <w:rsid w:val="00E37048"/>
    <w:rsid w:val="00EA2B19"/>
    <w:rsid w:val="00EF3F81"/>
    <w:rsid w:val="00F11794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F302B1F-86A6-4D99-87A1-E583482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6F"/>
    <w:pPr>
      <w:spacing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E6F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E6F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E6F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E6F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6E6F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E6F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E6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06E6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06E6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6F"/>
  </w:style>
  <w:style w:type="paragraph" w:styleId="Stopka">
    <w:name w:val="footer"/>
    <w:basedOn w:val="Normalny"/>
    <w:link w:val="Stopka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6F"/>
  </w:style>
  <w:style w:type="character" w:customStyle="1" w:styleId="Nagwek1Znak">
    <w:name w:val="Nagłówek 1 Znak"/>
    <w:basedOn w:val="Domylnaczcionkaakapitu"/>
    <w:link w:val="Nagwek1"/>
    <w:uiPriority w:val="9"/>
    <w:rsid w:val="00006E6F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E6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E6F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6E6F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006E6F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006E6F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006E6F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006E6F"/>
    <w:rPr>
      <w:rFonts w:ascii="Calibri" w:eastAsia="Times New Roman" w:hAnsi="Calibri" w:cs="Times New Roman"/>
      <w:i/>
      <w:iCs/>
    </w:rPr>
  </w:style>
  <w:style w:type="paragraph" w:styleId="Tekstpodstawowy">
    <w:name w:val="Body Text"/>
    <w:basedOn w:val="Normalny"/>
    <w:link w:val="TekstpodstawowyZnak"/>
    <w:rsid w:val="00006E6F"/>
    <w:pPr>
      <w:spacing w:after="0" w:line="240" w:lineRule="auto"/>
      <w:ind w:left="709"/>
    </w:pPr>
    <w:rPr>
      <w:rFonts w:ascii="Arial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E6F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6E6F"/>
    <w:pPr>
      <w:spacing w:after="0" w:line="240" w:lineRule="auto"/>
      <w:ind w:left="851"/>
    </w:pPr>
    <w:rPr>
      <w:rFonts w:ascii="Arial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6E6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6E6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06E6F"/>
    <w:pPr>
      <w:ind w:left="720"/>
      <w:contextualSpacing/>
    </w:pPr>
  </w:style>
  <w:style w:type="character" w:styleId="Hipercze">
    <w:name w:val="Hyperlink"/>
    <w:uiPriority w:val="99"/>
    <w:unhideWhenUsed/>
    <w:rsid w:val="00006E6F"/>
    <w:rPr>
      <w:color w:val="0563C1"/>
      <w:u w:val="single"/>
    </w:rPr>
  </w:style>
  <w:style w:type="table" w:styleId="Tabela-Siatka">
    <w:name w:val="Table Grid"/>
    <w:basedOn w:val="Standardowy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0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6E6F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nhideWhenUsed/>
    <w:rsid w:val="00006E6F"/>
    <w:rPr>
      <w:color w:val="954F72"/>
      <w:u w:val="single"/>
    </w:rPr>
  </w:style>
  <w:style w:type="paragraph" w:customStyle="1" w:styleId="xl23">
    <w:name w:val="xl23"/>
    <w:basedOn w:val="Normalny"/>
    <w:rsid w:val="00006E6F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006E6F"/>
  </w:style>
  <w:style w:type="paragraph" w:styleId="Spistreci1">
    <w:name w:val="toc 1"/>
    <w:basedOn w:val="Normalny"/>
    <w:next w:val="Normalny"/>
    <w:autoRedefine/>
    <w:uiPriority w:val="39"/>
    <w:rsid w:val="00006E6F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06E6F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hAnsi="Arial"/>
      <w:noProof/>
      <w:sz w:val="24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006E6F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006E6F"/>
    <w:pPr>
      <w:shd w:val="clear" w:color="auto" w:fill="000080"/>
      <w:spacing w:after="0" w:line="360" w:lineRule="atLeast"/>
    </w:pPr>
    <w:rPr>
      <w:rFonts w:ascii="Tahoma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06E6F"/>
    <w:rPr>
      <w:rFonts w:ascii="Segoe UI" w:eastAsia="Times New Roman" w:hAnsi="Segoe UI" w:cs="Segoe UI"/>
      <w:sz w:val="16"/>
      <w:szCs w:val="16"/>
    </w:rPr>
  </w:style>
  <w:style w:type="character" w:customStyle="1" w:styleId="WW8Num2z2">
    <w:name w:val="WW8Num2z2"/>
    <w:rsid w:val="00006E6F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006E6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6E6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006E6F"/>
    <w:pPr>
      <w:spacing w:after="0" w:line="240" w:lineRule="auto"/>
    </w:pPr>
    <w:rPr>
      <w:rFonts w:ascii="Arial" w:hAnsi="Arial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006E6F"/>
    <w:pPr>
      <w:widowControl w:val="0"/>
      <w:tabs>
        <w:tab w:val="left" w:pos="720"/>
      </w:tabs>
      <w:spacing w:after="0" w:line="280" w:lineRule="atLeast"/>
    </w:pPr>
    <w:rPr>
      <w:rFonts w:ascii="Times New Roman" w:hAnsi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006E6F"/>
  </w:style>
  <w:style w:type="paragraph" w:styleId="NormalnyWeb">
    <w:name w:val="Normal (Web)"/>
    <w:basedOn w:val="Normalny"/>
    <w:rsid w:val="00006E6F"/>
    <w:pPr>
      <w:spacing w:after="0" w:line="240" w:lineRule="auto"/>
      <w:ind w:left="12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6E6F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6E6F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customStyle="1" w:styleId="StylTytuPrzedAutomatyczna">
    <w:name w:val="Styl Tytuł + Przed:  Automatyczna"/>
    <w:basedOn w:val="Tytu"/>
    <w:rsid w:val="00006E6F"/>
    <w:pPr>
      <w:spacing w:before="5040" w:after="100"/>
    </w:pPr>
    <w:rPr>
      <w:sz w:val="40"/>
      <w:szCs w:val="20"/>
    </w:rPr>
  </w:style>
  <w:style w:type="paragraph" w:customStyle="1" w:styleId="Punktowanie">
    <w:name w:val="Punktowanie"/>
    <w:basedOn w:val="Normalny"/>
    <w:autoRedefine/>
    <w:rsid w:val="00006E6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ZnakZnak1">
    <w:name w:val="Znak Znak1"/>
    <w:rsid w:val="00006E6F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6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6E6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06E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E6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06E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06E6F"/>
  </w:style>
  <w:style w:type="table" w:customStyle="1" w:styleId="TableGrid">
    <w:name w:val="TableGrid"/>
    <w:rsid w:val="00006E6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006E6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6E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6E6F"/>
    <w:pPr>
      <w:spacing w:after="0" w:line="240" w:lineRule="auto"/>
      <w:ind w:left="180" w:hanging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06E6F"/>
    <w:pPr>
      <w:spacing w:after="0" w:line="240" w:lineRule="auto"/>
      <w:ind w:left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006E6F"/>
    <w:rPr>
      <w:b/>
      <w:bCs/>
      <w:color w:val="auto"/>
    </w:rPr>
  </w:style>
  <w:style w:type="paragraph" w:customStyle="1" w:styleId="Skrconyadreszwrotny">
    <w:name w:val="Skrócony adres zwrotny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ZnakZnak">
    <w:name w:val="Znak Znak"/>
    <w:rsid w:val="00006E6F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ZnakZnak11">
    <w:name w:val="Znak Znak11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06E6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06E6F"/>
    <w:rPr>
      <w:vertAlign w:val="superscript"/>
    </w:rPr>
  </w:style>
  <w:style w:type="paragraph" w:customStyle="1" w:styleId="WW-Tekstpodstawowywcity2">
    <w:name w:val="WW-Tekst podstawowy wcięty 2"/>
    <w:basedOn w:val="Normalny"/>
    <w:rsid w:val="00006E6F"/>
    <w:pPr>
      <w:widowControl w:val="0"/>
      <w:suppressAutoHyphens/>
      <w:spacing w:after="0" w:line="240" w:lineRule="auto"/>
      <w:ind w:left="340" w:hanging="340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006E6F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rsid w:val="00006E6F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6E6F"/>
    <w:pPr>
      <w:widowControl w:val="0"/>
      <w:spacing w:after="0" w:line="240" w:lineRule="auto"/>
    </w:pPr>
    <w:rPr>
      <w:rFonts w:eastAsia="Calibri"/>
      <w:lang w:val="en-US"/>
    </w:rPr>
  </w:style>
  <w:style w:type="numbering" w:customStyle="1" w:styleId="WW8Num1">
    <w:name w:val="WW8Num1"/>
    <w:basedOn w:val="Bezlisty"/>
    <w:rsid w:val="00006E6F"/>
    <w:pPr>
      <w:numPr>
        <w:numId w:val="2"/>
      </w:numPr>
    </w:pPr>
  </w:style>
  <w:style w:type="numbering" w:customStyle="1" w:styleId="WW8Num14">
    <w:name w:val="WW8Num14"/>
    <w:basedOn w:val="Bezlisty"/>
    <w:rsid w:val="00006E6F"/>
    <w:pPr>
      <w:numPr>
        <w:numId w:val="3"/>
      </w:numPr>
    </w:pPr>
  </w:style>
  <w:style w:type="numbering" w:customStyle="1" w:styleId="WW8Num27">
    <w:name w:val="WW8Num27"/>
    <w:basedOn w:val="Bezlisty"/>
    <w:rsid w:val="00006E6F"/>
    <w:pPr>
      <w:numPr>
        <w:numId w:val="4"/>
      </w:numPr>
    </w:pPr>
  </w:style>
  <w:style w:type="numbering" w:customStyle="1" w:styleId="WW8Num6">
    <w:name w:val="WW8Num6"/>
    <w:basedOn w:val="Bezlisty"/>
    <w:rsid w:val="00006E6F"/>
    <w:pPr>
      <w:numPr>
        <w:numId w:val="5"/>
      </w:numPr>
    </w:pPr>
  </w:style>
  <w:style w:type="numbering" w:customStyle="1" w:styleId="WW8Num33">
    <w:name w:val="WW8Num33"/>
    <w:basedOn w:val="Bezlisty"/>
    <w:rsid w:val="00006E6F"/>
    <w:pPr>
      <w:numPr>
        <w:numId w:val="6"/>
      </w:numPr>
    </w:pPr>
  </w:style>
  <w:style w:type="character" w:styleId="Odwoaniedokomentarza">
    <w:name w:val="annotation reference"/>
    <w:uiPriority w:val="99"/>
    <w:semiHidden/>
    <w:unhideWhenUsed/>
    <w:rsid w:val="0000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006E6F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006E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06E6F"/>
    <w:pPr>
      <w:widowControl w:val="0"/>
      <w:suppressAutoHyphens/>
      <w:spacing w:after="0" w:line="252" w:lineRule="exact"/>
      <w:ind w:firstLine="106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uiPriority w:val="99"/>
    <w:rsid w:val="00006E6F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006E6F"/>
    <w:pPr>
      <w:widowControl w:val="0"/>
      <w:suppressAutoHyphens/>
      <w:spacing w:after="0" w:line="245" w:lineRule="exact"/>
      <w:ind w:firstLine="19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006E6F"/>
    <w:pPr>
      <w:suppressAutoHyphens/>
      <w:spacing w:after="0" w:line="200" w:lineRule="exact"/>
      <w:ind w:left="142" w:hanging="142"/>
      <w:jc w:val="both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006E6F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006E6F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006E6F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006E6F"/>
    <w:pPr>
      <w:widowControl w:val="0"/>
      <w:suppressAutoHyphens/>
      <w:spacing w:after="0" w:line="247" w:lineRule="exact"/>
      <w:ind w:firstLine="331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006E6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006E6F"/>
    <w:pPr>
      <w:spacing w:after="0" w:line="240" w:lineRule="auto"/>
    </w:pPr>
    <w:rPr>
      <w:rFonts w:ascii="Times New Roman" w:hAnsi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rsid w:val="00006E6F"/>
    <w:pPr>
      <w:spacing w:before="60" w:after="60" w:line="240" w:lineRule="auto"/>
      <w:ind w:left="1080"/>
    </w:pPr>
    <w:rPr>
      <w:b/>
      <w:lang w:eastAsia="ja-JP"/>
    </w:rPr>
  </w:style>
  <w:style w:type="paragraph" w:customStyle="1" w:styleId="Default">
    <w:name w:val="Default"/>
    <w:rsid w:val="00006E6F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rsid w:val="00006E6F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006E6F"/>
    <w:pPr>
      <w:numPr>
        <w:numId w:val="7"/>
      </w:numPr>
      <w:contextualSpacing/>
    </w:pPr>
  </w:style>
  <w:style w:type="paragraph" w:styleId="Adreszwrotnynakopercie">
    <w:name w:val="envelope return"/>
    <w:basedOn w:val="Normalny"/>
    <w:semiHidden/>
    <w:unhideWhenUsed/>
    <w:rsid w:val="00006E6F"/>
    <w:pPr>
      <w:suppressAutoHyphens/>
      <w:spacing w:after="0" w:line="240" w:lineRule="auto"/>
    </w:pPr>
    <w:rPr>
      <w:rFonts w:ascii="Arial" w:hAnsi="Arial"/>
      <w:kern w:val="2"/>
      <w:sz w:val="24"/>
      <w:szCs w:val="20"/>
      <w:lang w:eastAsia="ar-SA"/>
    </w:rPr>
  </w:style>
  <w:style w:type="paragraph" w:customStyle="1" w:styleId="Bezodstpw1">
    <w:name w:val="Bez odstępów1"/>
    <w:uiPriority w:val="99"/>
    <w:rsid w:val="00006E6F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006E6F"/>
    <w:pPr>
      <w:ind w:left="720"/>
      <w:contextualSpacing/>
    </w:pPr>
    <w:rPr>
      <w:rFonts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E6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E6F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E6F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006E6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06E6F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E6F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E6F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006E6F"/>
    <w:rPr>
      <w:i/>
      <w:iCs/>
      <w:color w:val="auto"/>
    </w:rPr>
  </w:style>
  <w:style w:type="character" w:styleId="Wyrnienieintensywne">
    <w:name w:val="Intense Emphasis"/>
    <w:uiPriority w:val="21"/>
    <w:qFormat/>
    <w:rsid w:val="00006E6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006E6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006E6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006E6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E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ZPBiuro</dc:creator>
  <cp:keywords/>
  <dc:description/>
  <cp:lastModifiedBy>Robert Kochański</cp:lastModifiedBy>
  <cp:revision>8</cp:revision>
  <dcterms:created xsi:type="dcterms:W3CDTF">2018-01-04T10:17:00Z</dcterms:created>
  <dcterms:modified xsi:type="dcterms:W3CDTF">2018-01-04T13:09:00Z</dcterms:modified>
</cp:coreProperties>
</file>