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8D" w:rsidRPr="00E14B8D" w:rsidRDefault="00E14B8D" w:rsidP="00453E3F">
      <w:pPr>
        <w:jc w:val="center"/>
        <w:rPr>
          <w:rFonts w:cs="Arial"/>
          <w:sz w:val="20"/>
          <w:szCs w:val="20"/>
        </w:rPr>
      </w:pPr>
      <w:r w:rsidRPr="00E14B8D">
        <w:rPr>
          <w:rFonts w:cs="Arial"/>
          <w:noProof/>
          <w:sz w:val="20"/>
          <w:szCs w:val="20"/>
        </w:rPr>
        <w:drawing>
          <wp:inline distT="0" distB="0" distL="0" distR="0" wp14:anchorId="73189A3F" wp14:editId="11E26A49">
            <wp:extent cx="4886325" cy="952812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9" cy="95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E3F" w:rsidRDefault="00453E3F" w:rsidP="00AF6B81">
      <w:pPr>
        <w:jc w:val="right"/>
        <w:rPr>
          <w:rFonts w:cs="Arial"/>
          <w:sz w:val="22"/>
          <w:szCs w:val="22"/>
        </w:rPr>
      </w:pPr>
    </w:p>
    <w:p w:rsidR="00AF6B81" w:rsidRPr="00453E3F" w:rsidRDefault="00D17877" w:rsidP="00AF6B81">
      <w:pPr>
        <w:jc w:val="right"/>
        <w:rPr>
          <w:rFonts w:cs="Arial"/>
          <w:sz w:val="22"/>
          <w:szCs w:val="22"/>
        </w:rPr>
      </w:pPr>
      <w:r w:rsidRPr="00453E3F">
        <w:rPr>
          <w:rFonts w:cs="Arial"/>
          <w:sz w:val="22"/>
          <w:szCs w:val="22"/>
        </w:rPr>
        <w:t xml:space="preserve">Kraków, </w:t>
      </w:r>
      <w:r w:rsidR="00771141" w:rsidRPr="00453E3F">
        <w:rPr>
          <w:rFonts w:cs="Arial"/>
          <w:sz w:val="22"/>
          <w:szCs w:val="22"/>
        </w:rPr>
        <w:t xml:space="preserve"> </w:t>
      </w:r>
      <w:r w:rsidR="00ED7E8D" w:rsidRPr="00453E3F">
        <w:rPr>
          <w:rFonts w:cs="Arial"/>
          <w:sz w:val="22"/>
          <w:szCs w:val="22"/>
        </w:rPr>
        <w:t>2</w:t>
      </w:r>
      <w:r w:rsidR="00453E3F" w:rsidRPr="00453E3F">
        <w:rPr>
          <w:rFonts w:cs="Arial"/>
          <w:sz w:val="22"/>
          <w:szCs w:val="22"/>
        </w:rPr>
        <w:t>4</w:t>
      </w:r>
      <w:r w:rsidR="000F2381" w:rsidRPr="00453E3F">
        <w:rPr>
          <w:rFonts w:cs="Arial"/>
          <w:sz w:val="22"/>
          <w:szCs w:val="22"/>
        </w:rPr>
        <w:t>.11</w:t>
      </w:r>
      <w:r w:rsidR="008B2B66" w:rsidRPr="00453E3F">
        <w:rPr>
          <w:rFonts w:cs="Arial"/>
          <w:sz w:val="22"/>
          <w:szCs w:val="22"/>
        </w:rPr>
        <w:t>.</w:t>
      </w:r>
      <w:r w:rsidR="00AF6B81" w:rsidRPr="00453E3F">
        <w:rPr>
          <w:rFonts w:cs="Arial"/>
          <w:sz w:val="22"/>
          <w:szCs w:val="22"/>
        </w:rPr>
        <w:t>2020r.</w:t>
      </w:r>
    </w:p>
    <w:p w:rsidR="00AF6B81" w:rsidRPr="00453E3F" w:rsidRDefault="008B2B66" w:rsidP="00453E3F">
      <w:pPr>
        <w:rPr>
          <w:rFonts w:cs="Arial"/>
          <w:b/>
          <w:sz w:val="22"/>
          <w:szCs w:val="22"/>
        </w:rPr>
      </w:pPr>
      <w:r w:rsidRPr="00453E3F">
        <w:rPr>
          <w:rFonts w:cs="Arial"/>
          <w:b/>
          <w:sz w:val="22"/>
          <w:szCs w:val="22"/>
        </w:rPr>
        <w:t>EZP-271-2-</w:t>
      </w:r>
      <w:r w:rsidR="000F2381" w:rsidRPr="00453E3F">
        <w:rPr>
          <w:rFonts w:cs="Arial"/>
          <w:b/>
          <w:sz w:val="22"/>
          <w:szCs w:val="22"/>
        </w:rPr>
        <w:t>132/</w:t>
      </w:r>
      <w:r w:rsidR="00AF6B81" w:rsidRPr="00453E3F">
        <w:rPr>
          <w:rFonts w:cs="Arial"/>
          <w:b/>
          <w:sz w:val="22"/>
          <w:szCs w:val="22"/>
        </w:rPr>
        <w:t>PN/2020</w:t>
      </w:r>
    </w:p>
    <w:p w:rsidR="00453E3F" w:rsidRDefault="00453E3F" w:rsidP="00AF6B81">
      <w:pPr>
        <w:jc w:val="right"/>
        <w:rPr>
          <w:rFonts w:cs="Arial"/>
          <w:b/>
          <w:sz w:val="22"/>
          <w:szCs w:val="22"/>
        </w:rPr>
      </w:pPr>
    </w:p>
    <w:p w:rsidR="00AF6B81" w:rsidRPr="00453E3F" w:rsidRDefault="00AF6B81" w:rsidP="00AF6B81">
      <w:pPr>
        <w:jc w:val="right"/>
        <w:rPr>
          <w:rFonts w:cs="Arial"/>
          <w:b/>
          <w:sz w:val="22"/>
          <w:szCs w:val="22"/>
        </w:rPr>
      </w:pPr>
      <w:r w:rsidRPr="00453E3F">
        <w:rPr>
          <w:rFonts w:cs="Arial"/>
          <w:b/>
          <w:sz w:val="22"/>
          <w:szCs w:val="22"/>
        </w:rPr>
        <w:t>Wykonawcy</w:t>
      </w:r>
    </w:p>
    <w:p w:rsidR="00771141" w:rsidRPr="00453E3F" w:rsidRDefault="00771141" w:rsidP="00771141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</w:rPr>
      </w:pPr>
    </w:p>
    <w:p w:rsidR="00453E3F" w:rsidRDefault="00453E3F" w:rsidP="00453E3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F6B81" w:rsidRPr="00453E3F" w:rsidRDefault="00AF6B81" w:rsidP="00453E3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53E3F">
        <w:rPr>
          <w:rFonts w:cs="Arial"/>
          <w:sz w:val="22"/>
          <w:szCs w:val="22"/>
        </w:rPr>
        <w:t xml:space="preserve">Dotyczy postępowania: </w:t>
      </w:r>
      <w:r w:rsidR="00453E3F" w:rsidRPr="00453E3F">
        <w:rPr>
          <w:rFonts w:cs="Arial"/>
          <w:sz w:val="22"/>
          <w:szCs w:val="22"/>
        </w:rPr>
        <w:t xml:space="preserve"> </w:t>
      </w:r>
      <w:r w:rsidR="008B2B66" w:rsidRPr="00453E3F">
        <w:rPr>
          <w:rFonts w:eastAsiaTheme="minorHAnsi" w:cstheme="minorBidi"/>
          <w:b/>
          <w:sz w:val="22"/>
          <w:szCs w:val="22"/>
          <w:lang w:eastAsia="en-US"/>
        </w:rPr>
        <w:t>Dostaw</w:t>
      </w:r>
      <w:r w:rsidR="009120B7">
        <w:rPr>
          <w:rFonts w:eastAsiaTheme="minorHAnsi" w:cstheme="minorBidi"/>
          <w:b/>
          <w:sz w:val="22"/>
          <w:szCs w:val="22"/>
          <w:lang w:eastAsia="en-US"/>
        </w:rPr>
        <w:t>a</w:t>
      </w:r>
      <w:r w:rsidR="00BE4414" w:rsidRPr="00453E3F">
        <w:rPr>
          <w:rFonts w:eastAsiaTheme="minorHAnsi" w:cstheme="minorBidi"/>
          <w:b/>
          <w:sz w:val="22"/>
          <w:szCs w:val="22"/>
          <w:lang w:eastAsia="en-US"/>
        </w:rPr>
        <w:t xml:space="preserve"> testów do wykrywania obecności</w:t>
      </w:r>
      <w:r w:rsidR="00453E3F" w:rsidRPr="00453E3F">
        <w:rPr>
          <w:rFonts w:eastAsiaTheme="minorHAnsi" w:cstheme="minorBidi"/>
          <w:b/>
          <w:sz w:val="22"/>
          <w:szCs w:val="22"/>
          <w:lang w:eastAsia="en-US"/>
        </w:rPr>
        <w:t xml:space="preserve"> antygenów </w:t>
      </w:r>
      <w:r w:rsidR="00BE4414" w:rsidRPr="00453E3F">
        <w:rPr>
          <w:rFonts w:eastAsiaTheme="minorHAnsi" w:cstheme="minorBidi"/>
          <w:b/>
          <w:sz w:val="22"/>
          <w:szCs w:val="22"/>
          <w:lang w:eastAsia="en-US"/>
        </w:rPr>
        <w:t xml:space="preserve"> rota i adenowirusa oraz </w:t>
      </w:r>
      <w:proofErr w:type="spellStart"/>
      <w:r w:rsidR="00BE4414" w:rsidRPr="00453E3F">
        <w:rPr>
          <w:rFonts w:eastAsiaTheme="minorHAnsi" w:cstheme="minorBidi"/>
          <w:b/>
          <w:sz w:val="22"/>
          <w:szCs w:val="22"/>
          <w:lang w:eastAsia="en-US"/>
        </w:rPr>
        <w:t>norowirusa</w:t>
      </w:r>
      <w:proofErr w:type="spellEnd"/>
      <w:r w:rsidR="00BE4414" w:rsidRPr="00453E3F">
        <w:rPr>
          <w:rFonts w:eastAsiaTheme="minorHAnsi" w:cstheme="minorBidi"/>
          <w:b/>
          <w:sz w:val="22"/>
          <w:szCs w:val="22"/>
          <w:lang w:eastAsia="en-US"/>
        </w:rPr>
        <w:t xml:space="preserve"> w stolcu</w:t>
      </w:r>
      <w:r w:rsidR="00E9216B">
        <w:rPr>
          <w:rFonts w:eastAsiaTheme="minorHAnsi" w:cstheme="minorBidi"/>
          <w:b/>
          <w:sz w:val="22"/>
          <w:szCs w:val="22"/>
          <w:lang w:eastAsia="en-US"/>
        </w:rPr>
        <w:t xml:space="preserve"> dla Uniwersyteckiego Szpitala Dziecięcego w Krakowie</w:t>
      </w:r>
      <w:r w:rsidR="00BE4414" w:rsidRPr="00453E3F">
        <w:rPr>
          <w:rFonts w:eastAsiaTheme="minorHAnsi" w:cstheme="minorBidi"/>
          <w:b/>
          <w:sz w:val="22"/>
          <w:szCs w:val="22"/>
          <w:lang w:eastAsia="en-US"/>
        </w:rPr>
        <w:t>, n</w:t>
      </w:r>
      <w:r w:rsidR="008B2B66" w:rsidRPr="00453E3F">
        <w:rPr>
          <w:rFonts w:cs="Arial"/>
          <w:b/>
          <w:sz w:val="22"/>
          <w:szCs w:val="22"/>
        </w:rPr>
        <w:t>umer referencyjny: EZP-271-2-</w:t>
      </w:r>
      <w:r w:rsidR="000F2381" w:rsidRPr="00453E3F">
        <w:rPr>
          <w:rFonts w:cs="Arial"/>
          <w:b/>
          <w:sz w:val="22"/>
          <w:szCs w:val="22"/>
        </w:rPr>
        <w:t>132</w:t>
      </w:r>
      <w:r w:rsidRPr="00453E3F">
        <w:rPr>
          <w:rFonts w:cs="Arial"/>
          <w:b/>
          <w:sz w:val="22"/>
          <w:szCs w:val="22"/>
        </w:rPr>
        <w:t>/PN/2020</w:t>
      </w:r>
    </w:p>
    <w:p w:rsidR="00AF6B81" w:rsidRPr="00453E3F" w:rsidRDefault="00D17877" w:rsidP="00D17877">
      <w:pPr>
        <w:tabs>
          <w:tab w:val="left" w:pos="615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453E3F">
        <w:rPr>
          <w:rFonts w:cs="Arial"/>
          <w:sz w:val="22"/>
          <w:szCs w:val="22"/>
        </w:rPr>
        <w:tab/>
      </w:r>
    </w:p>
    <w:p w:rsidR="00453E3F" w:rsidRDefault="00453E3F" w:rsidP="00AF6B8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AF6B81" w:rsidRPr="00453E3F" w:rsidRDefault="00344640" w:rsidP="00AF6B8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SPROSTOWANIE DO </w:t>
      </w:r>
      <w:r w:rsidR="00AF6B81" w:rsidRPr="00453E3F">
        <w:rPr>
          <w:rFonts w:cs="Arial"/>
          <w:b/>
          <w:sz w:val="22"/>
          <w:szCs w:val="22"/>
        </w:rPr>
        <w:t xml:space="preserve">ODPOWIEDZI </w:t>
      </w:r>
      <w:r w:rsidR="002A23ED">
        <w:rPr>
          <w:rFonts w:cs="Arial"/>
          <w:b/>
          <w:sz w:val="22"/>
          <w:szCs w:val="22"/>
        </w:rPr>
        <w:t xml:space="preserve"> NR </w:t>
      </w:r>
      <w:r w:rsidR="001E5DC5">
        <w:rPr>
          <w:rFonts w:cs="Arial"/>
          <w:b/>
          <w:sz w:val="22"/>
          <w:szCs w:val="22"/>
        </w:rPr>
        <w:t>1</w:t>
      </w:r>
      <w:r w:rsidR="002A23ED">
        <w:rPr>
          <w:rFonts w:cs="Arial"/>
          <w:b/>
          <w:sz w:val="22"/>
          <w:szCs w:val="22"/>
        </w:rPr>
        <w:t xml:space="preserve"> Z DNIA 24.11.2020r. </w:t>
      </w:r>
    </w:p>
    <w:p w:rsidR="00AF6B81" w:rsidRPr="00453E3F" w:rsidRDefault="00AF6B81" w:rsidP="00AF6B81">
      <w:pPr>
        <w:spacing w:line="216" w:lineRule="auto"/>
        <w:jc w:val="both"/>
        <w:rPr>
          <w:rFonts w:eastAsia="Times New Roman" w:cs="Arial"/>
          <w:sz w:val="22"/>
          <w:szCs w:val="22"/>
        </w:rPr>
      </w:pPr>
    </w:p>
    <w:p w:rsidR="00AF6B81" w:rsidRPr="00453E3F" w:rsidRDefault="00AF6B81" w:rsidP="00AF6B81">
      <w:pPr>
        <w:spacing w:line="216" w:lineRule="auto"/>
        <w:jc w:val="both"/>
        <w:rPr>
          <w:rFonts w:eastAsia="Times New Roman" w:cs="Arial"/>
          <w:sz w:val="22"/>
          <w:szCs w:val="22"/>
        </w:rPr>
      </w:pPr>
      <w:r w:rsidRPr="00453E3F">
        <w:rPr>
          <w:rFonts w:eastAsia="Times New Roman" w:cs="Arial"/>
          <w:sz w:val="22"/>
          <w:szCs w:val="22"/>
        </w:rPr>
        <w:t>Zamawiający udziela odpowiedzi na wniesione zapytania do treści Specyfikacji Istotnych Warunków Zamówienia (SIWZ)</w:t>
      </w:r>
      <w:r w:rsidR="002A23ED">
        <w:rPr>
          <w:rFonts w:eastAsia="Times New Roman" w:cs="Arial"/>
          <w:sz w:val="22"/>
          <w:szCs w:val="22"/>
        </w:rPr>
        <w:t>.</w:t>
      </w:r>
    </w:p>
    <w:p w:rsidR="00D267F3" w:rsidRPr="00453E3F" w:rsidRDefault="00D267F3" w:rsidP="0069230C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271421" w:rsidRPr="00453E3F" w:rsidRDefault="00271421" w:rsidP="00BE4414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A1524A" w:rsidRPr="00453E3F" w:rsidRDefault="00B21EB7" w:rsidP="00A1524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453E3F">
        <w:rPr>
          <w:rFonts w:cs="Arial"/>
          <w:b/>
          <w:sz w:val="22"/>
          <w:szCs w:val="22"/>
          <w:u w:val="single"/>
        </w:rPr>
        <w:t>Pytanie 1</w:t>
      </w:r>
    </w:p>
    <w:p w:rsidR="000F2381" w:rsidRPr="00453E3F" w:rsidRDefault="00A1524A" w:rsidP="00BE4414">
      <w:pPr>
        <w:rPr>
          <w:rFonts w:eastAsia="Times New Roman"/>
          <w:sz w:val="22"/>
          <w:szCs w:val="22"/>
        </w:rPr>
      </w:pPr>
      <w:r w:rsidRPr="00453E3F">
        <w:rPr>
          <w:rFonts w:eastAsia="Times New Roman"/>
          <w:sz w:val="22"/>
          <w:szCs w:val="22"/>
        </w:rPr>
        <w:t>Czy Zamawiający dopuści test, w którym swoistość dla  ROTAVIRUS wynosi 98.8% a dla ADENOVIRUS wynosi 97.6% ? Pozostałe parametry są zgodne z wymaganiami Zamawiającego</w:t>
      </w:r>
    </w:p>
    <w:p w:rsidR="00BE4414" w:rsidRPr="00453E3F" w:rsidRDefault="00A1524A" w:rsidP="00BE4414">
      <w:pPr>
        <w:rPr>
          <w:sz w:val="22"/>
          <w:szCs w:val="22"/>
        </w:rPr>
      </w:pPr>
      <w:r w:rsidRPr="00453E3F">
        <w:rPr>
          <w:rFonts w:cs="Arial"/>
          <w:b/>
          <w:sz w:val="22"/>
          <w:szCs w:val="22"/>
        </w:rPr>
        <w:t xml:space="preserve">Odpowiedź 1 WYJAŚNIENIE: </w:t>
      </w:r>
      <w:r w:rsidR="00BE4414" w:rsidRPr="00453E3F">
        <w:rPr>
          <w:rFonts w:cs="Arial"/>
          <w:color w:val="000000" w:themeColor="text1"/>
          <w:sz w:val="22"/>
          <w:szCs w:val="22"/>
        </w:rPr>
        <w:t xml:space="preserve"> </w:t>
      </w:r>
      <w:r w:rsidR="00453E3F" w:rsidRPr="00453E3F">
        <w:rPr>
          <w:sz w:val="22"/>
          <w:szCs w:val="22"/>
        </w:rPr>
        <w:t xml:space="preserve">Zamawiający nie dopuści testu dla </w:t>
      </w:r>
      <w:proofErr w:type="spellStart"/>
      <w:r w:rsidR="00453E3F" w:rsidRPr="00453E3F">
        <w:rPr>
          <w:sz w:val="22"/>
          <w:szCs w:val="22"/>
        </w:rPr>
        <w:t>rotawirusa</w:t>
      </w:r>
      <w:proofErr w:type="spellEnd"/>
      <w:r w:rsidR="00453E3F" w:rsidRPr="00453E3F">
        <w:rPr>
          <w:sz w:val="22"/>
          <w:szCs w:val="22"/>
        </w:rPr>
        <w:t xml:space="preserve"> i adenowirusa o swoistość niższej niż wymagana tzn. 99 %</w:t>
      </w:r>
      <w:r w:rsidR="00453E3F" w:rsidRPr="00453E3F">
        <w:rPr>
          <w:rFonts w:cs="Arial"/>
          <w:color w:val="000000" w:themeColor="text1"/>
          <w:sz w:val="22"/>
          <w:szCs w:val="22"/>
        </w:rPr>
        <w:t xml:space="preserve"> </w:t>
      </w:r>
    </w:p>
    <w:p w:rsidR="00BE4414" w:rsidRPr="00453E3F" w:rsidRDefault="00BE4414" w:rsidP="00BE4414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E8449D" w:rsidRPr="00453E3F" w:rsidRDefault="00BE4414" w:rsidP="00E8449D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453E3F">
        <w:rPr>
          <w:rFonts w:cs="Arial"/>
          <w:b/>
          <w:sz w:val="22"/>
          <w:szCs w:val="22"/>
          <w:u w:val="single"/>
        </w:rPr>
        <w:t>Pytanie 2</w:t>
      </w:r>
      <w:r w:rsidR="00A1524A" w:rsidRPr="00453E3F">
        <w:rPr>
          <w:rFonts w:cs="Arial"/>
          <w:b/>
          <w:sz w:val="22"/>
          <w:szCs w:val="22"/>
        </w:rPr>
        <w:t xml:space="preserve"> </w:t>
      </w:r>
    </w:p>
    <w:p w:rsidR="00E8449D" w:rsidRPr="00453E3F" w:rsidRDefault="00E8449D" w:rsidP="00E8449D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453E3F">
        <w:rPr>
          <w:rFonts w:eastAsia="Times New Roman"/>
          <w:sz w:val="22"/>
          <w:szCs w:val="22"/>
        </w:rPr>
        <w:t>Czy Zamawiający dopuści test o parametrach:</w:t>
      </w:r>
    </w:p>
    <w:p w:rsidR="00E8449D" w:rsidRPr="00453E3F" w:rsidRDefault="00E8449D" w:rsidP="00E8449D">
      <w:pPr>
        <w:rPr>
          <w:rFonts w:eastAsia="Times New Roman"/>
          <w:sz w:val="22"/>
          <w:szCs w:val="22"/>
        </w:rPr>
      </w:pPr>
      <w:r w:rsidRPr="00453E3F">
        <w:rPr>
          <w:rFonts w:eastAsia="Times New Roman"/>
          <w:sz w:val="22"/>
          <w:szCs w:val="22"/>
        </w:rPr>
        <w:t xml:space="preserve">Dla </w:t>
      </w:r>
      <w:proofErr w:type="spellStart"/>
      <w:r w:rsidRPr="00453E3F">
        <w:rPr>
          <w:rFonts w:eastAsia="Times New Roman"/>
          <w:sz w:val="22"/>
          <w:szCs w:val="22"/>
        </w:rPr>
        <w:t>norowirusów</w:t>
      </w:r>
      <w:proofErr w:type="spellEnd"/>
      <w:r w:rsidRPr="00453E3F">
        <w:rPr>
          <w:rFonts w:eastAsia="Times New Roman"/>
          <w:sz w:val="22"/>
          <w:szCs w:val="22"/>
        </w:rPr>
        <w:t xml:space="preserve"> grupy I </w:t>
      </w:r>
      <w:proofErr w:type="spellStart"/>
      <w:r w:rsidRPr="00453E3F">
        <w:rPr>
          <w:rFonts w:eastAsia="Times New Roman"/>
          <w:sz w:val="22"/>
          <w:szCs w:val="22"/>
        </w:rPr>
        <w:t>i</w:t>
      </w:r>
      <w:proofErr w:type="spellEnd"/>
      <w:r w:rsidRPr="00453E3F">
        <w:rPr>
          <w:rFonts w:eastAsia="Times New Roman"/>
          <w:sz w:val="22"/>
          <w:szCs w:val="22"/>
        </w:rPr>
        <w:t xml:space="preserve"> II: Czułość 99,9% Swoistość 98,5 % względem innego </w:t>
      </w:r>
    </w:p>
    <w:p w:rsidR="00E8449D" w:rsidRPr="00453E3F" w:rsidRDefault="00E8449D" w:rsidP="00E8449D">
      <w:pPr>
        <w:rPr>
          <w:rFonts w:eastAsia="Times New Roman"/>
          <w:sz w:val="22"/>
          <w:szCs w:val="22"/>
        </w:rPr>
      </w:pPr>
      <w:r w:rsidRPr="00453E3F">
        <w:rPr>
          <w:rFonts w:eastAsia="Times New Roman"/>
          <w:sz w:val="22"/>
          <w:szCs w:val="22"/>
        </w:rPr>
        <w:t xml:space="preserve">Dla </w:t>
      </w:r>
      <w:proofErr w:type="spellStart"/>
      <w:r w:rsidRPr="00453E3F">
        <w:rPr>
          <w:rFonts w:eastAsia="Times New Roman"/>
          <w:sz w:val="22"/>
          <w:szCs w:val="22"/>
        </w:rPr>
        <w:t>rotawirusów</w:t>
      </w:r>
      <w:proofErr w:type="spellEnd"/>
      <w:r w:rsidRPr="00453E3F">
        <w:rPr>
          <w:rFonts w:eastAsia="Times New Roman"/>
          <w:sz w:val="22"/>
          <w:szCs w:val="22"/>
        </w:rPr>
        <w:t>: Czułość 97,3 % , Swoistość 97,1% względem aglutynacji lateksowej</w:t>
      </w:r>
    </w:p>
    <w:p w:rsidR="000F2381" w:rsidRPr="00453E3F" w:rsidRDefault="00E8449D" w:rsidP="00E8449D">
      <w:pPr>
        <w:rPr>
          <w:rFonts w:eastAsia="Times New Roman"/>
          <w:sz w:val="22"/>
          <w:szCs w:val="22"/>
        </w:rPr>
      </w:pPr>
      <w:r w:rsidRPr="00453E3F">
        <w:rPr>
          <w:rFonts w:eastAsia="Times New Roman"/>
          <w:sz w:val="22"/>
          <w:szCs w:val="22"/>
        </w:rPr>
        <w:t>Dla adenowirusów Czułość 95,2% specyficzność 97,7 % względem aglutynacji lateksowej?</w:t>
      </w:r>
    </w:p>
    <w:p w:rsidR="00447723" w:rsidRPr="00447723" w:rsidRDefault="00BE4414" w:rsidP="00447723">
      <w:pPr>
        <w:rPr>
          <w:sz w:val="22"/>
          <w:szCs w:val="22"/>
        </w:rPr>
      </w:pPr>
      <w:r w:rsidRPr="00453E3F">
        <w:rPr>
          <w:rFonts w:cs="Arial"/>
          <w:b/>
          <w:sz w:val="22"/>
          <w:szCs w:val="22"/>
        </w:rPr>
        <w:t xml:space="preserve">Odpowiedź 2 </w:t>
      </w:r>
      <w:r w:rsidRPr="00453E3F">
        <w:rPr>
          <w:rFonts w:cs="Arial"/>
          <w:b/>
          <w:color w:val="000000" w:themeColor="text1"/>
          <w:sz w:val="22"/>
          <w:szCs w:val="22"/>
        </w:rPr>
        <w:t>WYJAŚNIENIE</w:t>
      </w:r>
      <w:r w:rsidRPr="00453E3F">
        <w:rPr>
          <w:rFonts w:cs="Arial"/>
          <w:color w:val="000000" w:themeColor="text1"/>
          <w:sz w:val="22"/>
          <w:szCs w:val="22"/>
        </w:rPr>
        <w:t xml:space="preserve">: </w:t>
      </w:r>
      <w:r w:rsidR="00447723" w:rsidRPr="00447723">
        <w:rPr>
          <w:sz w:val="22"/>
          <w:szCs w:val="22"/>
        </w:rPr>
        <w:t xml:space="preserve">Zamawiający nie dopuści testu do oznaczania antygenu </w:t>
      </w:r>
      <w:proofErr w:type="spellStart"/>
      <w:r w:rsidR="00447723" w:rsidRPr="00447723">
        <w:rPr>
          <w:sz w:val="22"/>
          <w:szCs w:val="22"/>
        </w:rPr>
        <w:t>norowirusa</w:t>
      </w:r>
      <w:proofErr w:type="spellEnd"/>
      <w:r w:rsidR="00447723" w:rsidRPr="00447723">
        <w:rPr>
          <w:sz w:val="22"/>
          <w:szCs w:val="22"/>
        </w:rPr>
        <w:t xml:space="preserve"> </w:t>
      </w:r>
      <w:proofErr w:type="spellStart"/>
      <w:r w:rsidR="00447723" w:rsidRPr="00447723">
        <w:rPr>
          <w:sz w:val="22"/>
          <w:szCs w:val="22"/>
        </w:rPr>
        <w:t>genogrupy</w:t>
      </w:r>
      <w:proofErr w:type="spellEnd"/>
      <w:r w:rsidR="00447723" w:rsidRPr="00447723">
        <w:rPr>
          <w:sz w:val="22"/>
          <w:szCs w:val="22"/>
        </w:rPr>
        <w:t xml:space="preserve"> I </w:t>
      </w:r>
      <w:proofErr w:type="spellStart"/>
      <w:r w:rsidR="00447723" w:rsidRPr="00447723">
        <w:rPr>
          <w:sz w:val="22"/>
          <w:szCs w:val="22"/>
        </w:rPr>
        <w:t>i</w:t>
      </w:r>
      <w:proofErr w:type="spellEnd"/>
      <w:r w:rsidR="00447723" w:rsidRPr="00447723">
        <w:rPr>
          <w:sz w:val="22"/>
          <w:szCs w:val="22"/>
        </w:rPr>
        <w:t xml:space="preserve"> </w:t>
      </w:r>
      <w:proofErr w:type="spellStart"/>
      <w:r w:rsidR="00447723" w:rsidRPr="00447723">
        <w:rPr>
          <w:sz w:val="22"/>
          <w:szCs w:val="22"/>
        </w:rPr>
        <w:t>genogrupy</w:t>
      </w:r>
      <w:proofErr w:type="spellEnd"/>
      <w:r w:rsidR="00447723" w:rsidRPr="00447723">
        <w:rPr>
          <w:sz w:val="22"/>
          <w:szCs w:val="22"/>
        </w:rPr>
        <w:t xml:space="preserve"> II o czułości i swoistości określonej w stosunku do testu wykonywanego nie określoną przez oferenta metodą. </w:t>
      </w:r>
    </w:p>
    <w:p w:rsidR="00447723" w:rsidRPr="00447723" w:rsidRDefault="00447723" w:rsidP="00447723">
      <w:pPr>
        <w:rPr>
          <w:sz w:val="22"/>
          <w:szCs w:val="22"/>
        </w:rPr>
      </w:pPr>
      <w:r w:rsidRPr="00447723">
        <w:rPr>
          <w:sz w:val="22"/>
          <w:szCs w:val="22"/>
        </w:rPr>
        <w:t>Zgodnie z wymagania</w:t>
      </w:r>
      <w:bookmarkStart w:id="0" w:name="_GoBack"/>
      <w:bookmarkEnd w:id="0"/>
      <w:r w:rsidRPr="00447723">
        <w:rPr>
          <w:sz w:val="22"/>
          <w:szCs w:val="22"/>
        </w:rPr>
        <w:t>mi zamawiającego czułość i specyficzność testu powinna być określona w stosunku do real-</w:t>
      </w:r>
      <w:proofErr w:type="spellStart"/>
      <w:r w:rsidRPr="00447723">
        <w:rPr>
          <w:sz w:val="22"/>
          <w:szCs w:val="22"/>
        </w:rPr>
        <w:t>time</w:t>
      </w:r>
      <w:proofErr w:type="spellEnd"/>
      <w:r w:rsidRPr="00447723">
        <w:rPr>
          <w:sz w:val="22"/>
          <w:szCs w:val="22"/>
        </w:rPr>
        <w:t xml:space="preserve"> RT-PCR i wynosić odpowiednio:</w:t>
      </w:r>
    </w:p>
    <w:p w:rsidR="00447723" w:rsidRPr="00447723" w:rsidRDefault="00447723" w:rsidP="00447723">
      <w:pPr>
        <w:rPr>
          <w:sz w:val="22"/>
          <w:szCs w:val="22"/>
        </w:rPr>
      </w:pPr>
      <w:r w:rsidRPr="00447723">
        <w:rPr>
          <w:sz w:val="22"/>
          <w:szCs w:val="22"/>
        </w:rPr>
        <w:t xml:space="preserve">czułość: dla </w:t>
      </w:r>
      <w:proofErr w:type="spellStart"/>
      <w:r w:rsidRPr="00447723">
        <w:rPr>
          <w:sz w:val="22"/>
          <w:szCs w:val="22"/>
        </w:rPr>
        <w:t>norowirusa</w:t>
      </w:r>
      <w:proofErr w:type="spellEnd"/>
      <w:r w:rsidRPr="00447723">
        <w:rPr>
          <w:sz w:val="22"/>
          <w:szCs w:val="22"/>
        </w:rPr>
        <w:t xml:space="preserve"> genotypu I min. 87,00 % i dla </w:t>
      </w:r>
      <w:proofErr w:type="spellStart"/>
      <w:r w:rsidRPr="00447723">
        <w:rPr>
          <w:sz w:val="22"/>
          <w:szCs w:val="22"/>
        </w:rPr>
        <w:t>norowirusa</w:t>
      </w:r>
      <w:proofErr w:type="spellEnd"/>
      <w:r w:rsidRPr="00447723">
        <w:rPr>
          <w:sz w:val="22"/>
          <w:szCs w:val="22"/>
        </w:rPr>
        <w:t xml:space="preserve"> genotypu II min. 95,00 % a specyficzność dla </w:t>
      </w:r>
      <w:proofErr w:type="spellStart"/>
      <w:r w:rsidRPr="00447723">
        <w:rPr>
          <w:sz w:val="22"/>
          <w:szCs w:val="22"/>
        </w:rPr>
        <w:t>norowirusa</w:t>
      </w:r>
      <w:proofErr w:type="spellEnd"/>
      <w:r w:rsidRPr="00447723">
        <w:rPr>
          <w:sz w:val="22"/>
          <w:szCs w:val="22"/>
        </w:rPr>
        <w:t xml:space="preserve"> genotypu I min. 98,00 % i dla </w:t>
      </w:r>
      <w:proofErr w:type="spellStart"/>
      <w:r w:rsidRPr="00447723">
        <w:rPr>
          <w:sz w:val="22"/>
          <w:szCs w:val="22"/>
        </w:rPr>
        <w:t>norowirusa</w:t>
      </w:r>
      <w:proofErr w:type="spellEnd"/>
      <w:r w:rsidRPr="00447723">
        <w:rPr>
          <w:sz w:val="22"/>
          <w:szCs w:val="22"/>
        </w:rPr>
        <w:t xml:space="preserve"> genotypu II min. 98,00 %</w:t>
      </w:r>
    </w:p>
    <w:p w:rsidR="00447723" w:rsidRPr="00447723" w:rsidRDefault="00447723" w:rsidP="00447723">
      <w:pPr>
        <w:tabs>
          <w:tab w:val="left" w:pos="8310"/>
        </w:tabs>
        <w:rPr>
          <w:sz w:val="22"/>
          <w:szCs w:val="22"/>
        </w:rPr>
      </w:pPr>
      <w:r w:rsidRPr="00447723">
        <w:rPr>
          <w:sz w:val="22"/>
          <w:szCs w:val="22"/>
        </w:rPr>
        <w:tab/>
      </w:r>
    </w:p>
    <w:p w:rsidR="00447723" w:rsidRPr="00447723" w:rsidRDefault="00447723" w:rsidP="00447723">
      <w:pPr>
        <w:rPr>
          <w:sz w:val="22"/>
          <w:szCs w:val="22"/>
        </w:rPr>
      </w:pPr>
      <w:r w:rsidRPr="00447723">
        <w:rPr>
          <w:sz w:val="22"/>
          <w:szCs w:val="22"/>
        </w:rPr>
        <w:t xml:space="preserve">Zamawiający nie dopuści testu, którego czułość i specyficzność dla antygenu </w:t>
      </w:r>
      <w:proofErr w:type="spellStart"/>
      <w:r w:rsidRPr="00447723">
        <w:rPr>
          <w:sz w:val="22"/>
          <w:szCs w:val="22"/>
        </w:rPr>
        <w:t>rotawirusa</w:t>
      </w:r>
      <w:proofErr w:type="spellEnd"/>
      <w:r w:rsidRPr="00447723">
        <w:rPr>
          <w:sz w:val="22"/>
          <w:szCs w:val="22"/>
        </w:rPr>
        <w:t xml:space="preserve"> została określona względem aglutynacji lateksowej.</w:t>
      </w:r>
    </w:p>
    <w:p w:rsidR="00447723" w:rsidRPr="00447723" w:rsidRDefault="00447723" w:rsidP="00447723">
      <w:pPr>
        <w:rPr>
          <w:sz w:val="22"/>
          <w:szCs w:val="22"/>
        </w:rPr>
      </w:pPr>
      <w:r w:rsidRPr="00447723">
        <w:rPr>
          <w:sz w:val="22"/>
          <w:szCs w:val="22"/>
        </w:rPr>
        <w:t xml:space="preserve">Zgodnie z wymaganiami zamawiającego czułość i specyficzność testu do wykrywania antygenu </w:t>
      </w:r>
      <w:proofErr w:type="spellStart"/>
      <w:r w:rsidRPr="00447723">
        <w:rPr>
          <w:sz w:val="22"/>
          <w:szCs w:val="22"/>
        </w:rPr>
        <w:t>rotawirusa</w:t>
      </w:r>
      <w:proofErr w:type="spellEnd"/>
      <w:r w:rsidRPr="00447723">
        <w:rPr>
          <w:sz w:val="22"/>
          <w:szCs w:val="22"/>
        </w:rPr>
        <w:t xml:space="preserve"> powinna być określona w stosunku do real-</w:t>
      </w:r>
      <w:proofErr w:type="spellStart"/>
      <w:r w:rsidRPr="00447723">
        <w:rPr>
          <w:sz w:val="22"/>
          <w:szCs w:val="22"/>
        </w:rPr>
        <w:t>time</w:t>
      </w:r>
      <w:proofErr w:type="spellEnd"/>
      <w:r w:rsidRPr="00447723">
        <w:rPr>
          <w:sz w:val="22"/>
          <w:szCs w:val="22"/>
        </w:rPr>
        <w:t xml:space="preserve"> RT-PCR.</w:t>
      </w:r>
    </w:p>
    <w:p w:rsidR="00447723" w:rsidRPr="00447723" w:rsidRDefault="00447723" w:rsidP="00447723">
      <w:pPr>
        <w:rPr>
          <w:sz w:val="22"/>
          <w:szCs w:val="22"/>
        </w:rPr>
      </w:pPr>
      <w:r w:rsidRPr="00447723">
        <w:rPr>
          <w:sz w:val="22"/>
          <w:szCs w:val="22"/>
        </w:rPr>
        <w:t>Zamawiający nie dopuści testu, którego czułość i specyficzność dla antygenu adenowirusa została określona względem aglutynacji lateksowej.</w:t>
      </w:r>
    </w:p>
    <w:p w:rsidR="00447723" w:rsidRDefault="00447723" w:rsidP="00447723">
      <w:pPr>
        <w:rPr>
          <w:sz w:val="22"/>
          <w:szCs w:val="22"/>
        </w:rPr>
      </w:pPr>
    </w:p>
    <w:p w:rsidR="00447723" w:rsidRPr="00447723" w:rsidRDefault="00447723" w:rsidP="00447723">
      <w:pPr>
        <w:rPr>
          <w:sz w:val="22"/>
          <w:szCs w:val="22"/>
        </w:rPr>
      </w:pPr>
      <w:r w:rsidRPr="00447723">
        <w:rPr>
          <w:sz w:val="22"/>
          <w:szCs w:val="22"/>
        </w:rPr>
        <w:t>Zgodnie z wymaganiami zamawiającego czułość i specyficzność testu do wykrywania antygenu adenowirusa powinna być określona w stosunku do real-</w:t>
      </w:r>
      <w:proofErr w:type="spellStart"/>
      <w:r w:rsidRPr="00447723">
        <w:rPr>
          <w:sz w:val="22"/>
          <w:szCs w:val="22"/>
        </w:rPr>
        <w:t>time</w:t>
      </w:r>
      <w:proofErr w:type="spellEnd"/>
      <w:r w:rsidRPr="00447723">
        <w:rPr>
          <w:sz w:val="22"/>
          <w:szCs w:val="22"/>
        </w:rPr>
        <w:t xml:space="preserve"> RT-PCR.</w:t>
      </w:r>
    </w:p>
    <w:p w:rsidR="00453E3F" w:rsidRPr="00447723" w:rsidRDefault="00453E3F" w:rsidP="00447723">
      <w:pPr>
        <w:rPr>
          <w:sz w:val="22"/>
          <w:szCs w:val="22"/>
        </w:rPr>
      </w:pPr>
    </w:p>
    <w:p w:rsidR="00453E3F" w:rsidRPr="00E9216B" w:rsidRDefault="00453E3F" w:rsidP="00E9216B">
      <w:pPr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</w:p>
    <w:p w:rsidR="00453E3F" w:rsidRDefault="00453E3F" w:rsidP="00B21EB7">
      <w:pPr>
        <w:rPr>
          <w:rFonts w:eastAsia="Times New Roman"/>
          <w:b/>
          <w:bCs/>
          <w:iCs/>
          <w:color w:val="222A35" w:themeColor="text2" w:themeShade="80"/>
          <w:sz w:val="22"/>
          <w:szCs w:val="22"/>
          <w:u w:val="single"/>
        </w:rPr>
      </w:pPr>
    </w:p>
    <w:p w:rsidR="00B21EB7" w:rsidRPr="00453E3F" w:rsidRDefault="00B21EB7" w:rsidP="00B21EB7">
      <w:pPr>
        <w:rPr>
          <w:rFonts w:eastAsia="Times New Roman"/>
          <w:b/>
          <w:bCs/>
          <w:iCs/>
          <w:color w:val="222A35" w:themeColor="text2" w:themeShade="80"/>
          <w:sz w:val="22"/>
          <w:szCs w:val="22"/>
          <w:u w:val="single"/>
        </w:rPr>
      </w:pPr>
      <w:r w:rsidRPr="00453E3F">
        <w:rPr>
          <w:rFonts w:eastAsia="Times New Roman"/>
          <w:b/>
          <w:bCs/>
          <w:iCs/>
          <w:color w:val="222A35" w:themeColor="text2" w:themeShade="80"/>
          <w:sz w:val="22"/>
          <w:szCs w:val="22"/>
          <w:u w:val="single"/>
        </w:rPr>
        <w:t>Pytanie 3</w:t>
      </w:r>
    </w:p>
    <w:p w:rsidR="00B21EB7" w:rsidRPr="00453E3F" w:rsidRDefault="00B21EB7" w:rsidP="00B21EB7">
      <w:pPr>
        <w:rPr>
          <w:rFonts w:eastAsia="Times New Roman"/>
          <w:color w:val="222A35" w:themeColor="text2" w:themeShade="80"/>
          <w:sz w:val="22"/>
          <w:szCs w:val="22"/>
        </w:rPr>
      </w:pPr>
      <w:r w:rsidRPr="00453E3F">
        <w:rPr>
          <w:rFonts w:eastAsia="Times New Roman"/>
          <w:bCs/>
          <w:iCs/>
          <w:color w:val="222A35" w:themeColor="text2" w:themeShade="80"/>
          <w:sz w:val="22"/>
          <w:szCs w:val="22"/>
        </w:rPr>
        <w:t>Czy Zamawiający dopuści test, którego czułość i specyficzność w stosunku do komercyjnie dostępnego testu ELISA wynosi odpowiednio 98,8% oraz 99,9%?</w:t>
      </w:r>
    </w:p>
    <w:p w:rsidR="00453E3F" w:rsidRPr="00453E3F" w:rsidRDefault="00B21EB7" w:rsidP="00453E3F">
      <w:pPr>
        <w:rPr>
          <w:sz w:val="22"/>
          <w:szCs w:val="22"/>
        </w:rPr>
      </w:pPr>
      <w:r w:rsidRPr="00453E3F">
        <w:rPr>
          <w:rFonts w:cs="Arial"/>
          <w:b/>
          <w:sz w:val="22"/>
          <w:szCs w:val="22"/>
        </w:rPr>
        <w:t xml:space="preserve">Odpowiedź 3 </w:t>
      </w:r>
      <w:r w:rsidRPr="00453E3F">
        <w:rPr>
          <w:rFonts w:cs="Arial"/>
          <w:b/>
          <w:color w:val="000000" w:themeColor="text1"/>
          <w:sz w:val="22"/>
          <w:szCs w:val="22"/>
        </w:rPr>
        <w:t>WYJAŚNIENIE</w:t>
      </w:r>
      <w:r w:rsidRPr="00453E3F">
        <w:rPr>
          <w:rFonts w:cs="Arial"/>
          <w:color w:val="000000" w:themeColor="text1"/>
          <w:sz w:val="22"/>
          <w:szCs w:val="22"/>
        </w:rPr>
        <w:t xml:space="preserve">: </w:t>
      </w:r>
      <w:r w:rsidR="00453E3F" w:rsidRPr="00453E3F">
        <w:rPr>
          <w:sz w:val="22"/>
          <w:szCs w:val="22"/>
        </w:rPr>
        <w:t xml:space="preserve">Zamawiający nie dopuści testu, którego czułość i specyficzność została określona w stosunku do testu ELISA. </w:t>
      </w:r>
    </w:p>
    <w:p w:rsidR="00453E3F" w:rsidRDefault="00453E3F" w:rsidP="00453E3F">
      <w:pPr>
        <w:rPr>
          <w:rFonts w:eastAsiaTheme="minorHAnsi" w:cs="Arial"/>
          <w:b/>
          <w:sz w:val="22"/>
          <w:szCs w:val="22"/>
          <w:lang w:eastAsia="en-US"/>
        </w:rPr>
      </w:pPr>
      <w:r w:rsidRPr="00453E3F">
        <w:rPr>
          <w:sz w:val="22"/>
          <w:szCs w:val="22"/>
        </w:rPr>
        <w:t>Zgodnie z wymaganiami zamawiającego czułość i specyficzność testu powinna być określona w stosunku do real-</w:t>
      </w:r>
      <w:proofErr w:type="spellStart"/>
      <w:r w:rsidRPr="00453E3F">
        <w:rPr>
          <w:sz w:val="22"/>
          <w:szCs w:val="22"/>
        </w:rPr>
        <w:t>time</w:t>
      </w:r>
      <w:proofErr w:type="spellEnd"/>
      <w:r w:rsidRPr="00453E3F">
        <w:rPr>
          <w:sz w:val="22"/>
          <w:szCs w:val="22"/>
        </w:rPr>
        <w:t xml:space="preserve"> RT-PCR.</w:t>
      </w:r>
      <w:r w:rsidRPr="00453E3F">
        <w:rPr>
          <w:sz w:val="22"/>
          <w:szCs w:val="22"/>
        </w:rPr>
        <w:tab/>
      </w:r>
      <w:r w:rsidRPr="00453E3F">
        <w:rPr>
          <w:sz w:val="22"/>
          <w:szCs w:val="22"/>
        </w:rPr>
        <w:tab/>
      </w:r>
      <w:r w:rsidRPr="00453E3F">
        <w:rPr>
          <w:sz w:val="22"/>
          <w:szCs w:val="22"/>
        </w:rPr>
        <w:tab/>
      </w:r>
      <w:r w:rsidRPr="00453E3F">
        <w:rPr>
          <w:sz w:val="22"/>
          <w:szCs w:val="22"/>
        </w:rPr>
        <w:tab/>
      </w:r>
      <w:r w:rsidRPr="00453E3F">
        <w:rPr>
          <w:sz w:val="22"/>
          <w:szCs w:val="22"/>
        </w:rPr>
        <w:tab/>
      </w:r>
      <w:r w:rsidRPr="00453E3F">
        <w:rPr>
          <w:sz w:val="22"/>
          <w:szCs w:val="22"/>
        </w:rPr>
        <w:tab/>
      </w:r>
      <w:r w:rsidR="00771141" w:rsidRPr="00453E3F">
        <w:rPr>
          <w:rFonts w:eastAsiaTheme="minorHAnsi" w:cs="Arial"/>
          <w:b/>
          <w:sz w:val="22"/>
          <w:szCs w:val="22"/>
          <w:lang w:eastAsia="en-US"/>
        </w:rPr>
        <w:t xml:space="preserve">     </w:t>
      </w:r>
      <w:r w:rsidR="00163AD2" w:rsidRPr="00453E3F">
        <w:rPr>
          <w:rFonts w:eastAsiaTheme="minorHAnsi" w:cs="Arial"/>
          <w:b/>
          <w:sz w:val="22"/>
          <w:szCs w:val="22"/>
          <w:lang w:eastAsia="en-US"/>
        </w:rPr>
        <w:t xml:space="preserve">   </w:t>
      </w:r>
      <w:r w:rsidR="00562876" w:rsidRPr="00453E3F">
        <w:rPr>
          <w:rFonts w:eastAsiaTheme="minorHAnsi" w:cs="Arial"/>
          <w:b/>
          <w:sz w:val="22"/>
          <w:szCs w:val="22"/>
          <w:lang w:eastAsia="en-US"/>
        </w:rPr>
        <w:t xml:space="preserve">  </w:t>
      </w:r>
      <w:r w:rsidR="00163AD2" w:rsidRPr="00453E3F">
        <w:rPr>
          <w:rFonts w:eastAsiaTheme="minorHAnsi" w:cs="Arial"/>
          <w:b/>
          <w:sz w:val="22"/>
          <w:szCs w:val="22"/>
          <w:lang w:eastAsia="en-US"/>
        </w:rPr>
        <w:t xml:space="preserve">   </w:t>
      </w:r>
    </w:p>
    <w:p w:rsidR="009B77DE" w:rsidRPr="009B77DE" w:rsidRDefault="009B77DE" w:rsidP="009B77DE">
      <w:pPr>
        <w:jc w:val="both"/>
        <w:rPr>
          <w:rFonts w:eastAsia="Times New Roman"/>
          <w:b/>
          <w:sz w:val="22"/>
          <w:szCs w:val="22"/>
        </w:rPr>
      </w:pPr>
    </w:p>
    <w:p w:rsidR="00BA48E9" w:rsidRPr="001C4F9B" w:rsidRDefault="00BA48E9" w:rsidP="00BA48E9">
      <w:pPr>
        <w:rPr>
          <w:b/>
          <w:color w:val="000000"/>
          <w:sz w:val="19"/>
          <w:szCs w:val="19"/>
        </w:rPr>
      </w:pPr>
      <w:r>
        <w:rPr>
          <w:rFonts w:eastAsia="Times New Roman"/>
          <w:b/>
          <w:sz w:val="22"/>
          <w:szCs w:val="22"/>
        </w:rPr>
        <w:t xml:space="preserve">Równocześnie Zamawiający zmienia załącznik </w:t>
      </w:r>
      <w:r w:rsidR="009B77DE" w:rsidRPr="009B77DE">
        <w:rPr>
          <w:rFonts w:eastAsia="Times New Roman"/>
          <w:b/>
          <w:sz w:val="22"/>
          <w:szCs w:val="22"/>
        </w:rPr>
        <w:t xml:space="preserve">nr </w:t>
      </w:r>
      <w:r w:rsidR="009B77DE">
        <w:rPr>
          <w:rFonts w:eastAsia="Times New Roman"/>
          <w:b/>
          <w:sz w:val="22"/>
          <w:szCs w:val="22"/>
        </w:rPr>
        <w:t>3</w:t>
      </w:r>
      <w:r w:rsidR="009B77DE" w:rsidRPr="009B77DE">
        <w:rPr>
          <w:rFonts w:eastAsia="Times New Roman"/>
          <w:b/>
          <w:sz w:val="22"/>
          <w:szCs w:val="22"/>
        </w:rPr>
        <w:t xml:space="preserve"> do SIWZ – „</w:t>
      </w:r>
      <w:r w:rsidR="009B77DE">
        <w:rPr>
          <w:rFonts w:eastAsia="Times New Roman"/>
          <w:b/>
          <w:sz w:val="22"/>
          <w:szCs w:val="22"/>
        </w:rPr>
        <w:t>KALKULACJA  CENOWA"</w:t>
      </w:r>
      <w:r>
        <w:rPr>
          <w:rFonts w:eastAsia="Times New Roman"/>
          <w:b/>
          <w:sz w:val="22"/>
          <w:szCs w:val="22"/>
        </w:rPr>
        <w:t xml:space="preserve"> </w:t>
      </w:r>
      <w:r w:rsidRPr="00BA48E9">
        <w:rPr>
          <w:rFonts w:eastAsia="Times New Roman"/>
          <w:b/>
          <w:sz w:val="22"/>
          <w:szCs w:val="22"/>
          <w:u w:val="single"/>
        </w:rPr>
        <w:t>napisane jest</w:t>
      </w:r>
      <w:r>
        <w:rPr>
          <w:rFonts w:eastAsia="Times New Roman"/>
          <w:b/>
          <w:sz w:val="22"/>
          <w:szCs w:val="22"/>
        </w:rPr>
        <w:t xml:space="preserve">: </w:t>
      </w:r>
      <w:r w:rsidRPr="001C4F9B">
        <w:rPr>
          <w:b/>
          <w:color w:val="000000"/>
          <w:sz w:val="19"/>
          <w:szCs w:val="19"/>
        </w:rPr>
        <w:t>Tes</w:t>
      </w:r>
      <w:r>
        <w:rPr>
          <w:b/>
          <w:color w:val="000000"/>
          <w:sz w:val="19"/>
          <w:szCs w:val="19"/>
        </w:rPr>
        <w:t>ty  do wykrywania obecności antygenów</w:t>
      </w:r>
      <w:r>
        <w:rPr>
          <w:rFonts w:cs="Arial"/>
          <w:b/>
          <w:sz w:val="20"/>
          <w:szCs w:val="20"/>
        </w:rPr>
        <w:t xml:space="preserve"> rota i adenowirusa oraz </w:t>
      </w:r>
      <w:proofErr w:type="spellStart"/>
      <w:r>
        <w:rPr>
          <w:rFonts w:cs="Arial"/>
          <w:b/>
          <w:sz w:val="20"/>
          <w:szCs w:val="20"/>
        </w:rPr>
        <w:t>norowirusa</w:t>
      </w:r>
      <w:proofErr w:type="spellEnd"/>
      <w:r>
        <w:rPr>
          <w:rFonts w:cs="Arial"/>
          <w:b/>
          <w:sz w:val="20"/>
          <w:szCs w:val="20"/>
        </w:rPr>
        <w:t xml:space="preserve"> w stolcu</w:t>
      </w:r>
    </w:p>
    <w:p w:rsidR="00BA48E9" w:rsidRPr="001C4F9B" w:rsidRDefault="00BA48E9" w:rsidP="00BA48E9">
      <w:pPr>
        <w:rPr>
          <w:b/>
          <w:color w:val="000000"/>
          <w:sz w:val="19"/>
          <w:szCs w:val="19"/>
        </w:rPr>
      </w:pPr>
      <w:r w:rsidRPr="001C4F9B">
        <w:rPr>
          <w:b/>
          <w:color w:val="000000"/>
          <w:sz w:val="19"/>
          <w:szCs w:val="19"/>
        </w:rPr>
        <w:t xml:space="preserve">Parametry wymagane: </w:t>
      </w:r>
    </w:p>
    <w:p w:rsidR="00BA48E9" w:rsidRPr="001C4F9B" w:rsidRDefault="00BA48E9" w:rsidP="00BA48E9">
      <w:pPr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1. Stosowana metoda : </w:t>
      </w:r>
      <w:proofErr w:type="spellStart"/>
      <w:r w:rsidRPr="001C4F9B">
        <w:rPr>
          <w:color w:val="000000"/>
          <w:sz w:val="19"/>
          <w:szCs w:val="19"/>
        </w:rPr>
        <w:t>immunochromatografia</w:t>
      </w:r>
      <w:proofErr w:type="spellEnd"/>
    </w:p>
    <w:p w:rsidR="00BA48E9" w:rsidRPr="001C4F9B" w:rsidRDefault="00BA48E9" w:rsidP="00BA48E9">
      <w:pPr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>2. Test kasetkowy do jednoczesnego wykrywania antygenów rota</w:t>
      </w:r>
      <w:r>
        <w:rPr>
          <w:color w:val="000000"/>
          <w:sz w:val="19"/>
          <w:szCs w:val="19"/>
        </w:rPr>
        <w:t xml:space="preserve"> i </w:t>
      </w:r>
      <w:proofErr w:type="spellStart"/>
      <w:r>
        <w:rPr>
          <w:color w:val="000000"/>
          <w:sz w:val="19"/>
          <w:szCs w:val="19"/>
        </w:rPr>
        <w:t>adeno</w:t>
      </w:r>
      <w:proofErr w:type="spellEnd"/>
      <w:r>
        <w:rPr>
          <w:color w:val="000000"/>
          <w:sz w:val="19"/>
          <w:szCs w:val="19"/>
        </w:rPr>
        <w:t xml:space="preserve">-wirów oraz antygenu </w:t>
      </w:r>
      <w:proofErr w:type="spellStart"/>
      <w:r>
        <w:rPr>
          <w:color w:val="000000"/>
          <w:sz w:val="19"/>
          <w:szCs w:val="19"/>
        </w:rPr>
        <w:t>norowirusa</w:t>
      </w:r>
      <w:proofErr w:type="spellEnd"/>
      <w:r>
        <w:rPr>
          <w:color w:val="000000"/>
          <w:sz w:val="19"/>
          <w:szCs w:val="19"/>
        </w:rPr>
        <w:t xml:space="preserve"> z genotypu I </w:t>
      </w:r>
      <w:proofErr w:type="spellStart"/>
      <w:r>
        <w:rPr>
          <w:color w:val="000000"/>
          <w:sz w:val="19"/>
          <w:szCs w:val="19"/>
        </w:rPr>
        <w:t>i</w:t>
      </w:r>
      <w:proofErr w:type="spellEnd"/>
      <w:r>
        <w:rPr>
          <w:color w:val="000000"/>
          <w:sz w:val="19"/>
          <w:szCs w:val="19"/>
        </w:rPr>
        <w:t xml:space="preserve"> II w próbkach stolca. </w:t>
      </w:r>
    </w:p>
    <w:p w:rsidR="00BA48E9" w:rsidRPr="001C4F9B" w:rsidRDefault="00BA48E9" w:rsidP="00BA48E9">
      <w:pPr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3.  Minimalny  dopuszczalny czas przechowywania próbki w temperaturze 2-8 ° C- 48 godzin  </w:t>
      </w:r>
    </w:p>
    <w:p w:rsidR="00BA48E9" w:rsidRDefault="00BA48E9" w:rsidP="00BA48E9">
      <w:pPr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>4. Testy zawierające kontrolę wewnętrzną prawidłowego wykonania</w:t>
      </w:r>
    </w:p>
    <w:p w:rsidR="00BA48E9" w:rsidRDefault="00BA48E9" w:rsidP="00BA48E9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5. Zasady interpretacji:</w:t>
      </w:r>
    </w:p>
    <w:p w:rsidR="00BA48E9" w:rsidRPr="001C4F9B" w:rsidRDefault="00BA48E9" w:rsidP="00BA48E9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powinny jednoznacznie określić kolor prążków oczekiwanych w przypadku wyniku dodatniego </w:t>
      </w:r>
    </w:p>
    <w:p w:rsidR="00BA48E9" w:rsidRPr="001C4F9B" w:rsidRDefault="00BA48E9" w:rsidP="00BA48E9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</w:t>
      </w:r>
      <w:r w:rsidRPr="001C4F9B">
        <w:rPr>
          <w:color w:val="000000"/>
          <w:sz w:val="19"/>
          <w:szCs w:val="19"/>
        </w:rPr>
        <w:t>. Wymagana czułość w stosunku do real-</w:t>
      </w:r>
      <w:proofErr w:type="spellStart"/>
      <w:r w:rsidRPr="001C4F9B">
        <w:rPr>
          <w:color w:val="000000"/>
          <w:sz w:val="19"/>
          <w:szCs w:val="19"/>
        </w:rPr>
        <w:t>time</w:t>
      </w:r>
      <w:proofErr w:type="spellEnd"/>
      <w:r w:rsidRPr="001C4F9B">
        <w:rPr>
          <w:color w:val="000000"/>
          <w:sz w:val="19"/>
          <w:szCs w:val="19"/>
        </w:rPr>
        <w:t xml:space="preserve"> RT-PCR: </w:t>
      </w:r>
      <w:r w:rsidRPr="001C4F9B">
        <w:rPr>
          <w:color w:val="000000"/>
          <w:sz w:val="19"/>
          <w:szCs w:val="19"/>
        </w:rPr>
        <w:br/>
        <w:t xml:space="preserve"> dla </w:t>
      </w:r>
      <w:proofErr w:type="spellStart"/>
      <w:r w:rsidRPr="001C4F9B">
        <w:rPr>
          <w:color w:val="000000"/>
          <w:sz w:val="19"/>
          <w:szCs w:val="19"/>
        </w:rPr>
        <w:t>rotawirusa</w:t>
      </w:r>
      <w:proofErr w:type="spellEnd"/>
      <w:r w:rsidRPr="001C4F9B">
        <w:rPr>
          <w:color w:val="000000"/>
          <w:sz w:val="19"/>
          <w:szCs w:val="19"/>
        </w:rPr>
        <w:t xml:space="preserve"> min.99.0%</w:t>
      </w:r>
    </w:p>
    <w:p w:rsidR="00BA48E9" w:rsidRPr="001C4F9B" w:rsidRDefault="00BA48E9" w:rsidP="00BA48E9">
      <w:pPr>
        <w:snapToGrid w:val="0"/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 dla adenowirusa min. 99.0%</w:t>
      </w:r>
    </w:p>
    <w:p w:rsidR="00BA48E9" w:rsidRDefault="00BA48E9" w:rsidP="00BA48E9">
      <w:pPr>
        <w:snapToGrid w:val="0"/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dla </w:t>
      </w:r>
      <w:proofErr w:type="spellStart"/>
      <w:r w:rsidRPr="001C4F9B">
        <w:rPr>
          <w:color w:val="000000"/>
          <w:sz w:val="19"/>
          <w:szCs w:val="19"/>
        </w:rPr>
        <w:t>norowirus</w:t>
      </w:r>
      <w:r>
        <w:rPr>
          <w:color w:val="000000"/>
          <w:sz w:val="19"/>
          <w:szCs w:val="19"/>
        </w:rPr>
        <w:t>a</w:t>
      </w:r>
      <w:proofErr w:type="spellEnd"/>
      <w:r w:rsidRPr="001C4F9B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genotypu I </w:t>
      </w:r>
      <w:r w:rsidRPr="001C4F9B">
        <w:rPr>
          <w:color w:val="000000"/>
          <w:sz w:val="19"/>
          <w:szCs w:val="19"/>
        </w:rPr>
        <w:t>min. 87.</w:t>
      </w:r>
      <w:r>
        <w:rPr>
          <w:color w:val="000000"/>
          <w:sz w:val="19"/>
          <w:szCs w:val="19"/>
        </w:rPr>
        <w:t>00</w:t>
      </w:r>
      <w:r w:rsidRPr="001C4F9B">
        <w:rPr>
          <w:color w:val="000000"/>
          <w:sz w:val="19"/>
          <w:szCs w:val="19"/>
        </w:rPr>
        <w:t xml:space="preserve"> % </w:t>
      </w:r>
    </w:p>
    <w:p w:rsidR="00BA48E9" w:rsidRPr="001C4F9B" w:rsidRDefault="00BA48E9" w:rsidP="00BA48E9">
      <w:pPr>
        <w:snapToGri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dla </w:t>
      </w:r>
      <w:proofErr w:type="spellStart"/>
      <w:r>
        <w:rPr>
          <w:color w:val="000000"/>
          <w:sz w:val="19"/>
          <w:szCs w:val="19"/>
        </w:rPr>
        <w:t>norowirusa</w:t>
      </w:r>
      <w:proofErr w:type="spellEnd"/>
      <w:r>
        <w:rPr>
          <w:color w:val="000000"/>
          <w:sz w:val="19"/>
          <w:szCs w:val="19"/>
        </w:rPr>
        <w:t xml:space="preserve"> genotypu II min. 95.00% </w:t>
      </w:r>
    </w:p>
    <w:p w:rsidR="00BA48E9" w:rsidRPr="001C4F9B" w:rsidRDefault="00BA48E9" w:rsidP="00BA48E9">
      <w:pPr>
        <w:snapToGri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7</w:t>
      </w:r>
      <w:r w:rsidRPr="001C4F9B">
        <w:rPr>
          <w:color w:val="000000"/>
          <w:sz w:val="19"/>
          <w:szCs w:val="19"/>
        </w:rPr>
        <w:t>. Swoistość w stosunku do real-</w:t>
      </w:r>
      <w:proofErr w:type="spellStart"/>
      <w:r w:rsidRPr="001C4F9B">
        <w:rPr>
          <w:color w:val="000000"/>
          <w:sz w:val="19"/>
          <w:szCs w:val="19"/>
        </w:rPr>
        <w:t>time</w:t>
      </w:r>
      <w:proofErr w:type="spellEnd"/>
      <w:r w:rsidRPr="001C4F9B">
        <w:rPr>
          <w:color w:val="000000"/>
          <w:sz w:val="19"/>
          <w:szCs w:val="19"/>
        </w:rPr>
        <w:t xml:space="preserve"> RT-PCR: </w:t>
      </w:r>
    </w:p>
    <w:p w:rsidR="00BA48E9" w:rsidRPr="001C4F9B" w:rsidRDefault="00BA48E9" w:rsidP="00BA48E9">
      <w:pPr>
        <w:snapToGrid w:val="0"/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 dla </w:t>
      </w:r>
      <w:proofErr w:type="spellStart"/>
      <w:r w:rsidRPr="001C4F9B">
        <w:rPr>
          <w:color w:val="000000"/>
          <w:sz w:val="19"/>
          <w:szCs w:val="19"/>
        </w:rPr>
        <w:t>rotawirusa</w:t>
      </w:r>
      <w:proofErr w:type="spellEnd"/>
      <w:r w:rsidRPr="001C4F9B">
        <w:rPr>
          <w:color w:val="000000"/>
          <w:sz w:val="19"/>
          <w:szCs w:val="19"/>
        </w:rPr>
        <w:t xml:space="preserve"> min.99.0%</w:t>
      </w:r>
    </w:p>
    <w:p w:rsidR="00BA48E9" w:rsidRPr="001C4F9B" w:rsidRDefault="00BA48E9" w:rsidP="00BA48E9">
      <w:pPr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 dla adenowirusa min. 99.0%</w:t>
      </w:r>
    </w:p>
    <w:p w:rsidR="00BA48E9" w:rsidRDefault="00BA48E9" w:rsidP="00BA48E9">
      <w:pPr>
        <w:rPr>
          <w:rFonts w:eastAsia="Times New Roman"/>
          <w:sz w:val="19"/>
          <w:szCs w:val="19"/>
        </w:rPr>
      </w:pPr>
      <w:r w:rsidRPr="001C4F9B">
        <w:rPr>
          <w:rFonts w:eastAsia="Times New Roman"/>
          <w:sz w:val="19"/>
          <w:szCs w:val="19"/>
        </w:rPr>
        <w:t xml:space="preserve"> dla </w:t>
      </w:r>
      <w:proofErr w:type="spellStart"/>
      <w:r w:rsidRPr="001C4F9B">
        <w:rPr>
          <w:rFonts w:eastAsia="Times New Roman"/>
          <w:sz w:val="19"/>
          <w:szCs w:val="19"/>
        </w:rPr>
        <w:t>norowirusa</w:t>
      </w:r>
      <w:proofErr w:type="spellEnd"/>
      <w:r w:rsidRPr="001C4F9B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genotypu I min. 87</w:t>
      </w:r>
      <w:r w:rsidRPr="001C4F9B">
        <w:rPr>
          <w:rFonts w:eastAsia="Times New Roman"/>
          <w:sz w:val="19"/>
          <w:szCs w:val="19"/>
        </w:rPr>
        <w:t>.0%</w:t>
      </w:r>
    </w:p>
    <w:p w:rsidR="00BA48E9" w:rsidRPr="001C4F9B" w:rsidRDefault="00BA48E9" w:rsidP="00BA48E9">
      <w:pPr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dla </w:t>
      </w:r>
      <w:proofErr w:type="spellStart"/>
      <w:r>
        <w:rPr>
          <w:rFonts w:eastAsia="Times New Roman"/>
          <w:sz w:val="19"/>
          <w:szCs w:val="19"/>
        </w:rPr>
        <w:t>norowirusa</w:t>
      </w:r>
      <w:proofErr w:type="spellEnd"/>
      <w:r>
        <w:rPr>
          <w:rFonts w:eastAsia="Times New Roman"/>
          <w:sz w:val="19"/>
          <w:szCs w:val="19"/>
        </w:rPr>
        <w:t xml:space="preserve"> genotypu II min. 95.00% </w:t>
      </w:r>
      <w:r w:rsidRPr="001C4F9B">
        <w:rPr>
          <w:rFonts w:eastAsia="Times New Roman"/>
          <w:sz w:val="19"/>
          <w:szCs w:val="19"/>
        </w:rPr>
        <w:t xml:space="preserve"> </w:t>
      </w:r>
    </w:p>
    <w:p w:rsidR="00BA48E9" w:rsidRDefault="00BA48E9" w:rsidP="00BA48E9">
      <w:pPr>
        <w:jc w:val="both"/>
        <w:rPr>
          <w:rFonts w:eastAsia="Times New Roman"/>
          <w:sz w:val="19"/>
          <w:szCs w:val="19"/>
        </w:rPr>
      </w:pPr>
      <w:r w:rsidRPr="001C4F9B">
        <w:rPr>
          <w:rFonts w:eastAsia="Times New Roman"/>
          <w:b/>
          <w:sz w:val="19"/>
          <w:szCs w:val="19"/>
        </w:rPr>
        <w:t>Nie spełnienie któregokolwiek z parametrów wymaganych spowoduje odrzucenie oferty</w:t>
      </w:r>
    </w:p>
    <w:p w:rsidR="00BA48E9" w:rsidRDefault="00BA48E9" w:rsidP="00BA48E9">
      <w:pPr>
        <w:jc w:val="both"/>
        <w:rPr>
          <w:rFonts w:eastAsia="Times New Roman"/>
          <w:b/>
          <w:sz w:val="22"/>
          <w:szCs w:val="22"/>
          <w:u w:val="single"/>
        </w:rPr>
      </w:pPr>
    </w:p>
    <w:p w:rsidR="009B77DE" w:rsidRDefault="00BA48E9" w:rsidP="00BA48E9">
      <w:pPr>
        <w:jc w:val="both"/>
        <w:rPr>
          <w:rFonts w:eastAsia="Times New Roman"/>
          <w:b/>
          <w:sz w:val="22"/>
          <w:szCs w:val="22"/>
        </w:rPr>
      </w:pPr>
      <w:r w:rsidRPr="00BA48E9">
        <w:rPr>
          <w:rFonts w:eastAsia="Times New Roman"/>
          <w:b/>
          <w:sz w:val="22"/>
          <w:szCs w:val="22"/>
          <w:u w:val="single"/>
        </w:rPr>
        <w:t>winno być napisane</w:t>
      </w:r>
      <w:r w:rsidRPr="00BA48E9">
        <w:rPr>
          <w:rFonts w:eastAsia="Times New Roman"/>
          <w:b/>
          <w:sz w:val="22"/>
          <w:szCs w:val="22"/>
        </w:rPr>
        <w:t xml:space="preserve">:  </w:t>
      </w:r>
      <w:r w:rsidR="009B77DE" w:rsidRPr="00BA48E9">
        <w:rPr>
          <w:rFonts w:eastAsia="Times New Roman"/>
          <w:b/>
          <w:sz w:val="22"/>
          <w:szCs w:val="22"/>
        </w:rPr>
        <w:t xml:space="preserve"> </w:t>
      </w:r>
    </w:p>
    <w:p w:rsidR="00BA48E9" w:rsidRPr="001C4F9B" w:rsidRDefault="00BA48E9" w:rsidP="00BA48E9">
      <w:pPr>
        <w:rPr>
          <w:b/>
          <w:color w:val="000000"/>
          <w:sz w:val="19"/>
          <w:szCs w:val="19"/>
        </w:rPr>
      </w:pPr>
      <w:r w:rsidRPr="001C4F9B">
        <w:rPr>
          <w:b/>
          <w:color w:val="000000"/>
          <w:sz w:val="19"/>
          <w:szCs w:val="19"/>
        </w:rPr>
        <w:t>Tes</w:t>
      </w:r>
      <w:r>
        <w:rPr>
          <w:b/>
          <w:color w:val="000000"/>
          <w:sz w:val="19"/>
          <w:szCs w:val="19"/>
        </w:rPr>
        <w:t>ty  do wykrywania obecności antygenów</w:t>
      </w:r>
      <w:r>
        <w:rPr>
          <w:rFonts w:cs="Arial"/>
          <w:b/>
          <w:sz w:val="20"/>
          <w:szCs w:val="20"/>
        </w:rPr>
        <w:t xml:space="preserve"> rota i adenowirusa oraz </w:t>
      </w:r>
      <w:proofErr w:type="spellStart"/>
      <w:r>
        <w:rPr>
          <w:rFonts w:cs="Arial"/>
          <w:b/>
          <w:sz w:val="20"/>
          <w:szCs w:val="20"/>
        </w:rPr>
        <w:t>norowirusa</w:t>
      </w:r>
      <w:proofErr w:type="spellEnd"/>
      <w:r>
        <w:rPr>
          <w:rFonts w:cs="Arial"/>
          <w:b/>
          <w:sz w:val="20"/>
          <w:szCs w:val="20"/>
        </w:rPr>
        <w:t xml:space="preserve"> w stolcu</w:t>
      </w:r>
    </w:p>
    <w:p w:rsidR="00BA48E9" w:rsidRPr="001C4F9B" w:rsidRDefault="00BA48E9" w:rsidP="00BA48E9">
      <w:pPr>
        <w:rPr>
          <w:b/>
          <w:color w:val="000000"/>
          <w:sz w:val="19"/>
          <w:szCs w:val="19"/>
        </w:rPr>
      </w:pPr>
      <w:r w:rsidRPr="001C4F9B">
        <w:rPr>
          <w:b/>
          <w:color w:val="000000"/>
          <w:sz w:val="19"/>
          <w:szCs w:val="19"/>
        </w:rPr>
        <w:t xml:space="preserve">Parametry wymagane: </w:t>
      </w:r>
    </w:p>
    <w:p w:rsidR="00BA48E9" w:rsidRPr="001C4F9B" w:rsidRDefault="00BA48E9" w:rsidP="00BA48E9">
      <w:pPr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1. Stosowana metoda : </w:t>
      </w:r>
      <w:proofErr w:type="spellStart"/>
      <w:r w:rsidRPr="001C4F9B">
        <w:rPr>
          <w:color w:val="000000"/>
          <w:sz w:val="19"/>
          <w:szCs w:val="19"/>
        </w:rPr>
        <w:t>immunochromatografia</w:t>
      </w:r>
      <w:proofErr w:type="spellEnd"/>
    </w:p>
    <w:p w:rsidR="00BA48E9" w:rsidRPr="001C4F9B" w:rsidRDefault="00BA48E9" w:rsidP="00BA48E9">
      <w:pPr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>2. Test kasetkowy do jednoczesnego wykrywania antygenów rota</w:t>
      </w:r>
      <w:r>
        <w:rPr>
          <w:color w:val="000000"/>
          <w:sz w:val="19"/>
          <w:szCs w:val="19"/>
        </w:rPr>
        <w:t xml:space="preserve"> i </w:t>
      </w:r>
      <w:proofErr w:type="spellStart"/>
      <w:r>
        <w:rPr>
          <w:color w:val="000000"/>
          <w:sz w:val="19"/>
          <w:szCs w:val="19"/>
        </w:rPr>
        <w:t>adeno</w:t>
      </w:r>
      <w:proofErr w:type="spellEnd"/>
      <w:r>
        <w:rPr>
          <w:color w:val="000000"/>
          <w:sz w:val="19"/>
          <w:szCs w:val="19"/>
        </w:rPr>
        <w:t xml:space="preserve">-wirów oraz antygenu </w:t>
      </w:r>
      <w:proofErr w:type="spellStart"/>
      <w:r>
        <w:rPr>
          <w:color w:val="000000"/>
          <w:sz w:val="19"/>
          <w:szCs w:val="19"/>
        </w:rPr>
        <w:t>norowirusa</w:t>
      </w:r>
      <w:proofErr w:type="spellEnd"/>
      <w:r>
        <w:rPr>
          <w:color w:val="000000"/>
          <w:sz w:val="19"/>
          <w:szCs w:val="19"/>
        </w:rPr>
        <w:t xml:space="preserve"> z genotypu I </w:t>
      </w:r>
      <w:proofErr w:type="spellStart"/>
      <w:r>
        <w:rPr>
          <w:color w:val="000000"/>
          <w:sz w:val="19"/>
          <w:szCs w:val="19"/>
        </w:rPr>
        <w:t>i</w:t>
      </w:r>
      <w:proofErr w:type="spellEnd"/>
      <w:r>
        <w:rPr>
          <w:color w:val="000000"/>
          <w:sz w:val="19"/>
          <w:szCs w:val="19"/>
        </w:rPr>
        <w:t xml:space="preserve"> II w próbkach stolca. </w:t>
      </w:r>
    </w:p>
    <w:p w:rsidR="00BA48E9" w:rsidRPr="001C4F9B" w:rsidRDefault="00BA48E9" w:rsidP="00BA48E9">
      <w:pPr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3.  Minimalny  dopuszczalny czas przechowywania próbki w temperaturze 2-8 ° C- 48 godzin  </w:t>
      </w:r>
    </w:p>
    <w:p w:rsidR="00BA48E9" w:rsidRDefault="00BA48E9" w:rsidP="00BA48E9">
      <w:pPr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>4. Testy zawierające kontrolę wewnętrzną prawidłowego wykonania</w:t>
      </w:r>
    </w:p>
    <w:p w:rsidR="00BA48E9" w:rsidRDefault="00BA48E9" w:rsidP="00BA48E9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5. Zasady interpretacji:</w:t>
      </w:r>
    </w:p>
    <w:p w:rsidR="00BA48E9" w:rsidRPr="001C4F9B" w:rsidRDefault="00BA48E9" w:rsidP="00BA48E9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powinny jednoznacznie określić kolor prążków oczekiwanych w przypadku wyniku dodatniego </w:t>
      </w:r>
    </w:p>
    <w:p w:rsidR="00BA48E9" w:rsidRPr="001C4F9B" w:rsidRDefault="00BA48E9" w:rsidP="00BA48E9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</w:t>
      </w:r>
      <w:r w:rsidRPr="001C4F9B">
        <w:rPr>
          <w:color w:val="000000"/>
          <w:sz w:val="19"/>
          <w:szCs w:val="19"/>
        </w:rPr>
        <w:t>. Wymagana czułość w stosunku do real-</w:t>
      </w:r>
      <w:proofErr w:type="spellStart"/>
      <w:r w:rsidRPr="001C4F9B">
        <w:rPr>
          <w:color w:val="000000"/>
          <w:sz w:val="19"/>
          <w:szCs w:val="19"/>
        </w:rPr>
        <w:t>time</w:t>
      </w:r>
      <w:proofErr w:type="spellEnd"/>
      <w:r w:rsidRPr="001C4F9B">
        <w:rPr>
          <w:color w:val="000000"/>
          <w:sz w:val="19"/>
          <w:szCs w:val="19"/>
        </w:rPr>
        <w:t xml:space="preserve"> RT-PCR: </w:t>
      </w:r>
      <w:r w:rsidRPr="001C4F9B">
        <w:rPr>
          <w:color w:val="000000"/>
          <w:sz w:val="19"/>
          <w:szCs w:val="19"/>
        </w:rPr>
        <w:br/>
        <w:t xml:space="preserve"> dla </w:t>
      </w:r>
      <w:proofErr w:type="spellStart"/>
      <w:r w:rsidRPr="001C4F9B">
        <w:rPr>
          <w:color w:val="000000"/>
          <w:sz w:val="19"/>
          <w:szCs w:val="19"/>
        </w:rPr>
        <w:t>rotawirusa</w:t>
      </w:r>
      <w:proofErr w:type="spellEnd"/>
      <w:r w:rsidRPr="001C4F9B">
        <w:rPr>
          <w:color w:val="000000"/>
          <w:sz w:val="19"/>
          <w:szCs w:val="19"/>
        </w:rPr>
        <w:t xml:space="preserve"> min.99.0%</w:t>
      </w:r>
    </w:p>
    <w:p w:rsidR="00BA48E9" w:rsidRPr="001C4F9B" w:rsidRDefault="00BA48E9" w:rsidP="00BA48E9">
      <w:pPr>
        <w:snapToGrid w:val="0"/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 dla adenowirusa min. 99.0%</w:t>
      </w:r>
    </w:p>
    <w:p w:rsidR="00BA48E9" w:rsidRDefault="00BA48E9" w:rsidP="00BA48E9">
      <w:pPr>
        <w:snapToGrid w:val="0"/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dla </w:t>
      </w:r>
      <w:proofErr w:type="spellStart"/>
      <w:r w:rsidRPr="001C4F9B">
        <w:rPr>
          <w:color w:val="000000"/>
          <w:sz w:val="19"/>
          <w:szCs w:val="19"/>
        </w:rPr>
        <w:t>norowirus</w:t>
      </w:r>
      <w:r>
        <w:rPr>
          <w:color w:val="000000"/>
          <w:sz w:val="19"/>
          <w:szCs w:val="19"/>
        </w:rPr>
        <w:t>a</w:t>
      </w:r>
      <w:proofErr w:type="spellEnd"/>
      <w:r w:rsidRPr="001C4F9B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genotypu I </w:t>
      </w:r>
      <w:r w:rsidRPr="001C4F9B">
        <w:rPr>
          <w:color w:val="000000"/>
          <w:sz w:val="19"/>
          <w:szCs w:val="19"/>
        </w:rPr>
        <w:t>min. 87.</w:t>
      </w:r>
      <w:r>
        <w:rPr>
          <w:color w:val="000000"/>
          <w:sz w:val="19"/>
          <w:szCs w:val="19"/>
        </w:rPr>
        <w:t>00</w:t>
      </w:r>
      <w:r w:rsidRPr="001C4F9B">
        <w:rPr>
          <w:color w:val="000000"/>
          <w:sz w:val="19"/>
          <w:szCs w:val="19"/>
        </w:rPr>
        <w:t xml:space="preserve"> % </w:t>
      </w:r>
    </w:p>
    <w:p w:rsidR="00BA48E9" w:rsidRPr="001C4F9B" w:rsidRDefault="00BA48E9" w:rsidP="00BA48E9">
      <w:pPr>
        <w:snapToGri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dla </w:t>
      </w:r>
      <w:proofErr w:type="spellStart"/>
      <w:r>
        <w:rPr>
          <w:color w:val="000000"/>
          <w:sz w:val="19"/>
          <w:szCs w:val="19"/>
        </w:rPr>
        <w:t>norowirusa</w:t>
      </w:r>
      <w:proofErr w:type="spellEnd"/>
      <w:r>
        <w:rPr>
          <w:color w:val="000000"/>
          <w:sz w:val="19"/>
          <w:szCs w:val="19"/>
        </w:rPr>
        <w:t xml:space="preserve"> genotypu II min. 95.00% </w:t>
      </w:r>
    </w:p>
    <w:p w:rsidR="00BA48E9" w:rsidRPr="001C4F9B" w:rsidRDefault="00BA48E9" w:rsidP="00BA48E9">
      <w:pPr>
        <w:snapToGri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7</w:t>
      </w:r>
      <w:r w:rsidRPr="001C4F9B">
        <w:rPr>
          <w:color w:val="000000"/>
          <w:sz w:val="19"/>
          <w:szCs w:val="19"/>
        </w:rPr>
        <w:t>. Swoistość w stosunku do real-</w:t>
      </w:r>
      <w:proofErr w:type="spellStart"/>
      <w:r w:rsidRPr="001C4F9B">
        <w:rPr>
          <w:color w:val="000000"/>
          <w:sz w:val="19"/>
          <w:szCs w:val="19"/>
        </w:rPr>
        <w:t>time</w:t>
      </w:r>
      <w:proofErr w:type="spellEnd"/>
      <w:r w:rsidRPr="001C4F9B">
        <w:rPr>
          <w:color w:val="000000"/>
          <w:sz w:val="19"/>
          <w:szCs w:val="19"/>
        </w:rPr>
        <w:t xml:space="preserve"> RT-PCR: </w:t>
      </w:r>
    </w:p>
    <w:p w:rsidR="00BA48E9" w:rsidRPr="001C4F9B" w:rsidRDefault="00BA48E9" w:rsidP="00BA48E9">
      <w:pPr>
        <w:snapToGrid w:val="0"/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 dla </w:t>
      </w:r>
      <w:proofErr w:type="spellStart"/>
      <w:r w:rsidRPr="001C4F9B">
        <w:rPr>
          <w:color w:val="000000"/>
          <w:sz w:val="19"/>
          <w:szCs w:val="19"/>
        </w:rPr>
        <w:t>rotawirusa</w:t>
      </w:r>
      <w:proofErr w:type="spellEnd"/>
      <w:r w:rsidRPr="001C4F9B">
        <w:rPr>
          <w:color w:val="000000"/>
          <w:sz w:val="19"/>
          <w:szCs w:val="19"/>
        </w:rPr>
        <w:t xml:space="preserve"> min.99.0%</w:t>
      </w:r>
    </w:p>
    <w:p w:rsidR="00BA48E9" w:rsidRPr="001C4F9B" w:rsidRDefault="00BA48E9" w:rsidP="00BA48E9">
      <w:pPr>
        <w:rPr>
          <w:color w:val="000000"/>
          <w:sz w:val="19"/>
          <w:szCs w:val="19"/>
        </w:rPr>
      </w:pPr>
      <w:r w:rsidRPr="001C4F9B">
        <w:rPr>
          <w:color w:val="000000"/>
          <w:sz w:val="19"/>
          <w:szCs w:val="19"/>
        </w:rPr>
        <w:t xml:space="preserve"> dla adenowirusa min. 99.0%</w:t>
      </w:r>
    </w:p>
    <w:p w:rsidR="00BA48E9" w:rsidRPr="00BA48E9" w:rsidRDefault="00BA48E9" w:rsidP="00BA48E9">
      <w:pPr>
        <w:rPr>
          <w:rFonts w:eastAsia="Times New Roman"/>
          <w:b/>
          <w:sz w:val="19"/>
          <w:szCs w:val="19"/>
        </w:rPr>
      </w:pPr>
      <w:r w:rsidRPr="001C4F9B">
        <w:rPr>
          <w:rFonts w:eastAsia="Times New Roman"/>
          <w:sz w:val="19"/>
          <w:szCs w:val="19"/>
        </w:rPr>
        <w:t xml:space="preserve"> </w:t>
      </w:r>
      <w:r w:rsidRPr="00BA48E9">
        <w:rPr>
          <w:rFonts w:eastAsia="Times New Roman"/>
          <w:b/>
          <w:sz w:val="19"/>
          <w:szCs w:val="19"/>
        </w:rPr>
        <w:t xml:space="preserve">dla </w:t>
      </w:r>
      <w:proofErr w:type="spellStart"/>
      <w:r w:rsidRPr="00BA48E9">
        <w:rPr>
          <w:rFonts w:eastAsia="Times New Roman"/>
          <w:b/>
          <w:sz w:val="19"/>
          <w:szCs w:val="19"/>
        </w:rPr>
        <w:t>norowirusa</w:t>
      </w:r>
      <w:proofErr w:type="spellEnd"/>
      <w:r w:rsidRPr="00BA48E9">
        <w:rPr>
          <w:rFonts w:eastAsia="Times New Roman"/>
          <w:b/>
          <w:sz w:val="19"/>
          <w:szCs w:val="19"/>
        </w:rPr>
        <w:t xml:space="preserve"> genotypu I min. </w:t>
      </w:r>
      <w:r w:rsidRPr="00BA48E9">
        <w:rPr>
          <w:rFonts w:eastAsia="Times New Roman"/>
          <w:b/>
          <w:sz w:val="19"/>
          <w:szCs w:val="19"/>
        </w:rPr>
        <w:t>98,00</w:t>
      </w:r>
      <w:r w:rsidRPr="00BA48E9">
        <w:rPr>
          <w:rFonts w:eastAsia="Times New Roman"/>
          <w:b/>
          <w:sz w:val="19"/>
          <w:szCs w:val="19"/>
        </w:rPr>
        <w:t>%</w:t>
      </w:r>
    </w:p>
    <w:p w:rsidR="00BA48E9" w:rsidRPr="00BA48E9" w:rsidRDefault="00BA48E9" w:rsidP="00BA48E9">
      <w:pPr>
        <w:rPr>
          <w:rFonts w:eastAsia="Times New Roman"/>
          <w:b/>
          <w:sz w:val="19"/>
          <w:szCs w:val="19"/>
        </w:rPr>
      </w:pPr>
      <w:r w:rsidRPr="00BA48E9">
        <w:rPr>
          <w:rFonts w:eastAsia="Times New Roman"/>
          <w:b/>
          <w:sz w:val="19"/>
          <w:szCs w:val="19"/>
        </w:rPr>
        <w:t xml:space="preserve">dla </w:t>
      </w:r>
      <w:proofErr w:type="spellStart"/>
      <w:r w:rsidRPr="00BA48E9">
        <w:rPr>
          <w:rFonts w:eastAsia="Times New Roman"/>
          <w:b/>
          <w:sz w:val="19"/>
          <w:szCs w:val="19"/>
        </w:rPr>
        <w:t>norowirusa</w:t>
      </w:r>
      <w:proofErr w:type="spellEnd"/>
      <w:r w:rsidRPr="00BA48E9">
        <w:rPr>
          <w:rFonts w:eastAsia="Times New Roman"/>
          <w:b/>
          <w:sz w:val="19"/>
          <w:szCs w:val="19"/>
        </w:rPr>
        <w:t xml:space="preserve"> genotypu II min. </w:t>
      </w:r>
      <w:r w:rsidRPr="00BA48E9">
        <w:rPr>
          <w:rFonts w:eastAsia="Times New Roman"/>
          <w:b/>
          <w:sz w:val="19"/>
          <w:szCs w:val="19"/>
        </w:rPr>
        <w:t>98,00</w:t>
      </w:r>
      <w:r w:rsidRPr="00BA48E9">
        <w:rPr>
          <w:rFonts w:eastAsia="Times New Roman"/>
          <w:b/>
          <w:sz w:val="19"/>
          <w:szCs w:val="19"/>
        </w:rPr>
        <w:t xml:space="preserve">%  </w:t>
      </w:r>
    </w:p>
    <w:p w:rsidR="00BA48E9" w:rsidRDefault="00BA48E9" w:rsidP="00BA48E9">
      <w:pPr>
        <w:jc w:val="both"/>
        <w:rPr>
          <w:rFonts w:eastAsia="Times New Roman"/>
          <w:sz w:val="19"/>
          <w:szCs w:val="19"/>
        </w:rPr>
      </w:pPr>
      <w:r w:rsidRPr="001C4F9B">
        <w:rPr>
          <w:rFonts w:eastAsia="Times New Roman"/>
          <w:b/>
          <w:sz w:val="19"/>
          <w:szCs w:val="19"/>
        </w:rPr>
        <w:t>Nie spełnienie któregokolwiek z parametrów wymaganych spowoduje odrzucenie oferty</w:t>
      </w:r>
    </w:p>
    <w:p w:rsidR="009B77DE" w:rsidRPr="002A23ED" w:rsidRDefault="009B77DE" w:rsidP="009B77DE">
      <w:pPr>
        <w:jc w:val="both"/>
        <w:rPr>
          <w:rFonts w:eastAsia="Times New Roman"/>
          <w:b/>
          <w:sz w:val="22"/>
          <w:szCs w:val="22"/>
          <w:u w:val="single"/>
        </w:rPr>
      </w:pPr>
    </w:p>
    <w:p w:rsidR="00BA48E9" w:rsidRPr="002A23ED" w:rsidRDefault="00BA48E9" w:rsidP="009B77DE">
      <w:pPr>
        <w:jc w:val="both"/>
        <w:rPr>
          <w:rFonts w:eastAsia="Times New Roman"/>
          <w:b/>
          <w:sz w:val="22"/>
          <w:szCs w:val="22"/>
          <w:u w:val="single"/>
        </w:rPr>
      </w:pPr>
      <w:r w:rsidRPr="002A23ED">
        <w:rPr>
          <w:rFonts w:eastAsia="Times New Roman"/>
          <w:b/>
          <w:sz w:val="22"/>
          <w:szCs w:val="22"/>
          <w:u w:val="single"/>
        </w:rPr>
        <w:t xml:space="preserve">W załączeniu aktualny załącznik nr 3  do SIWZ – KALKULACJA CENOWA. </w:t>
      </w:r>
    </w:p>
    <w:p w:rsidR="00BA48E9" w:rsidRPr="002A23ED" w:rsidRDefault="00BA48E9" w:rsidP="009B77DE">
      <w:pPr>
        <w:jc w:val="both"/>
        <w:rPr>
          <w:rFonts w:eastAsia="Times New Roman"/>
          <w:b/>
          <w:sz w:val="22"/>
          <w:szCs w:val="22"/>
          <w:u w:val="single"/>
        </w:rPr>
      </w:pPr>
    </w:p>
    <w:p w:rsidR="00BA48E9" w:rsidRDefault="00BA48E9" w:rsidP="009B77DE">
      <w:pPr>
        <w:jc w:val="both"/>
        <w:rPr>
          <w:rFonts w:eastAsia="Times New Roman"/>
          <w:b/>
          <w:sz w:val="22"/>
          <w:szCs w:val="22"/>
        </w:rPr>
      </w:pPr>
    </w:p>
    <w:p w:rsidR="002A23ED" w:rsidRDefault="002A23ED" w:rsidP="009B77DE">
      <w:pPr>
        <w:jc w:val="both"/>
        <w:rPr>
          <w:rFonts w:eastAsia="Times New Roman"/>
          <w:b/>
          <w:sz w:val="22"/>
          <w:szCs w:val="22"/>
        </w:rPr>
      </w:pPr>
    </w:p>
    <w:p w:rsidR="009B77DE" w:rsidRPr="009B77DE" w:rsidRDefault="009B77DE" w:rsidP="009B77DE">
      <w:pPr>
        <w:jc w:val="both"/>
        <w:rPr>
          <w:rFonts w:eastAsia="Times New Roman"/>
          <w:b/>
          <w:sz w:val="22"/>
          <w:szCs w:val="22"/>
        </w:rPr>
      </w:pPr>
      <w:r w:rsidRPr="009B77DE">
        <w:rPr>
          <w:rFonts w:eastAsia="Times New Roman"/>
          <w:b/>
          <w:sz w:val="22"/>
          <w:szCs w:val="22"/>
        </w:rPr>
        <w:t>Zamawiający przesuwa termin składania i otwarcia ofert:</w:t>
      </w:r>
    </w:p>
    <w:p w:rsidR="009B77DE" w:rsidRPr="009B77DE" w:rsidRDefault="009B77DE" w:rsidP="009B77DE">
      <w:pPr>
        <w:jc w:val="both"/>
        <w:rPr>
          <w:rFonts w:eastAsia="Times New Roman"/>
          <w:b/>
          <w:sz w:val="22"/>
          <w:szCs w:val="22"/>
          <w:u w:val="single"/>
        </w:rPr>
      </w:pPr>
      <w:r w:rsidRPr="009B77DE">
        <w:rPr>
          <w:rFonts w:eastAsia="Times New Roman"/>
          <w:b/>
          <w:sz w:val="22"/>
          <w:szCs w:val="22"/>
          <w:u w:val="single"/>
        </w:rPr>
        <w:t>Nowy termin:</w:t>
      </w:r>
    </w:p>
    <w:p w:rsidR="009B77DE" w:rsidRPr="009B77DE" w:rsidRDefault="009B77DE" w:rsidP="009B77DE">
      <w:pPr>
        <w:pStyle w:val="Akapitzlist"/>
        <w:numPr>
          <w:ilvl w:val="0"/>
          <w:numId w:val="27"/>
        </w:numPr>
        <w:jc w:val="both"/>
        <w:rPr>
          <w:rFonts w:eastAsia="Times New Roman"/>
          <w:b/>
          <w:sz w:val="22"/>
          <w:szCs w:val="22"/>
        </w:rPr>
      </w:pPr>
      <w:r w:rsidRPr="009B77DE">
        <w:rPr>
          <w:rFonts w:eastAsia="Times New Roman"/>
          <w:b/>
          <w:sz w:val="22"/>
          <w:szCs w:val="22"/>
        </w:rPr>
        <w:t xml:space="preserve">Składanie ofert: </w:t>
      </w:r>
      <w:r w:rsidR="00BA48E9">
        <w:rPr>
          <w:rFonts w:eastAsia="Times New Roman"/>
          <w:b/>
          <w:sz w:val="22"/>
          <w:szCs w:val="22"/>
        </w:rPr>
        <w:t>01.12</w:t>
      </w:r>
      <w:r w:rsidRPr="009B77DE">
        <w:rPr>
          <w:rFonts w:eastAsia="Times New Roman"/>
          <w:b/>
          <w:sz w:val="22"/>
          <w:szCs w:val="22"/>
        </w:rPr>
        <w:t>.2020 r.</w:t>
      </w:r>
    </w:p>
    <w:p w:rsidR="009B77DE" w:rsidRPr="009B77DE" w:rsidRDefault="009B77DE" w:rsidP="009B77DE">
      <w:pPr>
        <w:pStyle w:val="Akapitzlist"/>
        <w:numPr>
          <w:ilvl w:val="0"/>
          <w:numId w:val="27"/>
        </w:numPr>
        <w:jc w:val="both"/>
        <w:rPr>
          <w:rFonts w:eastAsia="Times New Roman"/>
          <w:b/>
          <w:sz w:val="22"/>
          <w:szCs w:val="22"/>
        </w:rPr>
      </w:pPr>
      <w:r w:rsidRPr="009B77DE">
        <w:rPr>
          <w:rFonts w:eastAsia="Times New Roman"/>
          <w:b/>
          <w:sz w:val="22"/>
          <w:szCs w:val="22"/>
        </w:rPr>
        <w:t xml:space="preserve">Otwarcie ofert: </w:t>
      </w:r>
      <w:r w:rsidR="00BA48E9">
        <w:rPr>
          <w:rFonts w:eastAsia="Times New Roman"/>
          <w:b/>
          <w:sz w:val="22"/>
          <w:szCs w:val="22"/>
        </w:rPr>
        <w:t>01.12.</w:t>
      </w:r>
      <w:r w:rsidRPr="009B77DE">
        <w:rPr>
          <w:rFonts w:eastAsia="Times New Roman"/>
          <w:b/>
          <w:sz w:val="22"/>
          <w:szCs w:val="22"/>
        </w:rPr>
        <w:t>2020 r.</w:t>
      </w:r>
    </w:p>
    <w:p w:rsidR="009B77DE" w:rsidRPr="009B77DE" w:rsidRDefault="009B77DE" w:rsidP="00453E3F">
      <w:pPr>
        <w:rPr>
          <w:rFonts w:eastAsiaTheme="minorHAnsi" w:cs="Arial"/>
          <w:b/>
          <w:sz w:val="22"/>
          <w:szCs w:val="22"/>
          <w:lang w:eastAsia="en-US"/>
        </w:rPr>
      </w:pPr>
    </w:p>
    <w:p w:rsidR="009B77DE" w:rsidRPr="009B77DE" w:rsidRDefault="009B77DE" w:rsidP="009B77DE">
      <w:pPr>
        <w:jc w:val="both"/>
        <w:rPr>
          <w:rFonts w:eastAsia="Times New Roman"/>
          <w:b/>
          <w:sz w:val="22"/>
          <w:szCs w:val="22"/>
        </w:rPr>
      </w:pPr>
      <w:r w:rsidRPr="009B77DE">
        <w:rPr>
          <w:rFonts w:eastAsia="Times New Roman"/>
          <w:b/>
          <w:sz w:val="22"/>
          <w:szCs w:val="22"/>
        </w:rPr>
        <w:t>Pozostałe postanowienia SIWZ pozostają bez zmian.</w:t>
      </w:r>
    </w:p>
    <w:p w:rsidR="009B77DE" w:rsidRDefault="009B77DE" w:rsidP="00453E3F">
      <w:pPr>
        <w:rPr>
          <w:rFonts w:eastAsiaTheme="minorHAnsi" w:cs="Arial"/>
          <w:b/>
          <w:sz w:val="22"/>
          <w:szCs w:val="22"/>
          <w:lang w:eastAsia="en-US"/>
        </w:rPr>
      </w:pPr>
    </w:p>
    <w:p w:rsidR="00BA48E9" w:rsidRDefault="00BA48E9" w:rsidP="00453E3F">
      <w:pPr>
        <w:ind w:left="5664" w:firstLine="708"/>
        <w:rPr>
          <w:rFonts w:eastAsiaTheme="minorHAnsi" w:cs="Arial"/>
          <w:b/>
          <w:sz w:val="22"/>
          <w:szCs w:val="22"/>
          <w:lang w:eastAsia="en-US"/>
        </w:rPr>
      </w:pPr>
    </w:p>
    <w:p w:rsidR="005B2258" w:rsidRPr="00453E3F" w:rsidRDefault="00163AD2" w:rsidP="00453E3F">
      <w:pPr>
        <w:ind w:left="5664" w:firstLine="708"/>
        <w:rPr>
          <w:sz w:val="22"/>
          <w:szCs w:val="22"/>
        </w:rPr>
      </w:pPr>
      <w:r w:rsidRPr="00453E3F">
        <w:rPr>
          <w:rFonts w:eastAsiaTheme="minorHAnsi" w:cs="Arial"/>
          <w:b/>
          <w:sz w:val="22"/>
          <w:szCs w:val="22"/>
          <w:lang w:eastAsia="en-US"/>
        </w:rPr>
        <w:t xml:space="preserve"> </w:t>
      </w:r>
      <w:r w:rsidR="005B2258" w:rsidRPr="00453E3F">
        <w:rPr>
          <w:rFonts w:eastAsiaTheme="minorHAnsi" w:cs="Arial"/>
          <w:b/>
          <w:sz w:val="22"/>
          <w:szCs w:val="22"/>
          <w:lang w:eastAsia="en-US"/>
        </w:rPr>
        <w:t>Z poważaniem</w:t>
      </w:r>
    </w:p>
    <w:p w:rsidR="00771141" w:rsidRPr="00453E3F" w:rsidRDefault="00771141" w:rsidP="00163AD2">
      <w:pPr>
        <w:spacing w:line="259" w:lineRule="auto"/>
        <w:ind w:left="4956" w:firstLine="708"/>
        <w:rPr>
          <w:rFonts w:eastAsiaTheme="minorHAnsi" w:cs="Arial"/>
          <w:b/>
          <w:sz w:val="22"/>
          <w:szCs w:val="22"/>
          <w:lang w:eastAsia="en-US"/>
        </w:rPr>
      </w:pPr>
      <w:r w:rsidRPr="00453E3F">
        <w:rPr>
          <w:rFonts w:eastAsiaTheme="minorHAnsi" w:cs="Arial"/>
          <w:b/>
          <w:sz w:val="22"/>
          <w:szCs w:val="22"/>
          <w:lang w:eastAsia="en-US"/>
        </w:rPr>
        <w:t>Z-</w:t>
      </w:r>
      <w:r w:rsidR="00163AD2" w:rsidRPr="00453E3F">
        <w:rPr>
          <w:rFonts w:eastAsiaTheme="minorHAnsi" w:cs="Arial"/>
          <w:b/>
          <w:sz w:val="22"/>
          <w:szCs w:val="22"/>
          <w:lang w:eastAsia="en-US"/>
        </w:rPr>
        <w:t xml:space="preserve">ca Dyrektora ds. Lecznictwa </w:t>
      </w:r>
    </w:p>
    <w:p w:rsidR="00771141" w:rsidRPr="00453E3F" w:rsidRDefault="00771141" w:rsidP="00771141">
      <w:pPr>
        <w:spacing w:after="160" w:line="259" w:lineRule="auto"/>
        <w:ind w:left="4956" w:firstLine="708"/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771141" w:rsidRPr="00453E3F" w:rsidRDefault="00163AD2" w:rsidP="00163AD2">
      <w:pPr>
        <w:spacing w:after="160" w:line="259" w:lineRule="auto"/>
        <w:ind w:left="4956" w:firstLine="708"/>
        <w:rPr>
          <w:rFonts w:eastAsiaTheme="minorHAnsi" w:cs="Arial"/>
          <w:b/>
          <w:sz w:val="22"/>
          <w:szCs w:val="22"/>
          <w:lang w:eastAsia="en-US"/>
        </w:rPr>
      </w:pPr>
      <w:r w:rsidRPr="00453E3F">
        <w:rPr>
          <w:rFonts w:eastAsiaTheme="minorHAnsi" w:cs="Arial"/>
          <w:b/>
          <w:sz w:val="22"/>
          <w:szCs w:val="22"/>
          <w:lang w:eastAsia="en-US"/>
        </w:rPr>
        <w:t xml:space="preserve">    Lek. </w:t>
      </w:r>
      <w:r w:rsidR="00562876" w:rsidRPr="00453E3F">
        <w:rPr>
          <w:rFonts w:eastAsiaTheme="minorHAnsi" w:cs="Arial"/>
          <w:b/>
          <w:sz w:val="22"/>
          <w:szCs w:val="22"/>
          <w:lang w:eastAsia="en-US"/>
        </w:rPr>
        <w:t>m</w:t>
      </w:r>
      <w:r w:rsidRPr="00453E3F">
        <w:rPr>
          <w:rFonts w:eastAsiaTheme="minorHAnsi" w:cs="Arial"/>
          <w:b/>
          <w:sz w:val="22"/>
          <w:szCs w:val="22"/>
          <w:lang w:eastAsia="en-US"/>
        </w:rPr>
        <w:t xml:space="preserve">ed. Andrzej Bałaga </w:t>
      </w:r>
    </w:p>
    <w:p w:rsidR="00771141" w:rsidRPr="00E14B8D" w:rsidRDefault="00771141" w:rsidP="00B8194C">
      <w:pPr>
        <w:spacing w:after="160" w:line="259" w:lineRule="auto"/>
        <w:ind w:left="4956" w:firstLine="708"/>
        <w:jc w:val="right"/>
        <w:rPr>
          <w:rFonts w:eastAsiaTheme="minorHAnsi" w:cs="Arial"/>
          <w:b/>
          <w:sz w:val="20"/>
          <w:szCs w:val="20"/>
          <w:lang w:eastAsia="en-US"/>
        </w:rPr>
      </w:pPr>
    </w:p>
    <w:sectPr w:rsidR="00771141" w:rsidRPr="00E14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81" w:rsidRDefault="00AF6B81" w:rsidP="00AF6B81">
      <w:r>
        <w:separator/>
      </w:r>
    </w:p>
  </w:endnote>
  <w:endnote w:type="continuationSeparator" w:id="0">
    <w:p w:rsidR="00AF6B81" w:rsidRDefault="00AF6B81" w:rsidP="00AF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6438183"/>
      <w:docPartObj>
        <w:docPartGallery w:val="Page Numbers (Bottom of Page)"/>
        <w:docPartUnique/>
      </w:docPartObj>
    </w:sdtPr>
    <w:sdtEndPr/>
    <w:sdtContent>
      <w:p w:rsidR="0051735B" w:rsidRPr="00961318" w:rsidRDefault="00F27664" w:rsidP="0051735B">
        <w:pPr>
          <w:tabs>
            <w:tab w:val="center" w:pos="4536"/>
            <w:tab w:val="right" w:pos="9072"/>
          </w:tabs>
          <w:rPr>
            <w:sz w:val="20"/>
            <w:szCs w:val="20"/>
          </w:rPr>
        </w:pPr>
        <w:r>
          <w:rPr>
            <w:sz w:val="20"/>
            <w:szCs w:val="20"/>
          </w:rPr>
          <w:t>EZP-271-2-</w:t>
        </w:r>
        <w:r w:rsidR="000F2381">
          <w:rPr>
            <w:sz w:val="20"/>
            <w:szCs w:val="20"/>
          </w:rPr>
          <w:t>132</w:t>
        </w:r>
        <w:r w:rsidR="00BE4414">
          <w:rPr>
            <w:sz w:val="20"/>
            <w:szCs w:val="20"/>
          </w:rPr>
          <w:t>/</w:t>
        </w:r>
        <w:r w:rsidR="0051735B" w:rsidRPr="00961318">
          <w:rPr>
            <w:sz w:val="20"/>
            <w:szCs w:val="20"/>
          </w:rPr>
          <w:t xml:space="preserve">PN/2020      </w:t>
        </w:r>
        <w:r w:rsidR="000F2381">
          <w:rPr>
            <w:sz w:val="20"/>
            <w:szCs w:val="20"/>
          </w:rPr>
          <w:t xml:space="preserve">                                 </w:t>
        </w:r>
        <w:r w:rsidR="0051735B" w:rsidRPr="00961318">
          <w:rPr>
            <w:sz w:val="20"/>
            <w:szCs w:val="20"/>
          </w:rPr>
          <w:t xml:space="preserve"> </w:t>
        </w:r>
      </w:p>
      <w:p w:rsidR="0051735B" w:rsidRPr="0051735B" w:rsidRDefault="0051735B">
        <w:pPr>
          <w:pStyle w:val="Stopka"/>
          <w:jc w:val="right"/>
          <w:rPr>
            <w:sz w:val="20"/>
            <w:szCs w:val="20"/>
          </w:rPr>
        </w:pPr>
        <w:r w:rsidRPr="0051735B">
          <w:rPr>
            <w:sz w:val="20"/>
            <w:szCs w:val="20"/>
          </w:rPr>
          <w:fldChar w:fldCharType="begin"/>
        </w:r>
        <w:r w:rsidRPr="0051735B">
          <w:rPr>
            <w:sz w:val="20"/>
            <w:szCs w:val="20"/>
          </w:rPr>
          <w:instrText>PAGE   \* MERGEFORMAT</w:instrText>
        </w:r>
        <w:r w:rsidRPr="0051735B">
          <w:rPr>
            <w:sz w:val="20"/>
            <w:szCs w:val="20"/>
          </w:rPr>
          <w:fldChar w:fldCharType="separate"/>
        </w:r>
        <w:r w:rsidR="002A23ED">
          <w:rPr>
            <w:noProof/>
            <w:sz w:val="20"/>
            <w:szCs w:val="20"/>
          </w:rPr>
          <w:t>3</w:t>
        </w:r>
        <w:r w:rsidRPr="0051735B">
          <w:rPr>
            <w:sz w:val="20"/>
            <w:szCs w:val="20"/>
          </w:rPr>
          <w:fldChar w:fldCharType="end"/>
        </w:r>
      </w:p>
    </w:sdtContent>
  </w:sdt>
  <w:p w:rsidR="0051735B" w:rsidRPr="0051735B" w:rsidRDefault="0051735B" w:rsidP="00517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81" w:rsidRDefault="00AF6B81" w:rsidP="00AF6B81">
      <w:r>
        <w:separator/>
      </w:r>
    </w:p>
  </w:footnote>
  <w:footnote w:type="continuationSeparator" w:id="0">
    <w:p w:rsidR="00AF6B81" w:rsidRDefault="00AF6B81" w:rsidP="00AF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3A6B02"/>
    <w:multiLevelType w:val="multilevel"/>
    <w:tmpl w:val="AF6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BD348F"/>
    <w:multiLevelType w:val="hybridMultilevel"/>
    <w:tmpl w:val="33745B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642DDA"/>
    <w:multiLevelType w:val="hybridMultilevel"/>
    <w:tmpl w:val="3632A8CA"/>
    <w:lvl w:ilvl="0" w:tplc="90C8C9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5CA7"/>
    <w:multiLevelType w:val="hybridMultilevel"/>
    <w:tmpl w:val="F31C2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E514ED"/>
    <w:multiLevelType w:val="hybridMultilevel"/>
    <w:tmpl w:val="FEC8F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2B67"/>
    <w:multiLevelType w:val="hybridMultilevel"/>
    <w:tmpl w:val="8A4E60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17267F"/>
    <w:multiLevelType w:val="hybridMultilevel"/>
    <w:tmpl w:val="42A66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A45A6"/>
    <w:multiLevelType w:val="multilevel"/>
    <w:tmpl w:val="A6080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C6627"/>
    <w:multiLevelType w:val="hybridMultilevel"/>
    <w:tmpl w:val="5A409DEC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444C7066">
      <w:start w:val="1"/>
      <w:numFmt w:val="decimal"/>
      <w:lvlText w:val="%5."/>
      <w:lvlJc w:val="left"/>
      <w:pPr>
        <w:ind w:left="6804" w:hanging="360"/>
      </w:pPr>
    </w:lvl>
    <w:lvl w:ilvl="5" w:tplc="D1CAD9C8">
      <w:start w:val="1"/>
      <w:numFmt w:val="lowerLetter"/>
      <w:lvlText w:val="%6)"/>
      <w:lvlJc w:val="left"/>
      <w:pPr>
        <w:ind w:left="7704" w:hanging="360"/>
      </w:pPr>
    </w:lvl>
    <w:lvl w:ilvl="6" w:tplc="0415000F">
      <w:start w:val="1"/>
      <w:numFmt w:val="decimal"/>
      <w:lvlText w:val="%7."/>
      <w:lvlJc w:val="left"/>
      <w:pPr>
        <w:ind w:left="8244" w:hanging="360"/>
      </w:pPr>
    </w:lvl>
    <w:lvl w:ilvl="7" w:tplc="04150019">
      <w:start w:val="1"/>
      <w:numFmt w:val="lowerLetter"/>
      <w:lvlText w:val="%8."/>
      <w:lvlJc w:val="left"/>
      <w:pPr>
        <w:ind w:left="8964" w:hanging="360"/>
      </w:pPr>
    </w:lvl>
    <w:lvl w:ilvl="8" w:tplc="0415001B">
      <w:start w:val="1"/>
      <w:numFmt w:val="lowerRoman"/>
      <w:lvlText w:val="%9."/>
      <w:lvlJc w:val="right"/>
      <w:pPr>
        <w:ind w:left="9684" w:hanging="180"/>
      </w:pPr>
    </w:lvl>
  </w:abstractNum>
  <w:abstractNum w:abstractNumId="13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F51D4"/>
    <w:multiLevelType w:val="multilevel"/>
    <w:tmpl w:val="ED9A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80235DD"/>
    <w:multiLevelType w:val="hybridMultilevel"/>
    <w:tmpl w:val="2D5C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71A8A"/>
    <w:multiLevelType w:val="multilevel"/>
    <w:tmpl w:val="4CC2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CC3AE9"/>
    <w:multiLevelType w:val="hybridMultilevel"/>
    <w:tmpl w:val="3D2E8A2A"/>
    <w:lvl w:ilvl="0" w:tplc="0415000F">
      <w:start w:val="1"/>
      <w:numFmt w:val="decimal"/>
      <w:lvlText w:val="%1."/>
      <w:lvlJc w:val="left"/>
      <w:pPr>
        <w:ind w:left="-1341" w:hanging="360"/>
      </w:p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8" w15:restartNumberingAfterBreak="0">
    <w:nsid w:val="50FC2768"/>
    <w:multiLevelType w:val="hybridMultilevel"/>
    <w:tmpl w:val="8E4EB9F4"/>
    <w:lvl w:ilvl="0" w:tplc="28605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C461E"/>
    <w:multiLevelType w:val="hybridMultilevel"/>
    <w:tmpl w:val="C2129E3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11A09"/>
    <w:multiLevelType w:val="hybridMultilevel"/>
    <w:tmpl w:val="1C7E98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F016D"/>
    <w:multiLevelType w:val="hybridMultilevel"/>
    <w:tmpl w:val="4F225F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56178"/>
    <w:multiLevelType w:val="hybridMultilevel"/>
    <w:tmpl w:val="84BEF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119D6"/>
    <w:multiLevelType w:val="hybridMultilevel"/>
    <w:tmpl w:val="6DBAEC2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A69C8"/>
    <w:multiLevelType w:val="hybridMultilevel"/>
    <w:tmpl w:val="B7F0FCF8"/>
    <w:lvl w:ilvl="0" w:tplc="7270C8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20"/>
  </w:num>
  <w:num w:numId="8">
    <w:abstractNumId w:val="6"/>
  </w:num>
  <w:num w:numId="9">
    <w:abstractNumId w:val="22"/>
  </w:num>
  <w:num w:numId="10">
    <w:abstractNumId w:val="8"/>
  </w:num>
  <w:num w:numId="11">
    <w:abstractNumId w:val="18"/>
  </w:num>
  <w:num w:numId="12">
    <w:abstractNumId w:val="24"/>
  </w:num>
  <w:num w:numId="13">
    <w:abstractNumId w:val="10"/>
  </w:num>
  <w:num w:numId="14">
    <w:abstractNumId w:val="0"/>
  </w:num>
  <w:num w:numId="15">
    <w:abstractNumId w:val="1"/>
  </w:num>
  <w:num w:numId="16">
    <w:abstractNumId w:val="25"/>
  </w:num>
  <w:num w:numId="17">
    <w:abstractNumId w:val="11"/>
  </w:num>
  <w:num w:numId="18">
    <w:abstractNumId w:val="16"/>
  </w:num>
  <w:num w:numId="19">
    <w:abstractNumId w:val="23"/>
  </w:num>
  <w:num w:numId="20">
    <w:abstractNumId w:val="19"/>
  </w:num>
  <w:num w:numId="21">
    <w:abstractNumId w:val="21"/>
  </w:num>
  <w:num w:numId="22">
    <w:abstractNumId w:val="1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81"/>
    <w:rsid w:val="00006E5A"/>
    <w:rsid w:val="000170F9"/>
    <w:rsid w:val="000364EA"/>
    <w:rsid w:val="0003725C"/>
    <w:rsid w:val="000674DC"/>
    <w:rsid w:val="00070BAE"/>
    <w:rsid w:val="00071B7D"/>
    <w:rsid w:val="000A0FCF"/>
    <w:rsid w:val="000C00C3"/>
    <w:rsid w:val="000C284C"/>
    <w:rsid w:val="000D586E"/>
    <w:rsid w:val="000D70C6"/>
    <w:rsid w:val="000D7FD3"/>
    <w:rsid w:val="000E04B5"/>
    <w:rsid w:val="000F2381"/>
    <w:rsid w:val="0010395E"/>
    <w:rsid w:val="00123310"/>
    <w:rsid w:val="00125F0D"/>
    <w:rsid w:val="0013121F"/>
    <w:rsid w:val="00135DB1"/>
    <w:rsid w:val="00140054"/>
    <w:rsid w:val="00155A80"/>
    <w:rsid w:val="00162203"/>
    <w:rsid w:val="00163AD2"/>
    <w:rsid w:val="00164C5C"/>
    <w:rsid w:val="001958A8"/>
    <w:rsid w:val="001A71B2"/>
    <w:rsid w:val="001E0EB3"/>
    <w:rsid w:val="001E5DC5"/>
    <w:rsid w:val="001F1EE5"/>
    <w:rsid w:val="002001E0"/>
    <w:rsid w:val="002238C3"/>
    <w:rsid w:val="00250121"/>
    <w:rsid w:val="0025094D"/>
    <w:rsid w:val="00271421"/>
    <w:rsid w:val="002A23ED"/>
    <w:rsid w:val="002A4CAE"/>
    <w:rsid w:val="002C6D69"/>
    <w:rsid w:val="002D0449"/>
    <w:rsid w:val="002D6C3A"/>
    <w:rsid w:val="002E27BE"/>
    <w:rsid w:val="002E3B18"/>
    <w:rsid w:val="0031179D"/>
    <w:rsid w:val="003273ED"/>
    <w:rsid w:val="00332C8E"/>
    <w:rsid w:val="00344640"/>
    <w:rsid w:val="00351526"/>
    <w:rsid w:val="0036644F"/>
    <w:rsid w:val="00396B4A"/>
    <w:rsid w:val="003B17D1"/>
    <w:rsid w:val="003D3168"/>
    <w:rsid w:val="003E7F90"/>
    <w:rsid w:val="003F2DC8"/>
    <w:rsid w:val="003F5BAA"/>
    <w:rsid w:val="004129C7"/>
    <w:rsid w:val="00413AAB"/>
    <w:rsid w:val="004238FD"/>
    <w:rsid w:val="004243A9"/>
    <w:rsid w:val="00430971"/>
    <w:rsid w:val="00447723"/>
    <w:rsid w:val="00453E3F"/>
    <w:rsid w:val="00472957"/>
    <w:rsid w:val="004876C9"/>
    <w:rsid w:val="00487AB7"/>
    <w:rsid w:val="004905C0"/>
    <w:rsid w:val="004919CE"/>
    <w:rsid w:val="0049732C"/>
    <w:rsid w:val="004F2B4A"/>
    <w:rsid w:val="004F6417"/>
    <w:rsid w:val="0051735B"/>
    <w:rsid w:val="0053193D"/>
    <w:rsid w:val="0053447E"/>
    <w:rsid w:val="00537DDF"/>
    <w:rsid w:val="0054012E"/>
    <w:rsid w:val="00547010"/>
    <w:rsid w:val="00562876"/>
    <w:rsid w:val="005A7AC7"/>
    <w:rsid w:val="005B2258"/>
    <w:rsid w:val="005B461E"/>
    <w:rsid w:val="0062278E"/>
    <w:rsid w:val="006245E8"/>
    <w:rsid w:val="006268C5"/>
    <w:rsid w:val="00632EC7"/>
    <w:rsid w:val="006334DB"/>
    <w:rsid w:val="006435D9"/>
    <w:rsid w:val="00643D96"/>
    <w:rsid w:val="00663AF7"/>
    <w:rsid w:val="00667154"/>
    <w:rsid w:val="00683451"/>
    <w:rsid w:val="00683A0A"/>
    <w:rsid w:val="00685F72"/>
    <w:rsid w:val="0069230C"/>
    <w:rsid w:val="00696B95"/>
    <w:rsid w:val="006A596C"/>
    <w:rsid w:val="006B113E"/>
    <w:rsid w:val="006C1263"/>
    <w:rsid w:val="006C4AEF"/>
    <w:rsid w:val="00741C58"/>
    <w:rsid w:val="00771141"/>
    <w:rsid w:val="007C4B62"/>
    <w:rsid w:val="007C4E18"/>
    <w:rsid w:val="007D0CCB"/>
    <w:rsid w:val="007D0E2C"/>
    <w:rsid w:val="007D12D2"/>
    <w:rsid w:val="007D35A0"/>
    <w:rsid w:val="007E5653"/>
    <w:rsid w:val="007F23A8"/>
    <w:rsid w:val="008156E4"/>
    <w:rsid w:val="0084295E"/>
    <w:rsid w:val="008657B1"/>
    <w:rsid w:val="008731E8"/>
    <w:rsid w:val="00882587"/>
    <w:rsid w:val="008939C5"/>
    <w:rsid w:val="008B2B66"/>
    <w:rsid w:val="008C0C6B"/>
    <w:rsid w:val="008C0D15"/>
    <w:rsid w:val="008E6B90"/>
    <w:rsid w:val="008F0AC6"/>
    <w:rsid w:val="008F20A6"/>
    <w:rsid w:val="00906824"/>
    <w:rsid w:val="00906E0F"/>
    <w:rsid w:val="009120B7"/>
    <w:rsid w:val="00914609"/>
    <w:rsid w:val="00940834"/>
    <w:rsid w:val="0095320A"/>
    <w:rsid w:val="009705E3"/>
    <w:rsid w:val="00981DEF"/>
    <w:rsid w:val="0099724E"/>
    <w:rsid w:val="009A0518"/>
    <w:rsid w:val="009A373E"/>
    <w:rsid w:val="009A730A"/>
    <w:rsid w:val="009A7CFA"/>
    <w:rsid w:val="009B77DE"/>
    <w:rsid w:val="009D127F"/>
    <w:rsid w:val="009D5D9A"/>
    <w:rsid w:val="009D627D"/>
    <w:rsid w:val="00A00AEE"/>
    <w:rsid w:val="00A1524A"/>
    <w:rsid w:val="00A232F9"/>
    <w:rsid w:val="00A3393E"/>
    <w:rsid w:val="00A4738D"/>
    <w:rsid w:val="00A54F26"/>
    <w:rsid w:val="00A57B10"/>
    <w:rsid w:val="00A95034"/>
    <w:rsid w:val="00AA0FB7"/>
    <w:rsid w:val="00AA6A7C"/>
    <w:rsid w:val="00AC5DDD"/>
    <w:rsid w:val="00AD1C25"/>
    <w:rsid w:val="00AF6B81"/>
    <w:rsid w:val="00B21EB7"/>
    <w:rsid w:val="00B35BDA"/>
    <w:rsid w:val="00B3737C"/>
    <w:rsid w:val="00B379A5"/>
    <w:rsid w:val="00B500DD"/>
    <w:rsid w:val="00B632C6"/>
    <w:rsid w:val="00B739C8"/>
    <w:rsid w:val="00B8194C"/>
    <w:rsid w:val="00BA48E9"/>
    <w:rsid w:val="00BA64F7"/>
    <w:rsid w:val="00BC3FFD"/>
    <w:rsid w:val="00BD3CA7"/>
    <w:rsid w:val="00BE2DB1"/>
    <w:rsid w:val="00BE4414"/>
    <w:rsid w:val="00C047B0"/>
    <w:rsid w:val="00C04AB6"/>
    <w:rsid w:val="00C07F3A"/>
    <w:rsid w:val="00C305B5"/>
    <w:rsid w:val="00C56171"/>
    <w:rsid w:val="00C82EC0"/>
    <w:rsid w:val="00C9149D"/>
    <w:rsid w:val="00CB4E8B"/>
    <w:rsid w:val="00CC2D9B"/>
    <w:rsid w:val="00CD7740"/>
    <w:rsid w:val="00CF1B86"/>
    <w:rsid w:val="00D00E18"/>
    <w:rsid w:val="00D11AFA"/>
    <w:rsid w:val="00D15AF3"/>
    <w:rsid w:val="00D175FC"/>
    <w:rsid w:val="00D17877"/>
    <w:rsid w:val="00D267F3"/>
    <w:rsid w:val="00D313E0"/>
    <w:rsid w:val="00D35021"/>
    <w:rsid w:val="00D406DD"/>
    <w:rsid w:val="00D5470C"/>
    <w:rsid w:val="00D852ED"/>
    <w:rsid w:val="00D9293A"/>
    <w:rsid w:val="00D93A43"/>
    <w:rsid w:val="00DA71F6"/>
    <w:rsid w:val="00DB16EC"/>
    <w:rsid w:val="00DB58BA"/>
    <w:rsid w:val="00DC1A87"/>
    <w:rsid w:val="00DD0D69"/>
    <w:rsid w:val="00DE1106"/>
    <w:rsid w:val="00DF2A11"/>
    <w:rsid w:val="00E1083C"/>
    <w:rsid w:val="00E11C93"/>
    <w:rsid w:val="00E14B8D"/>
    <w:rsid w:val="00E160B0"/>
    <w:rsid w:val="00E22473"/>
    <w:rsid w:val="00E62FC5"/>
    <w:rsid w:val="00E8449D"/>
    <w:rsid w:val="00E85D6C"/>
    <w:rsid w:val="00E91230"/>
    <w:rsid w:val="00E9216B"/>
    <w:rsid w:val="00EB08BE"/>
    <w:rsid w:val="00ED7E8D"/>
    <w:rsid w:val="00EE33AE"/>
    <w:rsid w:val="00EF3A1B"/>
    <w:rsid w:val="00F00221"/>
    <w:rsid w:val="00F01EBD"/>
    <w:rsid w:val="00F25059"/>
    <w:rsid w:val="00F27664"/>
    <w:rsid w:val="00F3039C"/>
    <w:rsid w:val="00F54281"/>
    <w:rsid w:val="00F55145"/>
    <w:rsid w:val="00F6020A"/>
    <w:rsid w:val="00FA27FD"/>
    <w:rsid w:val="00FC03B0"/>
    <w:rsid w:val="00FC0906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3874-9875-497C-A533-2328BD3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F6B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6B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B81"/>
    <w:rPr>
      <w:rFonts w:ascii="Cambria" w:eastAsia="MS Mincho" w:hAnsi="Cambria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qFormat/>
    <w:rsid w:val="00AF6B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6B81"/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AF6B81"/>
    <w:rPr>
      <w:i/>
      <w:iCs/>
    </w:rPr>
  </w:style>
  <w:style w:type="paragraph" w:styleId="Bezodstpw">
    <w:name w:val="No Spacing"/>
    <w:uiPriority w:val="1"/>
    <w:qFormat/>
    <w:rsid w:val="00AF6B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F6B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6"/>
    <w:rPr>
      <w:rFonts w:ascii="Segoe UI" w:eastAsia="MS Mincho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503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5034"/>
    <w:rPr>
      <w:rFonts w:ascii="Consolas" w:eastAsia="MS Mincho" w:hAnsi="Consolas" w:cs="Times New Roman"/>
      <w:sz w:val="20"/>
      <w:szCs w:val="20"/>
      <w:lang w:eastAsia="pl-PL"/>
    </w:rPr>
  </w:style>
  <w:style w:type="paragraph" w:customStyle="1" w:styleId="Default">
    <w:name w:val="Default"/>
    <w:rsid w:val="00F002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kst-pity">
    <w:name w:val="tekst-piąty"/>
    <w:basedOn w:val="Normalny"/>
    <w:rsid w:val="00070BAE"/>
    <w:pPr>
      <w:numPr>
        <w:numId w:val="16"/>
      </w:numPr>
      <w:tabs>
        <w:tab w:val="left" w:pos="-1276"/>
      </w:tabs>
      <w:spacing w:before="120"/>
      <w:jc w:val="both"/>
    </w:pPr>
    <w:rPr>
      <w:rFonts w:ascii="Arial" w:eastAsia="Times New Roman" w:hAnsi="Arial"/>
      <w:sz w:val="20"/>
      <w:szCs w:val="20"/>
    </w:rPr>
  </w:style>
  <w:style w:type="table" w:styleId="Tabela-Siatka">
    <w:name w:val="Table Grid"/>
    <w:basedOn w:val="Standardowy"/>
    <w:uiPriority w:val="39"/>
    <w:rsid w:val="00CB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B2B6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2B66"/>
    <w:pPr>
      <w:widowControl w:val="0"/>
      <w:shd w:val="clear" w:color="auto" w:fill="FFFFFF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ytu">
    <w:name w:val="tytuł"/>
    <w:basedOn w:val="Normalny"/>
    <w:rsid w:val="008B2B66"/>
    <w:pPr>
      <w:keepNext/>
      <w:suppressLineNumbers/>
      <w:spacing w:before="60" w:after="60"/>
      <w:jc w:val="center"/>
    </w:pPr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8B2B66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Magdalena Ścisło</cp:lastModifiedBy>
  <cp:revision>3</cp:revision>
  <cp:lastPrinted>2020-11-24T12:17:00Z</cp:lastPrinted>
  <dcterms:created xsi:type="dcterms:W3CDTF">2020-11-24T10:52:00Z</dcterms:created>
  <dcterms:modified xsi:type="dcterms:W3CDTF">2020-11-24T12:18:00Z</dcterms:modified>
</cp:coreProperties>
</file>