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A015C" w14:textId="2BF8BAD9" w:rsidR="00DF5E8E" w:rsidRPr="00FC5879" w:rsidRDefault="00DF5E8E" w:rsidP="00DF5E8E">
      <w:pPr>
        <w:jc w:val="center"/>
        <w:rPr>
          <w:rFonts w:ascii="Cambria" w:hAnsi="Cambria" w:cs="Arial"/>
          <w:noProof/>
          <w:sz w:val="20"/>
          <w:szCs w:val="20"/>
          <w:lang w:eastAsia="pl-PL"/>
        </w:rPr>
      </w:pPr>
      <w:r w:rsidRPr="00FC5879">
        <w:rPr>
          <w:rFonts w:ascii="Cambria" w:hAnsi="Cambria" w:cs="Arial"/>
          <w:noProof/>
          <w:sz w:val="20"/>
          <w:szCs w:val="20"/>
          <w:lang w:eastAsia="pl-PL"/>
        </w:rPr>
        <w:drawing>
          <wp:inline distT="0" distB="0" distL="0" distR="0" wp14:anchorId="0024F2D9" wp14:editId="08E57915">
            <wp:extent cx="5143500" cy="1003305"/>
            <wp:effectExtent l="0" t="0" r="0" b="635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8224" cy="1012029"/>
                    </a:xfrm>
                    <a:prstGeom prst="rect">
                      <a:avLst/>
                    </a:prstGeom>
                    <a:noFill/>
                  </pic:spPr>
                </pic:pic>
              </a:graphicData>
            </a:graphic>
          </wp:inline>
        </w:drawing>
      </w:r>
    </w:p>
    <w:p w14:paraId="1EFB7C53" w14:textId="14CC611A" w:rsidR="000874A6" w:rsidRPr="00FC5879" w:rsidRDefault="00AA2AE9" w:rsidP="000874A6">
      <w:pPr>
        <w:jc w:val="right"/>
        <w:rPr>
          <w:rStyle w:val="Hipercze"/>
          <w:rFonts w:ascii="Cambria" w:hAnsi="Cambria" w:cs="Arial"/>
          <w:color w:val="auto"/>
          <w:sz w:val="20"/>
          <w:szCs w:val="20"/>
          <w:u w:val="none"/>
        </w:rPr>
      </w:pPr>
      <w:r w:rsidRPr="00FC5879">
        <w:rPr>
          <w:rFonts w:ascii="Cambria" w:hAnsi="Cambria" w:cs="Arial"/>
          <w:sz w:val="20"/>
          <w:szCs w:val="20"/>
        </w:rPr>
        <w:t>Kraków</w:t>
      </w:r>
      <w:r w:rsidR="0030115A" w:rsidRPr="00FC5879">
        <w:rPr>
          <w:rFonts w:ascii="Cambria" w:hAnsi="Cambria" w:cs="Arial"/>
          <w:sz w:val="20"/>
          <w:szCs w:val="20"/>
        </w:rPr>
        <w:t>,</w:t>
      </w:r>
      <w:r w:rsidRPr="00FC5879">
        <w:rPr>
          <w:rFonts w:ascii="Cambria" w:hAnsi="Cambria" w:cs="Arial"/>
          <w:sz w:val="20"/>
          <w:szCs w:val="20"/>
        </w:rPr>
        <w:t xml:space="preserve"> dnia</w:t>
      </w:r>
      <w:r w:rsidR="00696057" w:rsidRPr="00FC5879">
        <w:rPr>
          <w:rFonts w:ascii="Cambria" w:hAnsi="Cambria" w:cs="Arial"/>
          <w:sz w:val="20"/>
          <w:szCs w:val="20"/>
        </w:rPr>
        <w:t xml:space="preserve"> 20.10</w:t>
      </w:r>
      <w:r w:rsidR="002D6C13" w:rsidRPr="00FC5879">
        <w:rPr>
          <w:rFonts w:ascii="Cambria" w:hAnsi="Cambria" w:cs="Arial"/>
          <w:sz w:val="20"/>
          <w:szCs w:val="20"/>
        </w:rPr>
        <w:t>.</w:t>
      </w:r>
      <w:r w:rsidR="007C70C5" w:rsidRPr="00FC5879">
        <w:rPr>
          <w:rFonts w:ascii="Cambria" w:hAnsi="Cambria" w:cs="Arial"/>
          <w:sz w:val="20"/>
          <w:szCs w:val="20"/>
        </w:rPr>
        <w:t xml:space="preserve">2020 </w:t>
      </w:r>
      <w:r w:rsidR="0041592E" w:rsidRPr="00FC5879">
        <w:rPr>
          <w:rFonts w:ascii="Cambria" w:hAnsi="Cambria" w:cs="Arial"/>
          <w:sz w:val="20"/>
          <w:szCs w:val="20"/>
        </w:rPr>
        <w:t>r</w:t>
      </w:r>
      <w:r w:rsidR="007C70C5" w:rsidRPr="00FC5879">
        <w:rPr>
          <w:rFonts w:ascii="Cambria" w:hAnsi="Cambria" w:cs="Arial"/>
          <w:sz w:val="20"/>
          <w:szCs w:val="20"/>
        </w:rPr>
        <w:t>.</w:t>
      </w:r>
    </w:p>
    <w:p w14:paraId="52401B2E" w14:textId="77777777" w:rsidR="000874A6" w:rsidRPr="00FC5879" w:rsidRDefault="000874A6" w:rsidP="00FC5879">
      <w:pPr>
        <w:pStyle w:val="Bezodstpw"/>
        <w:rPr>
          <w:rFonts w:eastAsia="MS Mincho"/>
          <w:u w:val="none"/>
          <w:lang w:eastAsia="pl-PL"/>
        </w:rPr>
      </w:pPr>
      <w:r w:rsidRPr="00FC5879">
        <w:rPr>
          <w:rFonts w:eastAsia="MS Mincho"/>
          <w:u w:val="none"/>
          <w:lang w:eastAsia="pl-PL"/>
        </w:rPr>
        <w:t>Wykonawcy</w:t>
      </w:r>
    </w:p>
    <w:p w14:paraId="3D1AD902" w14:textId="0DAEA244" w:rsidR="00082BAA" w:rsidRPr="00FC5879" w:rsidRDefault="00082BAA" w:rsidP="00FC5879">
      <w:pPr>
        <w:pStyle w:val="Bezodstpw"/>
        <w:rPr>
          <w:u w:val="none"/>
          <w:lang w:eastAsia="pl-PL"/>
        </w:rPr>
      </w:pPr>
      <w:r w:rsidRPr="00FC5879">
        <w:rPr>
          <w:u w:val="none"/>
          <w:lang w:eastAsia="pl-PL"/>
        </w:rPr>
        <w:t>bip.usdk.pl</w:t>
      </w:r>
    </w:p>
    <w:p w14:paraId="3EC03CC3" w14:textId="4A03ECCE" w:rsidR="00B40910" w:rsidRPr="00FC5879" w:rsidRDefault="00D33D9E" w:rsidP="00D33D9E">
      <w:pPr>
        <w:spacing w:before="100" w:beforeAutospacing="1" w:after="100" w:afterAutospacing="1" w:line="288" w:lineRule="auto"/>
        <w:rPr>
          <w:rFonts w:ascii="Cambria" w:eastAsia="Times New Roman" w:hAnsi="Cambria" w:cs="Arial"/>
          <w:b/>
          <w:sz w:val="20"/>
          <w:szCs w:val="20"/>
          <w:lang w:eastAsia="pl-PL"/>
        </w:rPr>
      </w:pPr>
      <w:r w:rsidRPr="00FC5879">
        <w:rPr>
          <w:rFonts w:ascii="Cambria" w:eastAsia="Times New Roman" w:hAnsi="Cambria" w:cs="Arial"/>
          <w:b/>
          <w:sz w:val="20"/>
          <w:szCs w:val="20"/>
          <w:lang w:eastAsia="pl-PL"/>
        </w:rPr>
        <w:t>Dotyczy: postępowania o udzielenie zamówienia publicznego na</w:t>
      </w:r>
      <w:r w:rsidR="00B40910" w:rsidRPr="00FC5879">
        <w:rPr>
          <w:rFonts w:ascii="Cambria" w:eastAsia="Times New Roman" w:hAnsi="Cambria" w:cs="Arial"/>
          <w:b/>
          <w:sz w:val="20"/>
          <w:szCs w:val="20"/>
          <w:lang w:eastAsia="pl-PL"/>
        </w:rPr>
        <w:t>:</w:t>
      </w:r>
    </w:p>
    <w:p w14:paraId="152E33EA" w14:textId="7E6A0BE0" w:rsidR="00082BAA" w:rsidRPr="00FC5879" w:rsidRDefault="00082BAA" w:rsidP="00082BAA">
      <w:pPr>
        <w:spacing w:after="0" w:line="240" w:lineRule="auto"/>
        <w:rPr>
          <w:rFonts w:ascii="Cambria" w:hAnsi="Cambria" w:cs="Arial"/>
          <w:b/>
          <w:sz w:val="20"/>
          <w:szCs w:val="20"/>
        </w:rPr>
      </w:pPr>
      <w:r w:rsidRPr="00FC5879">
        <w:rPr>
          <w:rFonts w:ascii="Cambria" w:hAnsi="Cambria" w:cs="Arial"/>
          <w:b/>
          <w:sz w:val="20"/>
          <w:szCs w:val="20"/>
        </w:rPr>
        <w:t>DOSTAWA ZESTAWÓW SZLABANÓW PARKINGOWYCH ORAZ URZADZEŃ POMOCNICZYCH WRAZ Z MONTAŻEM I WYKONANIEM INSTALACJI Z</w:t>
      </w:r>
      <w:r w:rsidR="00806F40" w:rsidRPr="00FC5879">
        <w:rPr>
          <w:rFonts w:ascii="Cambria" w:hAnsi="Cambria" w:cs="Arial"/>
          <w:b/>
          <w:sz w:val="20"/>
          <w:szCs w:val="20"/>
        </w:rPr>
        <w:t xml:space="preserve">ASILAJĄCEJ I KOMUNIKACYJNEJ DLA </w:t>
      </w:r>
      <w:r w:rsidRPr="00FC5879">
        <w:rPr>
          <w:rFonts w:ascii="Cambria" w:hAnsi="Cambria" w:cs="Arial"/>
          <w:b/>
          <w:sz w:val="20"/>
          <w:szCs w:val="20"/>
        </w:rPr>
        <w:t>UNIWERSYTECKIEGO SZPITALA DZIECIĘCEGO</w:t>
      </w:r>
      <w:r w:rsidR="00806F40" w:rsidRPr="00FC5879">
        <w:rPr>
          <w:rFonts w:ascii="Cambria" w:hAnsi="Cambria" w:cs="Arial"/>
          <w:b/>
          <w:sz w:val="20"/>
          <w:szCs w:val="20"/>
        </w:rPr>
        <w:t xml:space="preserve">  </w:t>
      </w:r>
      <w:r w:rsidRPr="00FC5879">
        <w:rPr>
          <w:rFonts w:ascii="Cambria" w:hAnsi="Cambria" w:cs="Arial"/>
          <w:b/>
          <w:sz w:val="20"/>
          <w:szCs w:val="20"/>
        </w:rPr>
        <w:t>W KRAKOWIE</w:t>
      </w:r>
    </w:p>
    <w:p w14:paraId="3B3E429F" w14:textId="60A64B62" w:rsidR="00D33D9E" w:rsidRPr="00FC5879" w:rsidRDefault="00B40910" w:rsidP="00D33D9E">
      <w:pPr>
        <w:spacing w:before="100" w:beforeAutospacing="1" w:after="100" w:afterAutospacing="1" w:line="288" w:lineRule="auto"/>
        <w:rPr>
          <w:rFonts w:ascii="Cambria" w:eastAsia="Times New Roman" w:hAnsi="Cambria" w:cs="Arial"/>
          <w:b/>
          <w:lang w:eastAsia="pl-PL"/>
        </w:rPr>
      </w:pPr>
      <w:r w:rsidRPr="00FC5879">
        <w:rPr>
          <w:rFonts w:ascii="Cambria" w:eastAsia="Times New Roman" w:hAnsi="Cambria" w:cs="Arial"/>
          <w:lang w:eastAsia="pl-PL"/>
        </w:rPr>
        <w:t>Numer</w:t>
      </w:r>
      <w:r w:rsidR="00F1682A" w:rsidRPr="00FC5879">
        <w:rPr>
          <w:rFonts w:ascii="Cambria" w:eastAsia="Times New Roman" w:hAnsi="Cambria" w:cs="Arial"/>
          <w:lang w:eastAsia="pl-PL"/>
        </w:rPr>
        <w:t xml:space="preserve"> postępowania</w:t>
      </w:r>
      <w:r w:rsidRPr="00FC5879">
        <w:rPr>
          <w:rFonts w:ascii="Cambria" w:eastAsia="Times New Roman" w:hAnsi="Cambria" w:cs="Arial"/>
          <w:lang w:eastAsia="pl-PL"/>
        </w:rPr>
        <w:t>:</w:t>
      </w:r>
      <w:r w:rsidR="00082BAA" w:rsidRPr="00FC5879">
        <w:rPr>
          <w:rFonts w:ascii="Cambria" w:eastAsia="Times New Roman" w:hAnsi="Cambria" w:cs="Arial"/>
          <w:b/>
          <w:lang w:eastAsia="pl-PL"/>
        </w:rPr>
        <w:t xml:space="preserve"> EZP-271-2-117</w:t>
      </w:r>
      <w:r w:rsidR="00C160D7" w:rsidRPr="00FC5879">
        <w:rPr>
          <w:rFonts w:ascii="Cambria" w:eastAsia="Times New Roman" w:hAnsi="Cambria" w:cs="Arial"/>
          <w:b/>
          <w:lang w:eastAsia="pl-PL"/>
        </w:rPr>
        <w:t>/PN/2020</w:t>
      </w:r>
    </w:p>
    <w:p w14:paraId="25C172FD" w14:textId="231D9982" w:rsidR="008B28F7" w:rsidRPr="00FC5879" w:rsidRDefault="001954B2" w:rsidP="00B40910">
      <w:pPr>
        <w:spacing w:before="100" w:beforeAutospacing="1" w:after="100" w:afterAutospacing="1" w:line="288" w:lineRule="auto"/>
        <w:jc w:val="center"/>
        <w:rPr>
          <w:rFonts w:ascii="Cambria" w:eastAsia="Times New Roman" w:hAnsi="Cambria" w:cs="Arial"/>
          <w:b/>
          <w:lang w:eastAsia="pl-PL"/>
        </w:rPr>
      </w:pPr>
      <w:r w:rsidRPr="00FC5879">
        <w:rPr>
          <w:rFonts w:ascii="Cambria" w:eastAsia="Times New Roman" w:hAnsi="Cambria" w:cs="Arial"/>
          <w:b/>
          <w:lang w:eastAsia="pl-PL"/>
        </w:rPr>
        <w:t xml:space="preserve">ODPOWIEDZI </w:t>
      </w:r>
      <w:r w:rsidR="00082BAA" w:rsidRPr="00FC5879">
        <w:rPr>
          <w:rFonts w:ascii="Cambria" w:eastAsia="Times New Roman" w:hAnsi="Cambria" w:cs="Arial"/>
          <w:b/>
          <w:lang w:eastAsia="pl-PL"/>
        </w:rPr>
        <w:t xml:space="preserve"> </w:t>
      </w:r>
      <w:r w:rsidR="00CA7A80" w:rsidRPr="00FC5879">
        <w:rPr>
          <w:rFonts w:ascii="Cambria" w:eastAsia="Times New Roman" w:hAnsi="Cambria" w:cs="Arial"/>
          <w:b/>
          <w:lang w:eastAsia="pl-PL"/>
        </w:rPr>
        <w:t>NR 4</w:t>
      </w:r>
      <w:r w:rsidR="00C160D7" w:rsidRPr="00FC5879">
        <w:rPr>
          <w:rFonts w:ascii="Cambria" w:eastAsia="Times New Roman" w:hAnsi="Cambria" w:cs="Arial"/>
          <w:b/>
          <w:lang w:eastAsia="pl-PL"/>
        </w:rPr>
        <w:t xml:space="preserve"> </w:t>
      </w:r>
    </w:p>
    <w:p w14:paraId="45C872DA" w14:textId="05FD6089" w:rsidR="00082BAA" w:rsidRPr="00FC5879" w:rsidRDefault="00D33D9E" w:rsidP="00FC5879">
      <w:pPr>
        <w:spacing w:before="100" w:beforeAutospacing="1" w:after="100" w:afterAutospacing="1" w:line="288" w:lineRule="auto"/>
        <w:jc w:val="both"/>
        <w:rPr>
          <w:rFonts w:ascii="Cambria" w:eastAsia="Times New Roman" w:hAnsi="Cambria" w:cs="Arial"/>
          <w:lang w:eastAsia="pl-PL"/>
        </w:rPr>
      </w:pPr>
      <w:r w:rsidRPr="00FC5879">
        <w:rPr>
          <w:rFonts w:ascii="Cambria" w:eastAsia="Times New Roman" w:hAnsi="Cambria" w:cs="Arial"/>
          <w:lang w:eastAsia="pl-PL"/>
        </w:rPr>
        <w:t xml:space="preserve">Zamawiający </w:t>
      </w:r>
      <w:r w:rsidR="00082BAA" w:rsidRPr="00FC5879">
        <w:rPr>
          <w:rFonts w:ascii="Cambria" w:eastAsia="Times New Roman" w:hAnsi="Cambria" w:cs="Arial"/>
          <w:lang w:eastAsia="pl-PL"/>
        </w:rPr>
        <w:t xml:space="preserve">  </w:t>
      </w:r>
      <w:r w:rsidR="00440C82" w:rsidRPr="00FC5879">
        <w:rPr>
          <w:rFonts w:ascii="Cambria" w:eastAsia="Times New Roman" w:hAnsi="Cambria" w:cs="Arial"/>
          <w:lang w:eastAsia="pl-PL"/>
        </w:rPr>
        <w:t xml:space="preserve">przekazuje odpowiedzi na pytania </w:t>
      </w:r>
      <w:r w:rsidRPr="00FC5879">
        <w:rPr>
          <w:rFonts w:ascii="Cambria" w:eastAsia="Times New Roman" w:hAnsi="Cambria" w:cs="Arial"/>
          <w:lang w:eastAsia="pl-PL"/>
        </w:rPr>
        <w:t>do</w:t>
      </w:r>
      <w:r w:rsidR="008B28F7" w:rsidRPr="00FC5879">
        <w:rPr>
          <w:rFonts w:ascii="Cambria" w:eastAsia="Times New Roman" w:hAnsi="Cambria" w:cs="Arial"/>
          <w:lang w:eastAsia="pl-PL"/>
        </w:rPr>
        <w:t xml:space="preserve"> treści </w:t>
      </w:r>
      <w:r w:rsidRPr="00FC5879">
        <w:rPr>
          <w:rFonts w:ascii="Cambria" w:eastAsia="Times New Roman" w:hAnsi="Cambria" w:cs="Arial"/>
          <w:lang w:eastAsia="pl-PL"/>
        </w:rPr>
        <w:t xml:space="preserve"> specyfikacji</w:t>
      </w:r>
      <w:r w:rsidR="00025DB6" w:rsidRPr="00FC5879">
        <w:rPr>
          <w:rFonts w:ascii="Cambria" w:eastAsia="Times New Roman" w:hAnsi="Cambria" w:cs="Arial"/>
          <w:lang w:eastAsia="pl-PL"/>
        </w:rPr>
        <w:t xml:space="preserve"> istotnych warunków zamówienia</w:t>
      </w:r>
      <w:r w:rsidR="00440C82" w:rsidRPr="00FC5879">
        <w:rPr>
          <w:rFonts w:ascii="Cambria" w:eastAsia="Times New Roman" w:hAnsi="Cambria" w:cs="Arial"/>
          <w:lang w:eastAsia="pl-PL"/>
        </w:rPr>
        <w:t xml:space="preserve">. </w:t>
      </w:r>
    </w:p>
    <w:p w14:paraId="70C28D06" w14:textId="2A5FD844" w:rsidR="00A41AB8" w:rsidRPr="00FC5879" w:rsidRDefault="00567AD7" w:rsidP="00FC5879">
      <w:pPr>
        <w:pStyle w:val="Bezodstpw"/>
        <w:jc w:val="both"/>
        <w:rPr>
          <w:u w:val="none"/>
        </w:rPr>
      </w:pPr>
      <w:r w:rsidRPr="00FC5879">
        <w:rPr>
          <w:b/>
          <w:u w:val="none"/>
        </w:rPr>
        <w:t xml:space="preserve">PYTANIE </w:t>
      </w:r>
      <w:r w:rsidR="0078721D" w:rsidRPr="00FC5879">
        <w:rPr>
          <w:b/>
          <w:u w:val="none"/>
        </w:rPr>
        <w:t>1</w:t>
      </w:r>
      <w:r w:rsidR="00A7258C" w:rsidRPr="00FC5879">
        <w:rPr>
          <w:u w:val="none"/>
        </w:rPr>
        <w:t xml:space="preserve"> </w:t>
      </w:r>
      <w:r w:rsidR="00A41AB8" w:rsidRPr="00FC5879">
        <w:rPr>
          <w:u w:val="none"/>
        </w:rPr>
        <w:t>Wnosimy o wydłużenie terminu realizacji dla do 12 tygodni od dnia zawarcia umowy. Specyfikowany czas realizacji jest zbyt krótki biorąc pod uwagę obszerny zakres prac budowlanych koniecznych  do wykonania, oraz fakt że realizacja przedmiotu zamówienia będzie częściowo odbywała się w okresie Świątecznym oraz na przełomie roku 2020/2021 co jak wiadomo powoduje realne przestoje w funkcjonowaniu firm.</w:t>
      </w:r>
    </w:p>
    <w:p w14:paraId="3124DC07" w14:textId="77777777" w:rsidR="00C35CC5" w:rsidRPr="00FC5879" w:rsidRDefault="00567AD7" w:rsidP="00FC5879">
      <w:pPr>
        <w:pStyle w:val="Bezodstpw"/>
        <w:jc w:val="both"/>
        <w:rPr>
          <w:u w:val="none"/>
        </w:rPr>
      </w:pPr>
      <w:r w:rsidRPr="00FC5879">
        <w:rPr>
          <w:b/>
          <w:u w:val="none"/>
        </w:rPr>
        <w:t xml:space="preserve">ODPOWIEDŹ </w:t>
      </w:r>
      <w:r w:rsidR="00EF1349" w:rsidRPr="00FC5879">
        <w:rPr>
          <w:b/>
          <w:u w:val="none"/>
        </w:rPr>
        <w:t>1</w:t>
      </w:r>
      <w:r w:rsidR="00E359F4" w:rsidRPr="00FC5879">
        <w:rPr>
          <w:b/>
          <w:u w:val="none"/>
        </w:rPr>
        <w:t xml:space="preserve"> ZMIANA: </w:t>
      </w:r>
      <w:r w:rsidR="00E359F4" w:rsidRPr="00FC5879">
        <w:rPr>
          <w:u w:val="none"/>
        </w:rPr>
        <w:t xml:space="preserve">Zamawiający ZMIENIA treść SIWZ w zakresie terminu wykonania. </w:t>
      </w:r>
    </w:p>
    <w:p w14:paraId="67DD742E" w14:textId="62143109" w:rsidR="00567AD7" w:rsidRPr="00FC5879" w:rsidRDefault="00E359F4" w:rsidP="00FC5879">
      <w:pPr>
        <w:pStyle w:val="Bezodstpw"/>
        <w:jc w:val="both"/>
        <w:rPr>
          <w:u w:val="none"/>
        </w:rPr>
      </w:pPr>
      <w:r w:rsidRPr="00FC5879">
        <w:rPr>
          <w:u w:val="none"/>
        </w:rPr>
        <w:t>Wszędzie tam gdzie dotychczas wskazano termin realizacji zamówienia „do 10 tygodni od daty zawarci</w:t>
      </w:r>
      <w:r w:rsidR="00C35CC5" w:rsidRPr="00FC5879">
        <w:rPr>
          <w:u w:val="none"/>
        </w:rPr>
        <w:t>a</w:t>
      </w:r>
      <w:r w:rsidRPr="00FC5879">
        <w:rPr>
          <w:u w:val="none"/>
        </w:rPr>
        <w:t xml:space="preserve"> umowy”  stosuje się nowy zmieniony termin realizacji zamówienia „</w:t>
      </w:r>
      <w:r w:rsidRPr="00FC5879">
        <w:rPr>
          <w:b/>
          <w:u w:val="none"/>
        </w:rPr>
        <w:t>do 12 tygodni od daty zawarcia umowy</w:t>
      </w:r>
      <w:r w:rsidRPr="00FC5879">
        <w:rPr>
          <w:u w:val="none"/>
        </w:rPr>
        <w:t>”</w:t>
      </w:r>
      <w:r w:rsidR="00C35CC5" w:rsidRPr="00FC5879">
        <w:rPr>
          <w:u w:val="none"/>
        </w:rPr>
        <w:t xml:space="preserve">  w tym</w:t>
      </w:r>
      <w:r w:rsidR="00C75423" w:rsidRPr="00FC5879">
        <w:rPr>
          <w:u w:val="none"/>
        </w:rPr>
        <w:t xml:space="preserve"> min </w:t>
      </w:r>
      <w:r w:rsidR="00C35CC5" w:rsidRPr="00FC5879">
        <w:rPr>
          <w:u w:val="none"/>
        </w:rPr>
        <w:t xml:space="preserve">:  SIWZ  Rozdział V ; Załącznik nr 1 do SIWZ – IPU § 4 ust. 1 ( termin realizacji)  </w:t>
      </w:r>
    </w:p>
    <w:p w14:paraId="080D0999" w14:textId="77777777" w:rsidR="002E4808" w:rsidRPr="00FC5879" w:rsidRDefault="002E4808" w:rsidP="00FC5879">
      <w:pPr>
        <w:pStyle w:val="Bezodstpw"/>
        <w:jc w:val="both"/>
        <w:rPr>
          <w:u w:val="none"/>
        </w:rPr>
      </w:pPr>
    </w:p>
    <w:p w14:paraId="72A911BE" w14:textId="1A3626C6" w:rsidR="00A41AB8" w:rsidRPr="00FC5879" w:rsidRDefault="0078721D" w:rsidP="00FC5879">
      <w:pPr>
        <w:pStyle w:val="Bezodstpw"/>
        <w:jc w:val="both"/>
        <w:rPr>
          <w:u w:val="none"/>
        </w:rPr>
      </w:pPr>
      <w:r w:rsidRPr="00FC5879">
        <w:rPr>
          <w:b/>
          <w:u w:val="none"/>
        </w:rPr>
        <w:t>PYTANIE 2</w:t>
      </w:r>
      <w:r w:rsidR="00A7258C" w:rsidRPr="00FC5879">
        <w:rPr>
          <w:u w:val="none"/>
        </w:rPr>
        <w:t xml:space="preserve"> </w:t>
      </w:r>
      <w:r w:rsidR="00A41AB8" w:rsidRPr="00FC5879">
        <w:rPr>
          <w:u w:val="none"/>
        </w:rPr>
        <w:t>Czy Zamawiający dopuszcza szlabany o długości ramienia krótszej niż 4 m i o c</w:t>
      </w:r>
      <w:r w:rsidR="00364CC1" w:rsidRPr="00FC5879">
        <w:rPr>
          <w:u w:val="none"/>
        </w:rPr>
        <w:t>zasie otwarcia poniżej do 2 s? P</w:t>
      </w:r>
      <w:r w:rsidR="00A41AB8" w:rsidRPr="00FC5879">
        <w:rPr>
          <w:u w:val="none"/>
        </w:rPr>
        <w:t>odane przez Zamawiającego parametry nie są stosowane do systemów parkingowych (zbyt wolne szlabany zmniejszają przepustowość oraz umożliwiają nadużycia np. wyjazd bez opłacania biletu)</w:t>
      </w:r>
    </w:p>
    <w:p w14:paraId="70D1B8FA" w14:textId="306BE231" w:rsidR="00A7258C" w:rsidRPr="00FC5879" w:rsidRDefault="00EF1349" w:rsidP="00FC5879">
      <w:pPr>
        <w:pStyle w:val="Bezodstpw"/>
        <w:jc w:val="both"/>
        <w:rPr>
          <w:b/>
          <w:u w:val="none"/>
        </w:rPr>
      </w:pPr>
      <w:r w:rsidRPr="00FC5879">
        <w:rPr>
          <w:b/>
          <w:u w:val="none"/>
        </w:rPr>
        <w:t>ODPOWIEDŹ 2</w:t>
      </w:r>
      <w:r w:rsidR="00D042CB" w:rsidRPr="00FC5879">
        <w:rPr>
          <w:b/>
          <w:u w:val="none"/>
        </w:rPr>
        <w:t xml:space="preserve"> ZMIANA </w:t>
      </w:r>
      <w:r w:rsidR="00965D9F" w:rsidRPr="00FC5879">
        <w:rPr>
          <w:b/>
          <w:u w:val="none"/>
        </w:rPr>
        <w:t xml:space="preserve"> </w:t>
      </w:r>
      <w:r w:rsidR="00D042CB" w:rsidRPr="00FC5879">
        <w:rPr>
          <w:u w:val="none"/>
        </w:rPr>
        <w:t>Zamawiający dopuszcza krótsze jak i szybsze szlabany</w:t>
      </w:r>
      <w:r w:rsidR="002E0B1E" w:rsidRPr="00FC5879">
        <w:rPr>
          <w:u w:val="none"/>
        </w:rPr>
        <w:t>.</w:t>
      </w:r>
      <w:r w:rsidR="0018435B" w:rsidRPr="00FC5879">
        <w:rPr>
          <w:u w:val="none"/>
        </w:rPr>
        <w:t xml:space="preserve"> </w:t>
      </w:r>
    </w:p>
    <w:p w14:paraId="3A5A90F1" w14:textId="1F039A13" w:rsidR="0018435B" w:rsidRPr="00FC5879" w:rsidRDefault="0018435B" w:rsidP="00FC5879">
      <w:pPr>
        <w:pStyle w:val="Bezodstpw"/>
        <w:jc w:val="both"/>
        <w:rPr>
          <w:b/>
          <w:u w:val="none"/>
        </w:rPr>
      </w:pPr>
      <w:r w:rsidRPr="00FC5879">
        <w:rPr>
          <w:u w:val="none"/>
        </w:rPr>
        <w:t>W</w:t>
      </w:r>
      <w:r w:rsidRPr="00FC5879">
        <w:rPr>
          <w:b/>
          <w:u w:val="none"/>
        </w:rPr>
        <w:t xml:space="preserve"> </w:t>
      </w:r>
      <w:r w:rsidRPr="00FC5879">
        <w:rPr>
          <w:u w:val="none"/>
        </w:rPr>
        <w:t xml:space="preserve">Załączniku  nr 3 do SIWZ pkt.  2.2.1.  Zestaw 1 pkt 1)  oraz Zestaw 2 pkt 1) dodaje się treść: „Dopuszcza się krótsze jak i szybsze szlabany.” </w:t>
      </w:r>
    </w:p>
    <w:p w14:paraId="7735E0CF" w14:textId="77777777" w:rsidR="002E4808" w:rsidRPr="00FC5879" w:rsidRDefault="002E4808" w:rsidP="00FC5879">
      <w:pPr>
        <w:pStyle w:val="Bezodstpw"/>
        <w:jc w:val="both"/>
        <w:rPr>
          <w:u w:val="none"/>
        </w:rPr>
      </w:pPr>
    </w:p>
    <w:p w14:paraId="5B1A9BE2" w14:textId="4852C6B5" w:rsidR="00A41AB8" w:rsidRPr="00FC5879" w:rsidRDefault="0078721D" w:rsidP="00FC5879">
      <w:pPr>
        <w:pStyle w:val="Bezodstpw"/>
        <w:jc w:val="both"/>
        <w:rPr>
          <w:u w:val="none"/>
        </w:rPr>
      </w:pPr>
      <w:r w:rsidRPr="00FC5879">
        <w:rPr>
          <w:b/>
          <w:u w:val="none"/>
        </w:rPr>
        <w:t>PYTANIE 3</w:t>
      </w:r>
      <w:r w:rsidR="00A7258C" w:rsidRPr="00FC5879">
        <w:rPr>
          <w:u w:val="none"/>
        </w:rPr>
        <w:t xml:space="preserve"> </w:t>
      </w:r>
      <w:r w:rsidR="00A41AB8" w:rsidRPr="00FC5879">
        <w:rPr>
          <w:u w:val="none"/>
        </w:rPr>
        <w:t>Zamawiający specyfikuje : ….”</w:t>
      </w:r>
      <w:r w:rsidR="00A41AB8" w:rsidRPr="00FC5879">
        <w:rPr>
          <w:i/>
          <w:iCs/>
          <w:u w:val="none"/>
        </w:rPr>
        <w:t>terminal wjazdowy/wyjazdowy…… Fotokomórka zintegrowana z obudową szlabanu…”</w:t>
      </w:r>
      <w:r w:rsidR="00A41AB8" w:rsidRPr="00FC5879">
        <w:rPr>
          <w:u w:val="none"/>
        </w:rPr>
        <w:t xml:space="preserve">  jednocześnie wymaga pętli indukcyjnych. Czy Zamawiający dopuszcza jako zabezpieczenie zastosowanie tylko pętli indukcyjnych bez fotokomórek?</w:t>
      </w:r>
    </w:p>
    <w:p w14:paraId="4B075CFB" w14:textId="629A7918" w:rsidR="00D042CB" w:rsidRPr="00FC5879" w:rsidRDefault="00EF1349" w:rsidP="00FC5879">
      <w:pPr>
        <w:pStyle w:val="Bezodstpw"/>
        <w:jc w:val="both"/>
        <w:rPr>
          <w:u w:val="none"/>
        </w:rPr>
      </w:pPr>
      <w:r w:rsidRPr="00FC5879">
        <w:rPr>
          <w:b/>
          <w:u w:val="none"/>
        </w:rPr>
        <w:t>ODPOWIEDŹ 3</w:t>
      </w:r>
      <w:r w:rsidR="00D042CB" w:rsidRPr="00FC5879">
        <w:rPr>
          <w:u w:val="none"/>
        </w:rPr>
        <w:t xml:space="preserve"> </w:t>
      </w:r>
      <w:r w:rsidR="00D042CB" w:rsidRPr="00FC5879">
        <w:rPr>
          <w:b/>
          <w:u w:val="none"/>
        </w:rPr>
        <w:t xml:space="preserve">WYJAŚNIENIE: </w:t>
      </w:r>
      <w:r w:rsidR="00D042CB" w:rsidRPr="00FC5879">
        <w:rPr>
          <w:u w:val="none"/>
        </w:rPr>
        <w:t>Tak, jeśli proponowane rozwiązanie zapewni bezpieczeństwo pojazdów i osób mogących znaleźć się pod szlabanem otwartym</w:t>
      </w:r>
      <w:r w:rsidR="007700FE" w:rsidRPr="00FC5879">
        <w:rPr>
          <w:u w:val="none"/>
        </w:rPr>
        <w:t>.</w:t>
      </w:r>
    </w:p>
    <w:p w14:paraId="68FE682C" w14:textId="77777777" w:rsidR="002E4808" w:rsidRPr="00FC5879" w:rsidRDefault="002E4808" w:rsidP="00FC5879">
      <w:pPr>
        <w:pStyle w:val="Bezodstpw"/>
        <w:jc w:val="both"/>
        <w:rPr>
          <w:u w:val="none"/>
        </w:rPr>
      </w:pPr>
    </w:p>
    <w:p w14:paraId="26DB22AA" w14:textId="063DAA3B" w:rsidR="00A41AB8" w:rsidRPr="00FC5879" w:rsidRDefault="0078721D" w:rsidP="00FC5879">
      <w:pPr>
        <w:pStyle w:val="Bezodstpw"/>
        <w:jc w:val="both"/>
        <w:rPr>
          <w:u w:val="none"/>
        </w:rPr>
      </w:pPr>
      <w:r w:rsidRPr="00FC5879">
        <w:rPr>
          <w:b/>
          <w:u w:val="none"/>
        </w:rPr>
        <w:t>PYTANIE 4</w:t>
      </w:r>
      <w:r w:rsidR="00A7258C" w:rsidRPr="00FC5879">
        <w:rPr>
          <w:u w:val="none"/>
        </w:rPr>
        <w:t xml:space="preserve"> </w:t>
      </w:r>
      <w:r w:rsidR="00A41AB8" w:rsidRPr="00FC5879">
        <w:rPr>
          <w:u w:val="none"/>
        </w:rPr>
        <w:t>Proszę o udostępnienie rzutów terenu w pliku DWG.</w:t>
      </w:r>
    </w:p>
    <w:p w14:paraId="1C9351B6" w14:textId="50F54591" w:rsidR="007700FE" w:rsidRPr="00FC5879" w:rsidRDefault="00EF1349" w:rsidP="00FC5879">
      <w:pPr>
        <w:pStyle w:val="Bezodstpw"/>
        <w:jc w:val="both"/>
        <w:rPr>
          <w:b/>
          <w:u w:val="none"/>
        </w:rPr>
      </w:pPr>
      <w:r w:rsidRPr="00FC5879">
        <w:rPr>
          <w:b/>
          <w:u w:val="none"/>
        </w:rPr>
        <w:t>ODPOWIEDŹ 4</w:t>
      </w:r>
      <w:r w:rsidR="007700FE" w:rsidRPr="00FC5879">
        <w:rPr>
          <w:b/>
          <w:u w:val="none"/>
        </w:rPr>
        <w:t xml:space="preserve"> WYJAŚNIENIE:</w:t>
      </w:r>
      <w:r w:rsidR="00E7279C" w:rsidRPr="00FC5879">
        <w:rPr>
          <w:b/>
          <w:u w:val="none"/>
        </w:rPr>
        <w:t xml:space="preserve"> </w:t>
      </w:r>
      <w:r w:rsidR="00E7279C" w:rsidRPr="00FC5879">
        <w:rPr>
          <w:u w:val="none"/>
        </w:rPr>
        <w:t>Plik p</w:t>
      </w:r>
      <w:r w:rsidR="007700FE" w:rsidRPr="00FC5879">
        <w:rPr>
          <w:u w:val="none"/>
        </w:rPr>
        <w:t>rzekazujemy</w:t>
      </w:r>
      <w:r w:rsidR="00E7279C" w:rsidRPr="00FC5879">
        <w:rPr>
          <w:u w:val="none"/>
        </w:rPr>
        <w:t xml:space="preserve"> w załączeniu</w:t>
      </w:r>
      <w:r w:rsidR="000C23A3" w:rsidRPr="00FC5879">
        <w:rPr>
          <w:u w:val="none"/>
        </w:rPr>
        <w:t xml:space="preserve"> do niniejszego pisma</w:t>
      </w:r>
      <w:r w:rsidR="00E7279C" w:rsidRPr="00FC5879">
        <w:rPr>
          <w:u w:val="none"/>
        </w:rPr>
        <w:t>.</w:t>
      </w:r>
      <w:r w:rsidR="007700FE" w:rsidRPr="00FC5879">
        <w:rPr>
          <w:b/>
          <w:u w:val="none"/>
        </w:rPr>
        <w:t xml:space="preserve"> </w:t>
      </w:r>
    </w:p>
    <w:p w14:paraId="02EF4D4F" w14:textId="77777777" w:rsidR="002E4808" w:rsidRPr="00FC5879" w:rsidRDefault="002E4808" w:rsidP="00FC5879">
      <w:pPr>
        <w:pStyle w:val="Bezodstpw"/>
        <w:jc w:val="both"/>
        <w:rPr>
          <w:u w:val="none"/>
        </w:rPr>
      </w:pPr>
    </w:p>
    <w:p w14:paraId="3FCDAD5F" w14:textId="68DE27A2" w:rsidR="00A41AB8" w:rsidRPr="00FC5879" w:rsidRDefault="0078721D" w:rsidP="00FC5879">
      <w:pPr>
        <w:pStyle w:val="Bezodstpw"/>
        <w:jc w:val="both"/>
        <w:rPr>
          <w:u w:val="none"/>
        </w:rPr>
      </w:pPr>
      <w:r w:rsidRPr="00FC5879">
        <w:rPr>
          <w:b/>
          <w:u w:val="none"/>
        </w:rPr>
        <w:t>PYTANIE 5</w:t>
      </w:r>
      <w:r w:rsidR="00A7258C" w:rsidRPr="00FC5879">
        <w:rPr>
          <w:u w:val="none"/>
        </w:rPr>
        <w:t xml:space="preserve">  </w:t>
      </w:r>
      <w:r w:rsidR="00A41AB8" w:rsidRPr="00FC5879">
        <w:rPr>
          <w:u w:val="none"/>
        </w:rPr>
        <w:t>Proszę o wskazanie na planie obiektu serwerowni oraz miejsca (rozdzielni) z której Wykonawca ma zasilić urządzania systemu parkingowego?</w:t>
      </w:r>
    </w:p>
    <w:p w14:paraId="212B400D" w14:textId="235FD42D" w:rsidR="00532823" w:rsidRPr="00FC5879" w:rsidRDefault="00EF1349" w:rsidP="00FC5879">
      <w:pPr>
        <w:pStyle w:val="Bezodstpw"/>
        <w:jc w:val="both"/>
        <w:rPr>
          <w:b/>
          <w:u w:val="none"/>
        </w:rPr>
      </w:pPr>
      <w:r w:rsidRPr="00FC5879">
        <w:rPr>
          <w:b/>
          <w:u w:val="none"/>
        </w:rPr>
        <w:t>ODPOWIEDŹ 5</w:t>
      </w:r>
      <w:r w:rsidR="001A4574" w:rsidRPr="00FC5879">
        <w:rPr>
          <w:b/>
          <w:u w:val="none"/>
        </w:rPr>
        <w:t xml:space="preserve">  WYJAŚNIENIE :</w:t>
      </w:r>
      <w:r w:rsidR="00965D9F" w:rsidRPr="00FC5879">
        <w:rPr>
          <w:b/>
          <w:u w:val="none"/>
        </w:rPr>
        <w:t xml:space="preserve"> </w:t>
      </w:r>
      <w:r w:rsidR="00532823" w:rsidRPr="00FC5879">
        <w:rPr>
          <w:u w:val="none"/>
        </w:rPr>
        <w:t xml:space="preserve">Serwerownia mieści się w budynku </w:t>
      </w:r>
      <w:r w:rsidR="001A4574" w:rsidRPr="00FC5879">
        <w:rPr>
          <w:u w:val="none"/>
        </w:rPr>
        <w:t>„</w:t>
      </w:r>
      <w:r w:rsidR="00532823" w:rsidRPr="00FC5879">
        <w:rPr>
          <w:u w:val="none"/>
        </w:rPr>
        <w:t>J</w:t>
      </w:r>
      <w:r w:rsidR="001A4574" w:rsidRPr="00FC5879">
        <w:rPr>
          <w:u w:val="none"/>
        </w:rPr>
        <w:t>” . P</w:t>
      </w:r>
      <w:r w:rsidR="00532823" w:rsidRPr="00FC5879">
        <w:rPr>
          <w:u w:val="none"/>
        </w:rPr>
        <w:t>lik w załączniku z określoną lokalizacją.</w:t>
      </w:r>
    </w:p>
    <w:p w14:paraId="317583B3" w14:textId="77777777" w:rsidR="002E4808" w:rsidRPr="00FC5879" w:rsidRDefault="002E4808" w:rsidP="00FC5879">
      <w:pPr>
        <w:pStyle w:val="Bezodstpw"/>
        <w:jc w:val="both"/>
        <w:rPr>
          <w:u w:val="none"/>
        </w:rPr>
      </w:pPr>
    </w:p>
    <w:p w14:paraId="5080F8A4" w14:textId="6D5C2E4E" w:rsidR="00A41AB8" w:rsidRPr="00FC5879" w:rsidRDefault="0078721D" w:rsidP="00FC5879">
      <w:pPr>
        <w:pStyle w:val="Bezodstpw"/>
        <w:jc w:val="both"/>
        <w:rPr>
          <w:u w:val="none"/>
        </w:rPr>
      </w:pPr>
      <w:r w:rsidRPr="00FC5879">
        <w:rPr>
          <w:b/>
          <w:u w:val="none"/>
        </w:rPr>
        <w:t>PYTANIE 6</w:t>
      </w:r>
      <w:r w:rsidR="00A7258C" w:rsidRPr="00FC5879">
        <w:rPr>
          <w:u w:val="none"/>
        </w:rPr>
        <w:t xml:space="preserve"> </w:t>
      </w:r>
      <w:r w:rsidR="00A41AB8" w:rsidRPr="00FC5879">
        <w:rPr>
          <w:u w:val="none"/>
        </w:rPr>
        <w:t>Proszę  o wskazanie (zaznaczenie na planie szpitala) tras kablowych którymi ma przebiegać okablowanie teletechniczne pomiędzy urządzeniami a serwerownią.</w:t>
      </w:r>
    </w:p>
    <w:p w14:paraId="3CE503F7" w14:textId="3ED23C0D" w:rsidR="00A057CD" w:rsidRPr="00FC5879" w:rsidRDefault="00EF1349" w:rsidP="00FC5879">
      <w:pPr>
        <w:pStyle w:val="Bezodstpw"/>
        <w:jc w:val="both"/>
        <w:rPr>
          <w:b/>
          <w:u w:val="none"/>
        </w:rPr>
      </w:pPr>
      <w:r w:rsidRPr="00FC5879">
        <w:rPr>
          <w:b/>
          <w:u w:val="none"/>
        </w:rPr>
        <w:t>ODPOWIEDŹ 6</w:t>
      </w:r>
      <w:r w:rsidR="00A057CD" w:rsidRPr="00FC5879">
        <w:rPr>
          <w:b/>
          <w:u w:val="none"/>
        </w:rPr>
        <w:t xml:space="preserve">  </w:t>
      </w:r>
      <w:r w:rsidR="001A4574" w:rsidRPr="00FC5879">
        <w:rPr>
          <w:b/>
          <w:u w:val="none"/>
        </w:rPr>
        <w:t>WYJAŚNIENIE :</w:t>
      </w:r>
      <w:r w:rsidR="00A057CD" w:rsidRPr="00FC5879">
        <w:rPr>
          <w:u w:val="none"/>
        </w:rPr>
        <w:t>Trasy kablowe wewnątrz budynku będą zależne od miejsca wejścia okablowaniem do budynku. Zamawiający określił zamówienie</w:t>
      </w:r>
      <w:r w:rsidR="001A4574" w:rsidRPr="00FC5879">
        <w:rPr>
          <w:u w:val="none"/>
        </w:rPr>
        <w:t xml:space="preserve"> w tym zakresie </w:t>
      </w:r>
      <w:r w:rsidR="00A057CD" w:rsidRPr="00FC5879">
        <w:rPr>
          <w:u w:val="none"/>
        </w:rPr>
        <w:t xml:space="preserve"> jako „Zaprojektuj i Wybuduj”</w:t>
      </w:r>
    </w:p>
    <w:p w14:paraId="044A461F" w14:textId="77777777" w:rsidR="002E4808" w:rsidRPr="00FC5879" w:rsidRDefault="002E4808" w:rsidP="00FC5879">
      <w:pPr>
        <w:pStyle w:val="Bezodstpw"/>
        <w:jc w:val="both"/>
        <w:rPr>
          <w:u w:val="none"/>
        </w:rPr>
      </w:pPr>
    </w:p>
    <w:p w14:paraId="7ECF9154" w14:textId="0A27DEC3" w:rsidR="00A41AB8" w:rsidRPr="00FC5879" w:rsidRDefault="0078721D" w:rsidP="00FC5879">
      <w:pPr>
        <w:pStyle w:val="Bezodstpw"/>
        <w:jc w:val="both"/>
        <w:rPr>
          <w:b/>
          <w:u w:val="none"/>
        </w:rPr>
      </w:pPr>
      <w:r w:rsidRPr="00FC5879">
        <w:rPr>
          <w:b/>
          <w:u w:val="none"/>
        </w:rPr>
        <w:t>PYTANIE 7</w:t>
      </w:r>
      <w:r w:rsidR="00A7258C" w:rsidRPr="00FC5879">
        <w:rPr>
          <w:b/>
          <w:u w:val="none"/>
        </w:rPr>
        <w:t xml:space="preserve"> </w:t>
      </w:r>
      <w:r w:rsidR="00965D9F" w:rsidRPr="00FC5879">
        <w:rPr>
          <w:b/>
          <w:u w:val="none"/>
        </w:rPr>
        <w:t xml:space="preserve"> </w:t>
      </w:r>
      <w:r w:rsidR="00A41AB8" w:rsidRPr="00FC5879">
        <w:rPr>
          <w:u w:val="none"/>
        </w:rPr>
        <w:t xml:space="preserve">2.3.4 </w:t>
      </w:r>
      <w:r w:rsidR="00A7258C" w:rsidRPr="00FC5879">
        <w:rPr>
          <w:u w:val="none"/>
        </w:rPr>
        <w:t xml:space="preserve">  </w:t>
      </w:r>
      <w:r w:rsidR="00A41AB8" w:rsidRPr="00FC5879">
        <w:rPr>
          <w:u w:val="none"/>
        </w:rPr>
        <w:t>Kamery wizyjne- proszę o doprecyzowanie ilości wymaganych kamer.</w:t>
      </w:r>
    </w:p>
    <w:p w14:paraId="79CB4573" w14:textId="77777777" w:rsidR="0018435B" w:rsidRPr="00FC5879" w:rsidRDefault="00EF1349" w:rsidP="00FC5879">
      <w:pPr>
        <w:pStyle w:val="Bezodstpw"/>
        <w:jc w:val="both"/>
        <w:rPr>
          <w:u w:val="none"/>
        </w:rPr>
      </w:pPr>
      <w:r w:rsidRPr="00004AEB">
        <w:rPr>
          <w:b/>
          <w:u w:val="none"/>
        </w:rPr>
        <w:t>ODPOWIEDŹ 7</w:t>
      </w:r>
      <w:r w:rsidR="007D74EC" w:rsidRPr="00004AEB">
        <w:rPr>
          <w:b/>
          <w:u w:val="none"/>
        </w:rPr>
        <w:t xml:space="preserve">   ZMIANA:</w:t>
      </w:r>
      <w:r w:rsidR="007D74EC" w:rsidRPr="00FC5879">
        <w:rPr>
          <w:u w:val="none"/>
        </w:rPr>
        <w:t xml:space="preserve">   </w:t>
      </w:r>
      <w:r w:rsidR="0097072E" w:rsidRPr="00FC5879">
        <w:rPr>
          <w:u w:val="none"/>
        </w:rPr>
        <w:t>wymaga się 6 kamer.</w:t>
      </w:r>
      <w:r w:rsidR="00C775D6" w:rsidRPr="00FC5879">
        <w:rPr>
          <w:u w:val="none"/>
        </w:rPr>
        <w:t xml:space="preserve"> </w:t>
      </w:r>
    </w:p>
    <w:p w14:paraId="1ED926DD" w14:textId="063445B7" w:rsidR="007D74EC" w:rsidRPr="00FC5879" w:rsidRDefault="00C775D6" w:rsidP="00FC5879">
      <w:pPr>
        <w:pStyle w:val="Bezodstpw"/>
        <w:jc w:val="both"/>
        <w:rPr>
          <w:u w:val="none"/>
        </w:rPr>
      </w:pPr>
      <w:r w:rsidRPr="00FC5879">
        <w:rPr>
          <w:u w:val="none"/>
        </w:rPr>
        <w:t>W</w:t>
      </w:r>
      <w:r w:rsidR="007D74EC" w:rsidRPr="00FC5879">
        <w:rPr>
          <w:b/>
          <w:u w:val="none"/>
        </w:rPr>
        <w:t xml:space="preserve"> </w:t>
      </w:r>
      <w:r w:rsidR="007D74EC" w:rsidRPr="00FC5879">
        <w:rPr>
          <w:u w:val="none"/>
        </w:rPr>
        <w:t xml:space="preserve">Załączniku  nr 3 do SIWZ pkt.  2.3.4. </w:t>
      </w:r>
      <w:r w:rsidR="007D74EC" w:rsidRPr="00FC5879">
        <w:rPr>
          <w:b/>
          <w:u w:val="none"/>
        </w:rPr>
        <w:t>dodaje się</w:t>
      </w:r>
      <w:r w:rsidR="007D74EC" w:rsidRPr="00FC5879">
        <w:rPr>
          <w:u w:val="none"/>
        </w:rPr>
        <w:t xml:space="preserve"> </w:t>
      </w:r>
      <w:proofErr w:type="spellStart"/>
      <w:r w:rsidR="007D74EC" w:rsidRPr="00FC5879">
        <w:rPr>
          <w:u w:val="none"/>
        </w:rPr>
        <w:t>ppkt</w:t>
      </w:r>
      <w:proofErr w:type="spellEnd"/>
      <w:r w:rsidR="007D74EC" w:rsidRPr="00FC5879">
        <w:rPr>
          <w:u w:val="none"/>
        </w:rPr>
        <w:t xml:space="preserve">. </w:t>
      </w:r>
      <w:r w:rsidR="003C09B2" w:rsidRPr="00FC5879">
        <w:rPr>
          <w:u w:val="none"/>
        </w:rPr>
        <w:t>g</w:t>
      </w:r>
      <w:r w:rsidR="007D74EC" w:rsidRPr="00FC5879">
        <w:rPr>
          <w:u w:val="none"/>
        </w:rPr>
        <w:t>)</w:t>
      </w:r>
      <w:r w:rsidRPr="00FC5879">
        <w:rPr>
          <w:u w:val="none"/>
        </w:rPr>
        <w:t xml:space="preserve"> o treści:</w:t>
      </w:r>
      <w:r w:rsidR="00965D9F" w:rsidRPr="00FC5879">
        <w:rPr>
          <w:u w:val="none"/>
        </w:rPr>
        <w:t xml:space="preserve"> </w:t>
      </w:r>
      <w:r w:rsidR="003C09B2" w:rsidRPr="00FC5879">
        <w:rPr>
          <w:b/>
          <w:u w:val="none"/>
        </w:rPr>
        <w:t xml:space="preserve">„g) </w:t>
      </w:r>
      <w:r w:rsidR="007D74EC" w:rsidRPr="00FC5879">
        <w:rPr>
          <w:b/>
          <w:u w:val="none"/>
        </w:rPr>
        <w:t>6 kamer</w:t>
      </w:r>
      <w:r w:rsidR="0097072E" w:rsidRPr="00FC5879">
        <w:rPr>
          <w:b/>
          <w:u w:val="none"/>
        </w:rPr>
        <w:t xml:space="preserve"> </w:t>
      </w:r>
      <w:r w:rsidR="003C09B2" w:rsidRPr="00FC5879">
        <w:rPr>
          <w:b/>
          <w:u w:val="none"/>
        </w:rPr>
        <w:t xml:space="preserve">” </w:t>
      </w:r>
    </w:p>
    <w:p w14:paraId="3070C072" w14:textId="77777777" w:rsidR="002E4808" w:rsidRPr="00FC5879" w:rsidRDefault="002E4808" w:rsidP="00FC5879">
      <w:pPr>
        <w:pStyle w:val="Bezodstpw"/>
        <w:jc w:val="both"/>
        <w:rPr>
          <w:u w:val="none"/>
        </w:rPr>
      </w:pPr>
    </w:p>
    <w:p w14:paraId="7C0736FA" w14:textId="2F292DC4" w:rsidR="00A41AB8" w:rsidRPr="00FC5879" w:rsidRDefault="00983EDF" w:rsidP="00FC5879">
      <w:pPr>
        <w:pStyle w:val="Bezodstpw"/>
        <w:jc w:val="both"/>
        <w:rPr>
          <w:b/>
          <w:u w:val="none"/>
        </w:rPr>
      </w:pPr>
      <w:r w:rsidRPr="00FC5879">
        <w:rPr>
          <w:b/>
          <w:u w:val="none"/>
        </w:rPr>
        <w:t>PYTANIE 8</w:t>
      </w:r>
      <w:r w:rsidR="00A7258C" w:rsidRPr="00FC5879">
        <w:rPr>
          <w:b/>
          <w:u w:val="none"/>
        </w:rPr>
        <w:t xml:space="preserve"> </w:t>
      </w:r>
      <w:r w:rsidR="00965D9F" w:rsidRPr="00FC5879">
        <w:rPr>
          <w:b/>
          <w:u w:val="none"/>
        </w:rPr>
        <w:t xml:space="preserve">    </w:t>
      </w:r>
      <w:r w:rsidR="00A41AB8" w:rsidRPr="00FC5879">
        <w:rPr>
          <w:u w:val="none"/>
        </w:rPr>
        <w:t>3.1.2 Monitoring – proszę o wskazanie lokalizacji obecnego rejestratora.</w:t>
      </w:r>
    </w:p>
    <w:p w14:paraId="6EF85C17" w14:textId="7EC36B34" w:rsidR="00A96D31" w:rsidRPr="00FC5879" w:rsidRDefault="00A96D31" w:rsidP="00FC5879">
      <w:pPr>
        <w:pStyle w:val="Bezodstpw"/>
        <w:jc w:val="both"/>
        <w:rPr>
          <w:u w:val="none"/>
        </w:rPr>
      </w:pPr>
      <w:r w:rsidRPr="00004AEB">
        <w:rPr>
          <w:b/>
          <w:u w:val="none"/>
        </w:rPr>
        <w:t>ODPOWIEDŹ 8</w:t>
      </w:r>
      <w:r w:rsidR="003171B4" w:rsidRPr="00004AEB">
        <w:rPr>
          <w:b/>
          <w:u w:val="none"/>
        </w:rPr>
        <w:t xml:space="preserve"> WYJAŚNIENIE:</w:t>
      </w:r>
      <w:r w:rsidR="003171B4" w:rsidRPr="00FC5879">
        <w:rPr>
          <w:u w:val="none"/>
        </w:rPr>
        <w:t xml:space="preserve"> Serwerownia, budynek „J”</w:t>
      </w:r>
    </w:p>
    <w:p w14:paraId="70939D31" w14:textId="77777777" w:rsidR="002E4808" w:rsidRPr="00FC5879" w:rsidRDefault="002E4808" w:rsidP="00FC5879">
      <w:pPr>
        <w:pStyle w:val="Bezodstpw"/>
        <w:jc w:val="both"/>
        <w:rPr>
          <w:u w:val="none"/>
        </w:rPr>
      </w:pPr>
    </w:p>
    <w:p w14:paraId="3BD51194" w14:textId="58A70344" w:rsidR="00A41AB8" w:rsidRPr="00FC5879" w:rsidRDefault="00983EDF" w:rsidP="00FC5879">
      <w:pPr>
        <w:pStyle w:val="Bezodstpw"/>
        <w:jc w:val="both"/>
        <w:rPr>
          <w:u w:val="none"/>
        </w:rPr>
      </w:pPr>
      <w:r w:rsidRPr="00FC5879">
        <w:rPr>
          <w:b/>
          <w:u w:val="none"/>
        </w:rPr>
        <w:t>PYTANIE 9</w:t>
      </w:r>
      <w:r w:rsidR="00A7258C" w:rsidRPr="00FC5879">
        <w:rPr>
          <w:u w:val="none"/>
        </w:rPr>
        <w:t xml:space="preserve">  </w:t>
      </w:r>
      <w:r w:rsidR="00A41AB8" w:rsidRPr="00FC5879">
        <w:rPr>
          <w:u w:val="none"/>
        </w:rPr>
        <w:t>Proszę o potwierdzenie że obecny rejestrator umożliwia podłączenie dodatkowych kamer</w:t>
      </w:r>
      <w:r w:rsidR="002E3D92" w:rsidRPr="00FC5879">
        <w:rPr>
          <w:u w:val="none"/>
        </w:rPr>
        <w:t>.</w:t>
      </w:r>
      <w:r w:rsidR="00A41AB8" w:rsidRPr="00FC5879">
        <w:rPr>
          <w:u w:val="none"/>
        </w:rPr>
        <w:t xml:space="preserve"> </w:t>
      </w:r>
    </w:p>
    <w:p w14:paraId="75B76627" w14:textId="5ABFAC92" w:rsidR="002E3D92" w:rsidRPr="00FC5879" w:rsidRDefault="00A96D31" w:rsidP="00FC5879">
      <w:pPr>
        <w:pStyle w:val="Bezodstpw"/>
        <w:jc w:val="both"/>
        <w:rPr>
          <w:u w:val="none"/>
        </w:rPr>
      </w:pPr>
      <w:r w:rsidRPr="00004AEB">
        <w:rPr>
          <w:b/>
          <w:u w:val="none"/>
        </w:rPr>
        <w:t>ODPOWIEDŹ 9</w:t>
      </w:r>
      <w:r w:rsidR="002E3D92" w:rsidRPr="00004AEB">
        <w:rPr>
          <w:b/>
          <w:u w:val="none"/>
        </w:rPr>
        <w:t xml:space="preserve">    WYJAŚNIENIE:</w:t>
      </w:r>
      <w:r w:rsidR="002E3D92" w:rsidRPr="00FC5879">
        <w:rPr>
          <w:u w:val="none"/>
        </w:rPr>
        <w:t xml:space="preserve"> Tak umożliwia</w:t>
      </w:r>
      <w:r w:rsidR="007122CD" w:rsidRPr="00FC5879">
        <w:rPr>
          <w:u w:val="none"/>
        </w:rPr>
        <w:t>.</w:t>
      </w:r>
    </w:p>
    <w:p w14:paraId="6A026173" w14:textId="77777777" w:rsidR="002E4808" w:rsidRPr="00FC5879" w:rsidRDefault="002E4808" w:rsidP="00FC5879">
      <w:pPr>
        <w:pStyle w:val="Bezodstpw"/>
        <w:jc w:val="both"/>
        <w:rPr>
          <w:u w:val="none"/>
        </w:rPr>
      </w:pPr>
    </w:p>
    <w:p w14:paraId="78101EDF" w14:textId="512EA3FB" w:rsidR="00A41AB8" w:rsidRPr="00FC5879" w:rsidRDefault="00983EDF" w:rsidP="00FC5879">
      <w:pPr>
        <w:pStyle w:val="Bezodstpw"/>
        <w:jc w:val="both"/>
        <w:rPr>
          <w:u w:val="none"/>
        </w:rPr>
      </w:pPr>
      <w:r w:rsidRPr="00FC5879">
        <w:rPr>
          <w:b/>
          <w:u w:val="none"/>
        </w:rPr>
        <w:t>PYTANIE 10</w:t>
      </w:r>
      <w:r w:rsidR="00A7258C" w:rsidRPr="00FC5879">
        <w:rPr>
          <w:u w:val="none"/>
        </w:rPr>
        <w:t xml:space="preserve">  </w:t>
      </w:r>
      <w:r w:rsidR="00A41AB8" w:rsidRPr="00FC5879">
        <w:rPr>
          <w:u w:val="none"/>
        </w:rPr>
        <w:t xml:space="preserve">Ze względu na wymóg zainstalowania w urządzeniach parkingowych czytników z systemu KD Zamawiającego proszę o podanie </w:t>
      </w:r>
      <w:r w:rsidR="00A41AB8" w:rsidRPr="00FC5879">
        <w:rPr>
          <w:b/>
          <w:u w:val="none"/>
        </w:rPr>
        <w:t>specyfikacji  używanych czytników</w:t>
      </w:r>
      <w:r w:rsidR="00A41AB8" w:rsidRPr="00FC5879">
        <w:rPr>
          <w:u w:val="none"/>
        </w:rPr>
        <w:t>, kontrolerów oraz podanie informacji czy podłączenie nowych czytników i kontrolerów do istniejącego oprogramowania KD wiąże się z dodatkowymi kosztami (np. dodatkowe licencje).</w:t>
      </w:r>
    </w:p>
    <w:p w14:paraId="67F4837E" w14:textId="3CB477A8" w:rsidR="00E13664" w:rsidRPr="00FC5879" w:rsidRDefault="00A96D31" w:rsidP="00FC5879">
      <w:pPr>
        <w:pStyle w:val="Bezodstpw"/>
        <w:jc w:val="both"/>
        <w:rPr>
          <w:u w:val="none"/>
        </w:rPr>
      </w:pPr>
      <w:r w:rsidRPr="00FC5879">
        <w:rPr>
          <w:b/>
          <w:u w:val="none"/>
        </w:rPr>
        <w:t>ODPOWIEDŹ 10</w:t>
      </w:r>
      <w:r w:rsidR="00E13664" w:rsidRPr="00FC5879">
        <w:rPr>
          <w:b/>
          <w:u w:val="none"/>
        </w:rPr>
        <w:t xml:space="preserve">  WYJAŚNIENIE:  </w:t>
      </w:r>
      <w:r w:rsidR="00EE7E5A" w:rsidRPr="00FC5879">
        <w:rPr>
          <w:u w:val="none"/>
        </w:rPr>
        <w:t>T</w:t>
      </w:r>
      <w:r w:rsidR="00E13664" w:rsidRPr="00FC5879">
        <w:rPr>
          <w:u w:val="none"/>
        </w:rPr>
        <w:t>ak podłączenie kontrolerów/czytników wymaga rozbudowy licencji.</w:t>
      </w:r>
    </w:p>
    <w:p w14:paraId="725F3DF9" w14:textId="70EFB393" w:rsidR="00A3231A" w:rsidRPr="00FC5879" w:rsidRDefault="00A3231A" w:rsidP="00FC5879">
      <w:pPr>
        <w:spacing w:after="200" w:line="276" w:lineRule="auto"/>
        <w:jc w:val="both"/>
        <w:rPr>
          <w:rFonts w:ascii="Cambria" w:hAnsi="Cambria" w:cs="Arial"/>
          <w:b/>
          <w:sz w:val="20"/>
          <w:szCs w:val="20"/>
        </w:rPr>
      </w:pPr>
      <w:r w:rsidRPr="00FC5879">
        <w:rPr>
          <w:rFonts w:ascii="Cambria" w:hAnsi="Cambria"/>
          <w:sz w:val="20"/>
          <w:szCs w:val="20"/>
        </w:rPr>
        <w:t>Poniżej specyfikacja czytnika razem z numerem katalogowym według opisu producenta.</w:t>
      </w:r>
    </w:p>
    <w:tbl>
      <w:tblPr>
        <w:tblW w:w="9204" w:type="dxa"/>
        <w:tblCellMar>
          <w:left w:w="0" w:type="dxa"/>
          <w:right w:w="0" w:type="dxa"/>
        </w:tblCellMar>
        <w:tblLook w:val="04A0" w:firstRow="1" w:lastRow="0" w:firstColumn="1" w:lastColumn="0" w:noHBand="0" w:noVBand="1"/>
      </w:tblPr>
      <w:tblGrid>
        <w:gridCol w:w="1794"/>
        <w:gridCol w:w="3610"/>
        <w:gridCol w:w="3800"/>
      </w:tblGrid>
      <w:tr w:rsidR="00A3231A" w:rsidRPr="00FC5879" w14:paraId="55FC74FE" w14:textId="77777777" w:rsidTr="00A3231A">
        <w:trPr>
          <w:trHeight w:val="463"/>
        </w:trPr>
        <w:tc>
          <w:tcPr>
            <w:tcW w:w="1438" w:type="dxa"/>
            <w:tcBorders>
              <w:top w:val="single" w:sz="8" w:space="0" w:color="F2F2F2"/>
              <w:left w:val="single" w:sz="8" w:space="0" w:color="F2F2F2"/>
              <w:bottom w:val="single" w:sz="8" w:space="0" w:color="F2F2F2"/>
              <w:right w:val="single" w:sz="8" w:space="0" w:color="F2F2F2"/>
            </w:tcBorders>
            <w:tcMar>
              <w:top w:w="0" w:type="dxa"/>
              <w:left w:w="70" w:type="dxa"/>
              <w:bottom w:w="0" w:type="dxa"/>
              <w:right w:w="70" w:type="dxa"/>
            </w:tcMar>
            <w:hideMark/>
          </w:tcPr>
          <w:p w14:paraId="55144632" w14:textId="77777777" w:rsidR="00A3231A" w:rsidRPr="00FC5879" w:rsidRDefault="00A3231A" w:rsidP="00FC5879">
            <w:pPr>
              <w:spacing w:before="100" w:beforeAutospacing="1" w:after="100" w:afterAutospacing="1" w:line="240" w:lineRule="auto"/>
              <w:jc w:val="both"/>
              <w:rPr>
                <w:rFonts w:ascii="Cambria" w:eastAsia="Times New Roman" w:hAnsi="Cambria" w:cs="Times New Roman"/>
                <w:sz w:val="20"/>
                <w:szCs w:val="20"/>
                <w:lang w:eastAsia="pl-PL"/>
              </w:rPr>
            </w:pPr>
            <w:r w:rsidRPr="00FC5879">
              <w:rPr>
                <w:rFonts w:ascii="Cambria" w:eastAsia="Times New Roman" w:hAnsi="Cambria" w:cs="Times New Roman"/>
                <w:sz w:val="20"/>
                <w:szCs w:val="20"/>
                <w:lang w:eastAsia="pl-PL"/>
              </w:rPr>
              <w:t>N</w:t>
            </w:r>
          </w:p>
        </w:tc>
        <w:tc>
          <w:tcPr>
            <w:tcW w:w="3797" w:type="dxa"/>
            <w:tcBorders>
              <w:top w:val="single" w:sz="8" w:space="0" w:color="F2F2F2"/>
              <w:left w:val="nil"/>
              <w:bottom w:val="single" w:sz="8" w:space="0" w:color="F2F2F2"/>
              <w:right w:val="single" w:sz="8" w:space="0" w:color="F2F2F2"/>
            </w:tcBorders>
            <w:tcMar>
              <w:top w:w="0" w:type="dxa"/>
              <w:left w:w="70" w:type="dxa"/>
              <w:bottom w:w="0" w:type="dxa"/>
              <w:right w:w="70" w:type="dxa"/>
            </w:tcMar>
            <w:hideMark/>
          </w:tcPr>
          <w:p w14:paraId="05D5CF5F" w14:textId="77777777" w:rsidR="00A3231A" w:rsidRPr="00FC5879" w:rsidRDefault="00A3231A" w:rsidP="00FC5879">
            <w:pPr>
              <w:spacing w:before="100" w:beforeAutospacing="1" w:after="100" w:afterAutospacing="1" w:line="240" w:lineRule="auto"/>
              <w:jc w:val="both"/>
              <w:rPr>
                <w:rFonts w:ascii="Cambria" w:eastAsia="Times New Roman" w:hAnsi="Cambria" w:cs="Times New Roman"/>
                <w:sz w:val="20"/>
                <w:szCs w:val="20"/>
                <w:lang w:eastAsia="pl-PL"/>
              </w:rPr>
            </w:pPr>
            <w:r w:rsidRPr="00FC5879">
              <w:rPr>
                <w:rFonts w:ascii="Cambria" w:eastAsia="Times New Roman" w:hAnsi="Cambria" w:cs="Times New Roman"/>
                <w:sz w:val="20"/>
                <w:szCs w:val="20"/>
                <w:lang w:eastAsia="pl-PL"/>
              </w:rPr>
              <w:t>Opis</w:t>
            </w:r>
          </w:p>
        </w:tc>
        <w:tc>
          <w:tcPr>
            <w:tcW w:w="3969" w:type="dxa"/>
            <w:tcBorders>
              <w:top w:val="single" w:sz="8" w:space="0" w:color="F2F2F2"/>
              <w:left w:val="nil"/>
              <w:bottom w:val="single" w:sz="8" w:space="0" w:color="F2F2F2"/>
              <w:right w:val="single" w:sz="8" w:space="0" w:color="F2F2F2"/>
            </w:tcBorders>
            <w:tcMar>
              <w:top w:w="0" w:type="dxa"/>
              <w:left w:w="70" w:type="dxa"/>
              <w:bottom w:w="0" w:type="dxa"/>
              <w:right w:w="70" w:type="dxa"/>
            </w:tcMar>
            <w:hideMark/>
          </w:tcPr>
          <w:p w14:paraId="768135DE" w14:textId="77777777" w:rsidR="00A3231A" w:rsidRPr="00FC5879" w:rsidRDefault="00A3231A" w:rsidP="00FC5879">
            <w:pPr>
              <w:spacing w:before="100" w:beforeAutospacing="1" w:after="100" w:afterAutospacing="1" w:line="240" w:lineRule="auto"/>
              <w:jc w:val="both"/>
              <w:rPr>
                <w:rFonts w:ascii="Cambria" w:eastAsia="Times New Roman" w:hAnsi="Cambria" w:cs="Times New Roman"/>
                <w:sz w:val="20"/>
                <w:szCs w:val="20"/>
                <w:lang w:eastAsia="pl-PL"/>
              </w:rPr>
            </w:pPr>
            <w:r w:rsidRPr="00FC5879">
              <w:rPr>
                <w:rFonts w:ascii="Cambria" w:eastAsia="Times New Roman" w:hAnsi="Cambria" w:cs="Times New Roman"/>
                <w:sz w:val="20"/>
                <w:szCs w:val="20"/>
                <w:lang w:eastAsia="pl-PL"/>
              </w:rPr>
              <w:t>Specyfikacja</w:t>
            </w:r>
          </w:p>
        </w:tc>
      </w:tr>
      <w:tr w:rsidR="00A3231A" w:rsidRPr="00FC5879" w14:paraId="38D3A222" w14:textId="77777777" w:rsidTr="00A3231A">
        <w:trPr>
          <w:trHeight w:val="1099"/>
        </w:trPr>
        <w:tc>
          <w:tcPr>
            <w:tcW w:w="1438" w:type="dxa"/>
            <w:tcBorders>
              <w:top w:val="nil"/>
              <w:left w:val="single" w:sz="8" w:space="0" w:color="F2F2F2"/>
              <w:bottom w:val="single" w:sz="8" w:space="0" w:color="F2F2F2"/>
              <w:right w:val="single" w:sz="8" w:space="0" w:color="F2F2F2"/>
            </w:tcBorders>
            <w:tcMar>
              <w:top w:w="0" w:type="dxa"/>
              <w:left w:w="70" w:type="dxa"/>
              <w:bottom w:w="0" w:type="dxa"/>
              <w:right w:w="70" w:type="dxa"/>
            </w:tcMar>
            <w:hideMark/>
          </w:tcPr>
          <w:p w14:paraId="51210B1D" w14:textId="77777777" w:rsidR="00A3231A" w:rsidRPr="00FC5879" w:rsidRDefault="00A3231A" w:rsidP="00FC5879">
            <w:pPr>
              <w:spacing w:before="100" w:beforeAutospacing="1" w:after="100" w:afterAutospacing="1" w:line="240" w:lineRule="auto"/>
              <w:jc w:val="both"/>
              <w:rPr>
                <w:rFonts w:ascii="Cambria" w:eastAsia="Times New Roman" w:hAnsi="Cambria" w:cs="Times New Roman"/>
                <w:sz w:val="20"/>
                <w:szCs w:val="20"/>
                <w:lang w:eastAsia="pl-PL"/>
              </w:rPr>
            </w:pPr>
            <w:r w:rsidRPr="00FC5879">
              <w:rPr>
                <w:rFonts w:ascii="Cambria" w:eastAsia="Times New Roman" w:hAnsi="Cambria" w:cs="Times New Roman"/>
                <w:sz w:val="20"/>
                <w:szCs w:val="20"/>
                <w:lang w:eastAsia="pl-PL"/>
              </w:rPr>
              <w:t>900NTNNEK00015</w:t>
            </w:r>
          </w:p>
        </w:tc>
        <w:tc>
          <w:tcPr>
            <w:tcW w:w="3797" w:type="dxa"/>
            <w:tcBorders>
              <w:top w:val="nil"/>
              <w:left w:val="nil"/>
              <w:bottom w:val="single" w:sz="8" w:space="0" w:color="F2F2F2"/>
              <w:right w:val="single" w:sz="8" w:space="0" w:color="F2F2F2"/>
            </w:tcBorders>
            <w:tcMar>
              <w:top w:w="0" w:type="dxa"/>
              <w:left w:w="70" w:type="dxa"/>
              <w:bottom w:w="0" w:type="dxa"/>
              <w:right w:w="70" w:type="dxa"/>
            </w:tcMar>
            <w:hideMark/>
          </w:tcPr>
          <w:p w14:paraId="7BB44560" w14:textId="77777777" w:rsidR="00A3231A" w:rsidRPr="00FC5879" w:rsidRDefault="00A3231A" w:rsidP="00FC5879">
            <w:pPr>
              <w:spacing w:before="100" w:beforeAutospacing="1" w:after="100" w:afterAutospacing="1" w:line="240" w:lineRule="auto"/>
              <w:jc w:val="both"/>
              <w:rPr>
                <w:rFonts w:ascii="Cambria" w:eastAsia="Times New Roman" w:hAnsi="Cambria" w:cs="Times New Roman"/>
                <w:sz w:val="20"/>
                <w:szCs w:val="20"/>
                <w:lang w:eastAsia="pl-PL"/>
              </w:rPr>
            </w:pPr>
            <w:proofErr w:type="spellStart"/>
            <w:r w:rsidRPr="00FC5879">
              <w:rPr>
                <w:rFonts w:ascii="Cambria" w:eastAsia="Times New Roman" w:hAnsi="Cambria" w:cs="Times New Roman"/>
                <w:sz w:val="20"/>
                <w:szCs w:val="20"/>
                <w:lang w:eastAsia="pl-PL"/>
              </w:rPr>
              <w:t>iClass</w:t>
            </w:r>
            <w:proofErr w:type="spellEnd"/>
            <w:r w:rsidRPr="00FC5879">
              <w:rPr>
                <w:rFonts w:ascii="Cambria" w:eastAsia="Times New Roman" w:hAnsi="Cambria" w:cs="Times New Roman"/>
                <w:sz w:val="20"/>
                <w:szCs w:val="20"/>
                <w:lang w:eastAsia="pl-PL"/>
              </w:rPr>
              <w:t xml:space="preserve"> Reader, R10, Mini </w:t>
            </w:r>
            <w:proofErr w:type="spellStart"/>
            <w:r w:rsidRPr="00FC5879">
              <w:rPr>
                <w:rFonts w:ascii="Cambria" w:eastAsia="Times New Roman" w:hAnsi="Cambria" w:cs="Times New Roman"/>
                <w:sz w:val="20"/>
                <w:szCs w:val="20"/>
                <w:lang w:eastAsia="pl-PL"/>
              </w:rPr>
              <w:t>Mullion</w:t>
            </w:r>
            <w:proofErr w:type="spellEnd"/>
            <w:r w:rsidRPr="00FC5879">
              <w:rPr>
                <w:rFonts w:ascii="Cambria" w:eastAsia="Times New Roman" w:hAnsi="Cambria" w:cs="Times New Roman"/>
                <w:sz w:val="20"/>
                <w:szCs w:val="20"/>
                <w:lang w:eastAsia="pl-PL"/>
              </w:rPr>
              <w:t xml:space="preserve">, No </w:t>
            </w:r>
            <w:proofErr w:type="spellStart"/>
            <w:r w:rsidRPr="00FC5879">
              <w:rPr>
                <w:rFonts w:ascii="Cambria" w:eastAsia="Times New Roman" w:hAnsi="Cambria" w:cs="Times New Roman"/>
                <w:sz w:val="20"/>
                <w:szCs w:val="20"/>
                <w:lang w:eastAsia="pl-PL"/>
              </w:rPr>
              <w:t>Prox</w:t>
            </w:r>
            <w:proofErr w:type="spellEnd"/>
            <w:r w:rsidRPr="00FC5879">
              <w:rPr>
                <w:rFonts w:ascii="Cambria" w:eastAsia="Times New Roman" w:hAnsi="Cambria" w:cs="Times New Roman"/>
                <w:sz w:val="20"/>
                <w:szCs w:val="20"/>
                <w:lang w:eastAsia="pl-PL"/>
              </w:rPr>
              <w:t xml:space="preserve">, SIO/SEOS + </w:t>
            </w:r>
            <w:proofErr w:type="spellStart"/>
            <w:r w:rsidRPr="00FC5879">
              <w:rPr>
                <w:rFonts w:ascii="Cambria" w:eastAsia="Times New Roman" w:hAnsi="Cambria" w:cs="Times New Roman"/>
                <w:sz w:val="20"/>
                <w:szCs w:val="20"/>
                <w:lang w:eastAsia="pl-PL"/>
              </w:rPr>
              <w:t>Legacy</w:t>
            </w:r>
            <w:proofErr w:type="spellEnd"/>
            <w:r w:rsidRPr="00FC5879">
              <w:rPr>
                <w:rFonts w:ascii="Cambria" w:eastAsia="Times New Roman" w:hAnsi="Cambria" w:cs="Times New Roman"/>
                <w:sz w:val="20"/>
                <w:szCs w:val="20"/>
                <w:lang w:eastAsia="pl-PL"/>
              </w:rPr>
              <w:t xml:space="preserve">, </w:t>
            </w:r>
            <w:proofErr w:type="spellStart"/>
            <w:r w:rsidRPr="00FC5879">
              <w:rPr>
                <w:rFonts w:ascii="Cambria" w:eastAsia="Times New Roman" w:hAnsi="Cambria" w:cs="Times New Roman"/>
                <w:sz w:val="20"/>
                <w:szCs w:val="20"/>
                <w:lang w:eastAsia="pl-PL"/>
              </w:rPr>
              <w:t>Std</w:t>
            </w:r>
            <w:proofErr w:type="spellEnd"/>
            <w:r w:rsidRPr="00FC5879">
              <w:rPr>
                <w:rFonts w:ascii="Cambria" w:eastAsia="Times New Roman" w:hAnsi="Cambria" w:cs="Times New Roman"/>
                <w:sz w:val="20"/>
                <w:szCs w:val="20"/>
                <w:lang w:eastAsia="pl-PL"/>
              </w:rPr>
              <w:t xml:space="preserve"> </w:t>
            </w:r>
            <w:proofErr w:type="spellStart"/>
            <w:r w:rsidRPr="00FC5879">
              <w:rPr>
                <w:rFonts w:ascii="Cambria" w:eastAsia="Times New Roman" w:hAnsi="Cambria" w:cs="Times New Roman"/>
                <w:sz w:val="20"/>
                <w:szCs w:val="20"/>
                <w:lang w:eastAsia="pl-PL"/>
              </w:rPr>
              <w:t>Ver</w:t>
            </w:r>
            <w:proofErr w:type="spellEnd"/>
            <w:r w:rsidRPr="00FC5879">
              <w:rPr>
                <w:rFonts w:ascii="Cambria" w:eastAsia="Times New Roman" w:hAnsi="Cambria" w:cs="Times New Roman"/>
                <w:sz w:val="20"/>
                <w:szCs w:val="20"/>
                <w:lang w:eastAsia="pl-PL"/>
              </w:rPr>
              <w:t xml:space="preserve">. 1 </w:t>
            </w:r>
            <w:proofErr w:type="spellStart"/>
            <w:r w:rsidRPr="00FC5879">
              <w:rPr>
                <w:rFonts w:ascii="Cambria" w:eastAsia="Times New Roman" w:hAnsi="Cambria" w:cs="Times New Roman"/>
                <w:sz w:val="20"/>
                <w:szCs w:val="20"/>
                <w:lang w:eastAsia="pl-PL"/>
              </w:rPr>
              <w:t>Keyset</w:t>
            </w:r>
            <w:proofErr w:type="spellEnd"/>
            <w:r w:rsidRPr="00FC5879">
              <w:rPr>
                <w:rFonts w:ascii="Cambria" w:eastAsia="Times New Roman" w:hAnsi="Cambria" w:cs="Times New Roman"/>
                <w:sz w:val="20"/>
                <w:szCs w:val="20"/>
                <w:lang w:eastAsia="pl-PL"/>
              </w:rPr>
              <w:t xml:space="preserve">, Wiegand, </w:t>
            </w:r>
            <w:proofErr w:type="spellStart"/>
            <w:r w:rsidRPr="00FC5879">
              <w:rPr>
                <w:rFonts w:ascii="Cambria" w:eastAsia="Times New Roman" w:hAnsi="Cambria" w:cs="Times New Roman"/>
                <w:sz w:val="20"/>
                <w:szCs w:val="20"/>
                <w:lang w:eastAsia="pl-PL"/>
              </w:rPr>
              <w:t>Pigtail</w:t>
            </w:r>
            <w:proofErr w:type="spellEnd"/>
            <w:r w:rsidRPr="00FC5879">
              <w:rPr>
                <w:rFonts w:ascii="Cambria" w:eastAsia="Times New Roman" w:hAnsi="Cambria" w:cs="Times New Roman"/>
                <w:sz w:val="20"/>
                <w:szCs w:val="20"/>
                <w:lang w:eastAsia="pl-PL"/>
              </w:rPr>
              <w:t xml:space="preserve"> Cable: 18" (0.45m), </w:t>
            </w:r>
            <w:proofErr w:type="spellStart"/>
            <w:r w:rsidRPr="00FC5879">
              <w:rPr>
                <w:rFonts w:ascii="Cambria" w:eastAsia="Times New Roman" w:hAnsi="Cambria" w:cs="Times New Roman"/>
                <w:sz w:val="20"/>
                <w:szCs w:val="20"/>
                <w:lang w:eastAsia="pl-PL"/>
              </w:rPr>
              <w:t>Idel</w:t>
            </w:r>
            <w:proofErr w:type="spellEnd"/>
            <w:r w:rsidRPr="00FC5879">
              <w:rPr>
                <w:rFonts w:ascii="Cambria" w:eastAsia="Times New Roman" w:hAnsi="Cambria" w:cs="Times New Roman"/>
                <w:sz w:val="20"/>
                <w:szCs w:val="20"/>
                <w:lang w:eastAsia="pl-PL"/>
              </w:rPr>
              <w:t xml:space="preserve"> LED: Red, </w:t>
            </w:r>
            <w:proofErr w:type="spellStart"/>
            <w:r w:rsidRPr="00FC5879">
              <w:rPr>
                <w:rFonts w:ascii="Cambria" w:eastAsia="Times New Roman" w:hAnsi="Cambria" w:cs="Times New Roman"/>
                <w:sz w:val="20"/>
                <w:szCs w:val="20"/>
                <w:lang w:eastAsia="pl-PL"/>
              </w:rPr>
              <w:t>Response</w:t>
            </w:r>
            <w:proofErr w:type="spellEnd"/>
            <w:r w:rsidRPr="00FC5879">
              <w:rPr>
                <w:rFonts w:ascii="Cambria" w:eastAsia="Times New Roman" w:hAnsi="Cambria" w:cs="Times New Roman"/>
                <w:sz w:val="20"/>
                <w:szCs w:val="20"/>
                <w:lang w:eastAsia="pl-PL"/>
              </w:rPr>
              <w:t xml:space="preserve">: Green LED, 1 </w:t>
            </w:r>
            <w:proofErr w:type="spellStart"/>
            <w:r w:rsidRPr="00FC5879">
              <w:rPr>
                <w:rFonts w:ascii="Cambria" w:eastAsia="Times New Roman" w:hAnsi="Cambria" w:cs="Times New Roman"/>
                <w:sz w:val="20"/>
                <w:szCs w:val="20"/>
                <w:lang w:eastAsia="pl-PL"/>
              </w:rPr>
              <w:t>Beep</w:t>
            </w:r>
            <w:proofErr w:type="spellEnd"/>
            <w:r w:rsidRPr="00FC5879">
              <w:rPr>
                <w:rFonts w:ascii="Cambria" w:eastAsia="Times New Roman" w:hAnsi="Cambria" w:cs="Times New Roman"/>
                <w:sz w:val="20"/>
                <w:szCs w:val="20"/>
                <w:lang w:eastAsia="pl-PL"/>
              </w:rPr>
              <w:t>, Black</w:t>
            </w:r>
          </w:p>
        </w:tc>
        <w:tc>
          <w:tcPr>
            <w:tcW w:w="3969" w:type="dxa"/>
            <w:tcBorders>
              <w:top w:val="nil"/>
              <w:left w:val="nil"/>
              <w:bottom w:val="single" w:sz="8" w:space="0" w:color="F2F2F2"/>
              <w:right w:val="single" w:sz="8" w:space="0" w:color="F2F2F2"/>
            </w:tcBorders>
            <w:tcMar>
              <w:top w:w="0" w:type="dxa"/>
              <w:left w:w="70" w:type="dxa"/>
              <w:bottom w:w="0" w:type="dxa"/>
              <w:right w:w="70" w:type="dxa"/>
            </w:tcMar>
            <w:hideMark/>
          </w:tcPr>
          <w:p w14:paraId="4DD67F04" w14:textId="77777777" w:rsidR="00A3231A" w:rsidRPr="00FC5879" w:rsidRDefault="00A3231A" w:rsidP="00FC5879">
            <w:pPr>
              <w:spacing w:before="100" w:beforeAutospacing="1" w:after="100" w:afterAutospacing="1" w:line="240" w:lineRule="auto"/>
              <w:jc w:val="both"/>
              <w:rPr>
                <w:rFonts w:ascii="Cambria" w:eastAsia="Times New Roman" w:hAnsi="Cambria" w:cs="Times New Roman"/>
                <w:sz w:val="20"/>
                <w:szCs w:val="20"/>
                <w:lang w:eastAsia="pl-PL"/>
              </w:rPr>
            </w:pPr>
            <w:r w:rsidRPr="00FC5879">
              <w:rPr>
                <w:rFonts w:ascii="Cambria" w:eastAsia="Times New Roman" w:hAnsi="Cambria" w:cs="Times New Roman"/>
                <w:sz w:val="20"/>
                <w:szCs w:val="20"/>
                <w:lang w:eastAsia="pl-PL"/>
              </w:rPr>
              <w:t>RDR, R10, ICLASS, SE E, LF OFF, HF STD/SIO/SEOS, WIEG, PIG, BLK, STD-1, LED RED, FLSH GRN, BZR ON, CSN 34-BIT MSB, IPM OFF</w:t>
            </w:r>
          </w:p>
        </w:tc>
      </w:tr>
    </w:tbl>
    <w:p w14:paraId="29FFB87C" w14:textId="77777777" w:rsidR="00A3231A" w:rsidRPr="00FC5879" w:rsidRDefault="00A3231A" w:rsidP="00FC5879">
      <w:pPr>
        <w:jc w:val="both"/>
        <w:rPr>
          <w:rFonts w:ascii="Cambria" w:hAnsi="Cambria"/>
          <w:sz w:val="20"/>
          <w:szCs w:val="20"/>
        </w:rPr>
      </w:pPr>
    </w:p>
    <w:p w14:paraId="1D7D557D" w14:textId="44A59AF8" w:rsidR="00A41AB8" w:rsidRPr="00FC5879" w:rsidRDefault="00983EDF" w:rsidP="00FC5879">
      <w:pPr>
        <w:pStyle w:val="Bezodstpw"/>
        <w:jc w:val="both"/>
        <w:rPr>
          <w:u w:val="none"/>
        </w:rPr>
      </w:pPr>
      <w:r w:rsidRPr="00FC5879">
        <w:rPr>
          <w:b/>
          <w:u w:val="none"/>
        </w:rPr>
        <w:t>PYTANIE 11</w:t>
      </w:r>
      <w:r w:rsidR="00A7258C" w:rsidRPr="00FC5879">
        <w:rPr>
          <w:u w:val="none"/>
        </w:rPr>
        <w:t xml:space="preserve">  </w:t>
      </w:r>
      <w:r w:rsidR="00A41AB8" w:rsidRPr="00FC5879">
        <w:rPr>
          <w:u w:val="none"/>
        </w:rPr>
        <w:t>Proszę o potwierdzenie czy centrala „</w:t>
      </w:r>
      <w:proofErr w:type="spellStart"/>
      <w:r w:rsidR="00A41AB8" w:rsidRPr="00FC5879">
        <w:rPr>
          <w:u w:val="none"/>
        </w:rPr>
        <w:t>Unify</w:t>
      </w:r>
      <w:proofErr w:type="spellEnd"/>
      <w:r w:rsidR="00A41AB8" w:rsidRPr="00FC5879">
        <w:rPr>
          <w:u w:val="none"/>
        </w:rPr>
        <w:t xml:space="preserve"> </w:t>
      </w:r>
      <w:proofErr w:type="spellStart"/>
      <w:r w:rsidR="00A41AB8" w:rsidRPr="00FC5879">
        <w:rPr>
          <w:u w:val="none"/>
        </w:rPr>
        <w:t>OpenScape</w:t>
      </w:r>
      <w:proofErr w:type="spellEnd"/>
      <w:r w:rsidR="00A41AB8" w:rsidRPr="00FC5879">
        <w:rPr>
          <w:u w:val="none"/>
        </w:rPr>
        <w:t xml:space="preserve"> 4000” jest centralą VoIP?</w:t>
      </w:r>
    </w:p>
    <w:p w14:paraId="0412C934" w14:textId="25DF46BC" w:rsidR="007122CD" w:rsidRPr="00FC5879" w:rsidRDefault="00A96D31" w:rsidP="00FC5879">
      <w:pPr>
        <w:pStyle w:val="Bezodstpw"/>
        <w:jc w:val="both"/>
        <w:rPr>
          <w:b/>
          <w:u w:val="none"/>
        </w:rPr>
      </w:pPr>
      <w:r w:rsidRPr="00FC5879">
        <w:rPr>
          <w:b/>
          <w:u w:val="none"/>
        </w:rPr>
        <w:t>ODPOWIEDŹ 11</w:t>
      </w:r>
      <w:r w:rsidR="007122CD" w:rsidRPr="00FC5879">
        <w:rPr>
          <w:b/>
          <w:u w:val="none"/>
        </w:rPr>
        <w:t xml:space="preserve">    WYJAŚNIENIE:   </w:t>
      </w:r>
      <w:r w:rsidR="007122CD" w:rsidRPr="00FC5879">
        <w:rPr>
          <w:u w:val="none"/>
        </w:rPr>
        <w:t>Tak, umożliwia wpięcie urządzeń poprzez SIP</w:t>
      </w:r>
    </w:p>
    <w:p w14:paraId="2980E7BD" w14:textId="77777777" w:rsidR="002E4808" w:rsidRPr="00FC5879" w:rsidRDefault="002E4808" w:rsidP="00FC5879">
      <w:pPr>
        <w:pStyle w:val="Bezodstpw"/>
        <w:jc w:val="both"/>
        <w:rPr>
          <w:u w:val="none"/>
        </w:rPr>
      </w:pPr>
    </w:p>
    <w:p w14:paraId="6C455547" w14:textId="79460F51" w:rsidR="00A41AB8" w:rsidRPr="00FC5879" w:rsidRDefault="00983EDF" w:rsidP="00FC5879">
      <w:pPr>
        <w:pStyle w:val="Bezodstpw"/>
        <w:jc w:val="both"/>
        <w:rPr>
          <w:u w:val="none"/>
        </w:rPr>
      </w:pPr>
      <w:r w:rsidRPr="00FC5879">
        <w:rPr>
          <w:b/>
          <w:u w:val="none"/>
        </w:rPr>
        <w:t>PYTANIE 12</w:t>
      </w:r>
      <w:r w:rsidR="00A7258C" w:rsidRPr="00FC5879">
        <w:rPr>
          <w:u w:val="none"/>
        </w:rPr>
        <w:t xml:space="preserve">  </w:t>
      </w:r>
      <w:r w:rsidR="00A41AB8" w:rsidRPr="00FC5879">
        <w:rPr>
          <w:u w:val="none"/>
        </w:rPr>
        <w:t xml:space="preserve">Czy Zamawiający dopuszcza oprogramowanie zarządzające systemu </w:t>
      </w:r>
      <w:r w:rsidR="00A96D31" w:rsidRPr="00FC5879">
        <w:rPr>
          <w:u w:val="none"/>
        </w:rPr>
        <w:t>nieposiadające Active Directory</w:t>
      </w:r>
      <w:r w:rsidR="00A41AB8" w:rsidRPr="00FC5879">
        <w:rPr>
          <w:u w:val="none"/>
        </w:rPr>
        <w:t>?</w:t>
      </w:r>
    </w:p>
    <w:p w14:paraId="30B2972D" w14:textId="7D0F57AE" w:rsidR="007122CD" w:rsidRPr="00FC5879" w:rsidRDefault="00A96D31" w:rsidP="00FC5879">
      <w:pPr>
        <w:pStyle w:val="Bezodstpw"/>
        <w:jc w:val="both"/>
        <w:rPr>
          <w:b/>
          <w:u w:val="none"/>
        </w:rPr>
      </w:pPr>
      <w:r w:rsidRPr="00FC5879">
        <w:rPr>
          <w:b/>
          <w:u w:val="none"/>
        </w:rPr>
        <w:t>ODPOWIEDŹ 12</w:t>
      </w:r>
      <w:r w:rsidR="007122CD" w:rsidRPr="00FC5879">
        <w:rPr>
          <w:b/>
          <w:u w:val="none"/>
        </w:rPr>
        <w:t xml:space="preserve">  WYJAŚNIENIE:   </w:t>
      </w:r>
      <w:r w:rsidR="007122CD" w:rsidRPr="00FC5879">
        <w:rPr>
          <w:u w:val="none"/>
        </w:rPr>
        <w:t>Jeżeli system będzie umożliwiał identyfikacje/autoryzacje bez konieczności zakładania nowych użytkowników(nowe hasło) dla  oznaczania flag, możliwości wyjazdy, zniżek itp. to tak. Jeżeli nie będzie takiej opcji to AD jest wymagane.</w:t>
      </w:r>
    </w:p>
    <w:p w14:paraId="5147152D" w14:textId="77777777" w:rsidR="002E4808" w:rsidRPr="00FC5879" w:rsidRDefault="002E4808" w:rsidP="00FC5879">
      <w:pPr>
        <w:pStyle w:val="Bezodstpw"/>
        <w:jc w:val="both"/>
        <w:rPr>
          <w:u w:val="none"/>
        </w:rPr>
      </w:pPr>
    </w:p>
    <w:p w14:paraId="3AE57FD3" w14:textId="4912AEDD" w:rsidR="00A41AB8" w:rsidRPr="00FC5879" w:rsidRDefault="00983EDF" w:rsidP="00FC5879">
      <w:pPr>
        <w:pStyle w:val="Bezodstpw"/>
        <w:jc w:val="both"/>
        <w:rPr>
          <w:b/>
          <w:u w:val="none"/>
        </w:rPr>
      </w:pPr>
      <w:r w:rsidRPr="00FC5879">
        <w:rPr>
          <w:b/>
          <w:u w:val="none"/>
        </w:rPr>
        <w:t>PYTANIE 13</w:t>
      </w:r>
      <w:r w:rsidR="00C06149" w:rsidRPr="00FC5879">
        <w:rPr>
          <w:b/>
          <w:u w:val="none"/>
        </w:rPr>
        <w:t xml:space="preserve">  </w:t>
      </w:r>
      <w:r w:rsidR="00A41AB8" w:rsidRPr="00FC5879">
        <w:rPr>
          <w:u w:val="none"/>
        </w:rPr>
        <w:t>3.2.3 Panel WEB – proszę o doprecyzowanie zapisu „ min. aktywacja biletów”</w:t>
      </w:r>
    </w:p>
    <w:p w14:paraId="2DE0FC09" w14:textId="2370631F" w:rsidR="009B5B22" w:rsidRPr="00FC5879" w:rsidRDefault="00A96D31" w:rsidP="00FC5879">
      <w:pPr>
        <w:pStyle w:val="Bezodstpw"/>
        <w:jc w:val="both"/>
        <w:rPr>
          <w:u w:val="none"/>
        </w:rPr>
      </w:pPr>
      <w:r w:rsidRPr="00FC5879">
        <w:rPr>
          <w:b/>
          <w:u w:val="none"/>
        </w:rPr>
        <w:t>ODPOWIEDŹ 13</w:t>
      </w:r>
      <w:r w:rsidR="009B5B22" w:rsidRPr="00FC5879">
        <w:rPr>
          <w:b/>
          <w:u w:val="none"/>
        </w:rPr>
        <w:t xml:space="preserve">  WYJAŚNIENIE</w:t>
      </w:r>
      <w:r w:rsidR="009B5B22" w:rsidRPr="00FC5879">
        <w:rPr>
          <w:u w:val="none"/>
        </w:rPr>
        <w:t>:   Panel powinien np. umożliwiać zalogowanie się użytkownika i „aktywacje biletów” oznaczenie flagi, ustawienie zniżek czy walidacji biletu.</w:t>
      </w:r>
    </w:p>
    <w:p w14:paraId="45E533BA" w14:textId="77777777" w:rsidR="002E4808" w:rsidRPr="00FC5879" w:rsidRDefault="002E4808" w:rsidP="00FC5879">
      <w:pPr>
        <w:pStyle w:val="Bezodstpw"/>
        <w:jc w:val="both"/>
        <w:rPr>
          <w:u w:val="none"/>
        </w:rPr>
      </w:pPr>
    </w:p>
    <w:p w14:paraId="1165A563" w14:textId="6783A850" w:rsidR="00A41AB8" w:rsidRPr="00FC5879" w:rsidRDefault="00983EDF" w:rsidP="00FC5879">
      <w:pPr>
        <w:pStyle w:val="Bezodstpw"/>
        <w:jc w:val="both"/>
        <w:rPr>
          <w:b/>
          <w:u w:val="none"/>
        </w:rPr>
      </w:pPr>
      <w:r w:rsidRPr="00FC5879">
        <w:rPr>
          <w:b/>
          <w:u w:val="none"/>
        </w:rPr>
        <w:t>PYTANIE 14</w:t>
      </w:r>
      <w:r w:rsidR="00A3231A" w:rsidRPr="00FC5879">
        <w:rPr>
          <w:b/>
          <w:u w:val="none"/>
        </w:rPr>
        <w:t xml:space="preserve">   </w:t>
      </w:r>
      <w:r w:rsidR="00A41AB8" w:rsidRPr="00FC5879">
        <w:rPr>
          <w:u w:val="none"/>
        </w:rPr>
        <w:t>3.3.3 czy Zamawiający dopuszcza aby system</w:t>
      </w:r>
      <w:r w:rsidR="00A3231A" w:rsidRPr="00FC5879">
        <w:rPr>
          <w:u w:val="none"/>
        </w:rPr>
        <w:t xml:space="preserve"> umożliwiał udzielanie zniżek (</w:t>
      </w:r>
      <w:r w:rsidR="00A41AB8" w:rsidRPr="00FC5879">
        <w:rPr>
          <w:u w:val="none"/>
        </w:rPr>
        <w:t>oznaczania flag, możliwości wyjazdu) bez API i Active Directory a tym samym  aby wymagane funkcje były  realizowane przez urządzenia do „walidacji” biletu (np. stanowisko z licencją kasy ręcznej, stanowisko z  aplikacja do walidacji on-line zainstalowaną na komputerze Zamawiającego lub dedykowanym urządzeniu typu „info kiosk” ) umożliwiające zidentyfikowanie użytkownika który udzielał zniżek</w:t>
      </w:r>
    </w:p>
    <w:p w14:paraId="651443CB" w14:textId="5E50261C" w:rsidR="00123FE9" w:rsidRPr="00FC5879" w:rsidRDefault="00A96D31" w:rsidP="00FC5879">
      <w:pPr>
        <w:pStyle w:val="Bezodstpw"/>
        <w:jc w:val="both"/>
        <w:rPr>
          <w:b/>
          <w:u w:val="none"/>
        </w:rPr>
      </w:pPr>
      <w:r w:rsidRPr="00FC5879">
        <w:rPr>
          <w:b/>
          <w:u w:val="none"/>
        </w:rPr>
        <w:t>ODPOWIEDŹ 14</w:t>
      </w:r>
      <w:r w:rsidR="00123FE9" w:rsidRPr="00FC5879">
        <w:rPr>
          <w:b/>
          <w:u w:val="none"/>
        </w:rPr>
        <w:t xml:space="preserve"> </w:t>
      </w:r>
      <w:r w:rsidR="00A3231A" w:rsidRPr="00FC5879">
        <w:rPr>
          <w:b/>
          <w:u w:val="none"/>
        </w:rPr>
        <w:t xml:space="preserve"> WYJAŚNIENIE:   </w:t>
      </w:r>
      <w:r w:rsidR="00123FE9" w:rsidRPr="00FC5879">
        <w:rPr>
          <w:u w:val="none"/>
        </w:rPr>
        <w:t>Zamawiający dopuszcza system który</w:t>
      </w:r>
      <w:r w:rsidR="00A3231A" w:rsidRPr="00FC5879">
        <w:rPr>
          <w:u w:val="none"/>
        </w:rPr>
        <w:t xml:space="preserve"> umożliwiał udzielanie zniżek (</w:t>
      </w:r>
      <w:r w:rsidR="00123FE9" w:rsidRPr="00FC5879">
        <w:rPr>
          <w:u w:val="none"/>
        </w:rPr>
        <w:t>oznaczania flag, możliwości wyjazdu) z identyfikacją użytkownika</w:t>
      </w:r>
      <w:r w:rsidR="00A3231A" w:rsidRPr="00FC5879">
        <w:rPr>
          <w:u w:val="none"/>
        </w:rPr>
        <w:t xml:space="preserve"> </w:t>
      </w:r>
      <w:r w:rsidR="00123FE9" w:rsidRPr="00FC5879">
        <w:rPr>
          <w:u w:val="none"/>
        </w:rPr>
        <w:t xml:space="preserve">(jego rozliczalność i potwierdzenie użytkownika) który nie wymaga dodatkowego zarządzania użytkownikami i nowymi hasłami. </w:t>
      </w:r>
    </w:p>
    <w:p w14:paraId="04FE43EF" w14:textId="77777777" w:rsidR="002E4808" w:rsidRPr="00FC5879" w:rsidRDefault="002E4808" w:rsidP="00FC5879">
      <w:pPr>
        <w:pStyle w:val="Bezodstpw"/>
        <w:jc w:val="both"/>
        <w:rPr>
          <w:u w:val="none"/>
        </w:rPr>
      </w:pPr>
    </w:p>
    <w:p w14:paraId="03867161" w14:textId="0C0AEADE" w:rsidR="00A41AB8" w:rsidRPr="00FC5879" w:rsidRDefault="00983EDF" w:rsidP="00FC5879">
      <w:pPr>
        <w:pStyle w:val="Bezodstpw"/>
        <w:jc w:val="both"/>
        <w:rPr>
          <w:b/>
          <w:u w:val="none"/>
        </w:rPr>
      </w:pPr>
      <w:r w:rsidRPr="00FC5879">
        <w:rPr>
          <w:b/>
          <w:u w:val="none"/>
        </w:rPr>
        <w:t>PYTANIE 15</w:t>
      </w:r>
      <w:r w:rsidR="00A3231A" w:rsidRPr="00FC5879">
        <w:rPr>
          <w:b/>
          <w:u w:val="none"/>
        </w:rPr>
        <w:t xml:space="preserve">    </w:t>
      </w:r>
      <w:r w:rsidR="00A41AB8" w:rsidRPr="00FC5879">
        <w:rPr>
          <w:u w:val="none"/>
        </w:rPr>
        <w:t xml:space="preserve">3.3.4 Proszę o doprecyzowanie zapisu </w:t>
      </w:r>
      <w:r w:rsidR="00A41AB8" w:rsidRPr="00FC5879">
        <w:rPr>
          <w:i/>
          <w:iCs/>
          <w:u w:val="none"/>
        </w:rPr>
        <w:t xml:space="preserve">„System musi umożliwiać integracje z systemem rozpoznawania tablic i sterowaniem otwarcia po rozpoznaniu tablicy” – </w:t>
      </w:r>
      <w:r w:rsidR="00A41AB8" w:rsidRPr="00FC5879">
        <w:rPr>
          <w:u w:val="none"/>
        </w:rPr>
        <w:t>czy Zamawiający ma na myśli system parkingowy czy kamery CCTV ? oraz czy wymaga tej funkcjonalności na etapie realizacji obecnego postepowania czy jest to funkcjonalność która ma być możliwa w przyszłości.</w:t>
      </w:r>
    </w:p>
    <w:p w14:paraId="528050E4" w14:textId="3185ECE3" w:rsidR="00A7258C" w:rsidRPr="00FC5879" w:rsidRDefault="00A96D31" w:rsidP="00FC5879">
      <w:pPr>
        <w:pStyle w:val="Bezodstpw"/>
        <w:jc w:val="both"/>
        <w:rPr>
          <w:b/>
          <w:u w:val="none"/>
        </w:rPr>
      </w:pPr>
      <w:r w:rsidRPr="00FC5879">
        <w:rPr>
          <w:b/>
          <w:u w:val="none"/>
        </w:rPr>
        <w:t>ODPOWIEDŹ 15</w:t>
      </w:r>
      <w:r w:rsidR="00A3231A" w:rsidRPr="00FC5879">
        <w:rPr>
          <w:b/>
          <w:u w:val="none"/>
        </w:rPr>
        <w:t xml:space="preserve">   WYJAŚNIENIE:  </w:t>
      </w:r>
      <w:r w:rsidR="00A3231A" w:rsidRPr="00FC5879">
        <w:rPr>
          <w:u w:val="none"/>
        </w:rPr>
        <w:t>Funkcjonalność rozpoznawania tablic ma być możliwa w przyszłości jako rozbudowa systemu.</w:t>
      </w:r>
    </w:p>
    <w:p w14:paraId="2F043F2F" w14:textId="77777777" w:rsidR="002E4808" w:rsidRPr="00FC5879" w:rsidRDefault="002E4808" w:rsidP="00FC5879">
      <w:pPr>
        <w:pStyle w:val="Bezodstpw"/>
        <w:jc w:val="both"/>
        <w:rPr>
          <w:u w:val="none"/>
        </w:rPr>
      </w:pPr>
    </w:p>
    <w:p w14:paraId="57B8425F" w14:textId="51E0A0F9" w:rsidR="00A41AB8" w:rsidRPr="00FC5879" w:rsidRDefault="00983EDF" w:rsidP="00FC5879">
      <w:pPr>
        <w:pStyle w:val="Bezodstpw"/>
        <w:jc w:val="both"/>
        <w:rPr>
          <w:u w:val="none"/>
        </w:rPr>
      </w:pPr>
      <w:r w:rsidRPr="00FC5879">
        <w:rPr>
          <w:b/>
          <w:u w:val="none"/>
        </w:rPr>
        <w:t>PYTANIE 16</w:t>
      </w:r>
      <w:r w:rsidR="00A7258C" w:rsidRPr="00FC5879">
        <w:rPr>
          <w:u w:val="none"/>
        </w:rPr>
        <w:t xml:space="preserve">  </w:t>
      </w:r>
      <w:r w:rsidR="00A41AB8" w:rsidRPr="00FC5879">
        <w:rPr>
          <w:u w:val="none"/>
        </w:rPr>
        <w:t xml:space="preserve">Czy Zamawiający dopuszcza system bez panelu WEB a dającego możliwość zalogowania się do systemu poprzez oprogramowanie typy </w:t>
      </w:r>
      <w:proofErr w:type="spellStart"/>
      <w:r w:rsidR="00A41AB8" w:rsidRPr="00FC5879">
        <w:rPr>
          <w:u w:val="none"/>
        </w:rPr>
        <w:t>TeamViewer</w:t>
      </w:r>
      <w:proofErr w:type="spellEnd"/>
      <w:r w:rsidR="00A41AB8" w:rsidRPr="00FC5879">
        <w:rPr>
          <w:u w:val="none"/>
        </w:rPr>
        <w:t>?</w:t>
      </w:r>
    </w:p>
    <w:p w14:paraId="487F852F" w14:textId="031A162A" w:rsidR="001E1F4E" w:rsidRPr="00FC5879" w:rsidRDefault="00A96D31" w:rsidP="00FC5879">
      <w:pPr>
        <w:pStyle w:val="Bezodstpw"/>
        <w:jc w:val="both"/>
        <w:rPr>
          <w:u w:val="none"/>
        </w:rPr>
      </w:pPr>
      <w:r w:rsidRPr="00FC5879">
        <w:rPr>
          <w:b/>
          <w:u w:val="none"/>
        </w:rPr>
        <w:t>ODPOWIEDŹ 16</w:t>
      </w:r>
      <w:r w:rsidR="001E1F4E" w:rsidRPr="00FC5879">
        <w:rPr>
          <w:b/>
          <w:u w:val="none"/>
        </w:rPr>
        <w:t xml:space="preserve">  WYJAŚNIENIE:  </w:t>
      </w:r>
      <w:r w:rsidR="001E1F4E" w:rsidRPr="00FC5879">
        <w:rPr>
          <w:u w:val="none"/>
        </w:rPr>
        <w:t xml:space="preserve">Zamawiający nie wyraża zgody na oprogramowanie tunelujące np. </w:t>
      </w:r>
      <w:proofErr w:type="spellStart"/>
      <w:r w:rsidR="001E1F4E" w:rsidRPr="00FC5879">
        <w:rPr>
          <w:u w:val="none"/>
        </w:rPr>
        <w:t>TeamViever</w:t>
      </w:r>
      <w:proofErr w:type="spellEnd"/>
      <w:r w:rsidR="001E1F4E" w:rsidRPr="00FC5879">
        <w:rPr>
          <w:u w:val="none"/>
        </w:rPr>
        <w:t>.</w:t>
      </w:r>
    </w:p>
    <w:p w14:paraId="50F8ADC3" w14:textId="77777777" w:rsidR="002E4808" w:rsidRPr="00FC5879" w:rsidRDefault="002E4808" w:rsidP="00FC5879">
      <w:pPr>
        <w:pStyle w:val="Bezodstpw"/>
        <w:jc w:val="both"/>
        <w:rPr>
          <w:u w:val="none"/>
        </w:rPr>
      </w:pPr>
    </w:p>
    <w:p w14:paraId="52D70FD3" w14:textId="223C22D8" w:rsidR="00A41AB8" w:rsidRPr="00FC5879" w:rsidRDefault="00983EDF" w:rsidP="00FC5879">
      <w:pPr>
        <w:pStyle w:val="Bezodstpw"/>
        <w:jc w:val="both"/>
        <w:rPr>
          <w:u w:val="none"/>
        </w:rPr>
      </w:pPr>
      <w:r w:rsidRPr="00FC5879">
        <w:rPr>
          <w:b/>
          <w:u w:val="none"/>
        </w:rPr>
        <w:t>PYTANIE 17</w:t>
      </w:r>
      <w:r w:rsidR="00A7258C" w:rsidRPr="00FC5879">
        <w:rPr>
          <w:u w:val="none"/>
        </w:rPr>
        <w:t xml:space="preserve">    </w:t>
      </w:r>
      <w:r w:rsidR="00A41AB8" w:rsidRPr="00FC5879">
        <w:rPr>
          <w:u w:val="none"/>
        </w:rPr>
        <w:t>Okablowanie 4.1.1 proszę o wskazanie punktów wpięcia się do infrastruktury sieciowej Zamawiającego.</w:t>
      </w:r>
    </w:p>
    <w:p w14:paraId="122B0DFA" w14:textId="7D81E606" w:rsidR="00C64807" w:rsidRPr="00FC5879" w:rsidRDefault="00A96D31" w:rsidP="00FC5879">
      <w:pPr>
        <w:pStyle w:val="Bezodstpw"/>
        <w:jc w:val="both"/>
        <w:rPr>
          <w:u w:val="none"/>
        </w:rPr>
      </w:pPr>
      <w:r w:rsidRPr="00FC5879">
        <w:rPr>
          <w:b/>
          <w:u w:val="none"/>
        </w:rPr>
        <w:t>ODPOWIEDŹ 17</w:t>
      </w:r>
      <w:r w:rsidR="00C64807" w:rsidRPr="00FC5879">
        <w:rPr>
          <w:b/>
          <w:u w:val="none"/>
        </w:rPr>
        <w:t xml:space="preserve">  WYJAŚNIENIE: </w:t>
      </w:r>
      <w:r w:rsidR="00C64807" w:rsidRPr="00FC5879">
        <w:rPr>
          <w:u w:val="none"/>
        </w:rPr>
        <w:t>W zależności od zaproponowania przez wykonawcę miejsc urządzeń Zamawiający wskaże do zaproponowanego projektu miejsca wpięcia do infrastruktury.</w:t>
      </w:r>
    </w:p>
    <w:p w14:paraId="6F2EFAD0" w14:textId="77777777" w:rsidR="002E4808" w:rsidRPr="00FC5879" w:rsidRDefault="002E4808" w:rsidP="00FC5879">
      <w:pPr>
        <w:pStyle w:val="Bezodstpw"/>
        <w:jc w:val="both"/>
        <w:rPr>
          <w:u w:val="none"/>
        </w:rPr>
      </w:pPr>
    </w:p>
    <w:p w14:paraId="1F86FF46" w14:textId="70E2568F" w:rsidR="00A41AB8" w:rsidRPr="00FC5879" w:rsidRDefault="00983EDF" w:rsidP="00FC5879">
      <w:pPr>
        <w:pStyle w:val="Bezodstpw"/>
        <w:jc w:val="both"/>
        <w:rPr>
          <w:u w:val="none"/>
        </w:rPr>
      </w:pPr>
      <w:r w:rsidRPr="00FC5879">
        <w:rPr>
          <w:b/>
          <w:u w:val="none"/>
        </w:rPr>
        <w:t>PYTANIE 18</w:t>
      </w:r>
      <w:r w:rsidR="00A7258C" w:rsidRPr="00FC5879">
        <w:rPr>
          <w:u w:val="none"/>
        </w:rPr>
        <w:t xml:space="preserve">  </w:t>
      </w:r>
      <w:r w:rsidR="00A41AB8" w:rsidRPr="00FC5879">
        <w:rPr>
          <w:u w:val="none"/>
        </w:rPr>
        <w:t xml:space="preserve">Czy Zamawiający w ramach swojej infrastruktury sieciowej wydzieli dedykowaną podsieć na potrzeby systemu parkingowego oraz kamer </w:t>
      </w:r>
      <w:proofErr w:type="spellStart"/>
      <w:r w:rsidR="00A41AB8" w:rsidRPr="00FC5879">
        <w:rPr>
          <w:u w:val="none"/>
        </w:rPr>
        <w:t>cctv</w:t>
      </w:r>
      <w:proofErr w:type="spellEnd"/>
      <w:r w:rsidR="00A41AB8" w:rsidRPr="00FC5879">
        <w:rPr>
          <w:u w:val="none"/>
        </w:rPr>
        <w:t>?</w:t>
      </w:r>
    </w:p>
    <w:p w14:paraId="000584C7" w14:textId="0F08F07C" w:rsidR="00965D9F" w:rsidRDefault="00A96D31" w:rsidP="00FC5879">
      <w:pPr>
        <w:pStyle w:val="Bezodstpw"/>
        <w:pBdr>
          <w:bottom w:val="single" w:sz="6" w:space="1" w:color="auto"/>
        </w:pBdr>
        <w:jc w:val="both"/>
        <w:rPr>
          <w:u w:val="none"/>
        </w:rPr>
      </w:pPr>
      <w:r w:rsidRPr="00FC5879">
        <w:rPr>
          <w:b/>
          <w:u w:val="none"/>
        </w:rPr>
        <w:t>ODPOWIEDŹ 18</w:t>
      </w:r>
      <w:r w:rsidR="00965D9F" w:rsidRPr="00FC5879">
        <w:rPr>
          <w:b/>
          <w:u w:val="none"/>
        </w:rPr>
        <w:t xml:space="preserve"> WYJAŚNIENIE</w:t>
      </w:r>
      <w:r w:rsidR="00965D9F" w:rsidRPr="00FC5879">
        <w:rPr>
          <w:u w:val="none"/>
        </w:rPr>
        <w:t>:   TAK.</w:t>
      </w:r>
    </w:p>
    <w:p w14:paraId="03163C63" w14:textId="5F14AD73" w:rsidR="00994CBF" w:rsidRPr="00FC5879" w:rsidRDefault="00994CBF" w:rsidP="00FC5879">
      <w:pPr>
        <w:spacing w:before="100" w:beforeAutospacing="1" w:after="100" w:afterAutospacing="1" w:line="288" w:lineRule="auto"/>
        <w:jc w:val="both"/>
        <w:rPr>
          <w:rFonts w:ascii="Cambria" w:eastAsia="Times New Roman" w:hAnsi="Cambria" w:cs="Times New Roman"/>
          <w:b/>
          <w:lang w:eastAsia="pl-PL"/>
        </w:rPr>
      </w:pPr>
      <w:r w:rsidRPr="00FC5879">
        <w:rPr>
          <w:rFonts w:ascii="Cambria" w:eastAsia="Times New Roman" w:hAnsi="Cambria" w:cs="Times New Roman"/>
          <w:lang w:eastAsia="pl-PL"/>
        </w:rPr>
        <w:t>Zamawiający   wprowadza ZMIANĘ do treści  specyfikacji istotnych warunków zamówienia</w:t>
      </w:r>
      <w:r w:rsidRPr="00FC5879">
        <w:rPr>
          <w:rFonts w:ascii="Cambria" w:eastAsia="Times New Roman" w:hAnsi="Cambria" w:cs="Times New Roman"/>
          <w:lang w:eastAsia="pl-PL"/>
        </w:rPr>
        <w:t xml:space="preserve"> </w:t>
      </w:r>
      <w:r w:rsidRPr="00FC5879">
        <w:rPr>
          <w:rFonts w:ascii="Cambria" w:hAnsi="Cambria"/>
        </w:rPr>
        <w:t xml:space="preserve"> </w:t>
      </w:r>
      <w:r w:rsidRPr="00FC5879">
        <w:rPr>
          <w:rFonts w:ascii="Cambria" w:hAnsi="Cambria" w:cs="Arial"/>
        </w:rPr>
        <w:t xml:space="preserve">Ustala się  nowe </w:t>
      </w:r>
      <w:r w:rsidRPr="00FC5879">
        <w:rPr>
          <w:rFonts w:ascii="Cambria" w:hAnsi="Cambria" w:cs="Arial"/>
          <w:b/>
        </w:rPr>
        <w:t xml:space="preserve">ZMIENIONE  terminy składania i otwarcia ofert. </w:t>
      </w:r>
    </w:p>
    <w:p w14:paraId="54779773" w14:textId="6B1F09D1" w:rsidR="00994CBF" w:rsidRPr="00FC5879" w:rsidRDefault="00994CBF" w:rsidP="00FC5879">
      <w:pPr>
        <w:pStyle w:val="Bezodstpw"/>
        <w:jc w:val="both"/>
        <w:rPr>
          <w:u w:val="none"/>
        </w:rPr>
      </w:pPr>
      <w:r w:rsidRPr="00FC5879">
        <w:rPr>
          <w:b/>
          <w:u w:val="none"/>
        </w:rPr>
        <w:t>Rozdział XV. pkt. 1 i 2 SIWZ</w:t>
      </w:r>
      <w:r w:rsidRPr="00FC5879">
        <w:rPr>
          <w:u w:val="none"/>
        </w:rPr>
        <w:t xml:space="preserve">   Miejsce oraz termin składania i otwarcia ofert</w:t>
      </w:r>
      <w:r w:rsidRPr="00FC5879">
        <w:rPr>
          <w:u w:val="none"/>
        </w:rPr>
        <w:t xml:space="preserve"> </w:t>
      </w:r>
      <w:r w:rsidRPr="00FC5879">
        <w:rPr>
          <w:u w:val="none"/>
        </w:rPr>
        <w:t>przyjmują nowe brzmienie:</w:t>
      </w:r>
    </w:p>
    <w:p w14:paraId="512E349E" w14:textId="43DDD49F" w:rsidR="00994CBF" w:rsidRPr="00FC5879" w:rsidRDefault="00994CBF" w:rsidP="00FC5879">
      <w:pPr>
        <w:pStyle w:val="Bezodstpw"/>
        <w:jc w:val="both"/>
        <w:rPr>
          <w:u w:val="none"/>
        </w:rPr>
      </w:pPr>
      <w:r w:rsidRPr="00FC5879">
        <w:rPr>
          <w:u w:val="none"/>
        </w:rPr>
        <w:t xml:space="preserve">„1. Ofertę należy złożyć w zamkniętej kopercie do dnia </w:t>
      </w:r>
      <w:r w:rsidRPr="00FC5879">
        <w:rPr>
          <w:b/>
          <w:u w:val="none"/>
        </w:rPr>
        <w:t>03.11</w:t>
      </w:r>
      <w:r w:rsidRPr="00FC5879">
        <w:rPr>
          <w:b/>
          <w:u w:val="none"/>
        </w:rPr>
        <w:t xml:space="preserve">.2020r. do godz. 12:00 </w:t>
      </w:r>
      <w:r w:rsidRPr="00FC5879">
        <w:rPr>
          <w:u w:val="none"/>
        </w:rPr>
        <w:t xml:space="preserve">w siedzibie Zamawiającego:  </w:t>
      </w:r>
      <w:r w:rsidRPr="00FC5879">
        <w:rPr>
          <w:rFonts w:eastAsia="Calibri"/>
          <w:u w:val="none"/>
        </w:rPr>
        <w:t xml:space="preserve">30 – 663  Kraków ul. Wielicka 265  [Dziennik Podawczy pokój KO22 budynek Rehabilitacja]. </w:t>
      </w:r>
    </w:p>
    <w:p w14:paraId="07A88500" w14:textId="22532530" w:rsidR="00994CBF" w:rsidRPr="00FC5879" w:rsidRDefault="00994CBF" w:rsidP="00FC5879">
      <w:pPr>
        <w:pStyle w:val="Bezodstpw"/>
        <w:jc w:val="both"/>
        <w:rPr>
          <w:u w:val="none"/>
        </w:rPr>
      </w:pPr>
      <w:r w:rsidRPr="00FC5879">
        <w:rPr>
          <w:u w:val="none"/>
        </w:rPr>
        <w:t xml:space="preserve">2. Otwarcie złożonych ofert nastąpi w dniu </w:t>
      </w:r>
      <w:r w:rsidRPr="00FC5879">
        <w:rPr>
          <w:b/>
          <w:u w:val="none"/>
        </w:rPr>
        <w:t xml:space="preserve"> 03.11</w:t>
      </w:r>
      <w:r w:rsidRPr="00FC5879">
        <w:rPr>
          <w:b/>
          <w:u w:val="none"/>
        </w:rPr>
        <w:t>.2020r.</w:t>
      </w:r>
      <w:r w:rsidRPr="00FC5879">
        <w:rPr>
          <w:u w:val="none"/>
        </w:rPr>
        <w:t xml:space="preserve"> Sesja otwarcia ofert rozpocznie się </w:t>
      </w:r>
      <w:r w:rsidRPr="00FC5879">
        <w:rPr>
          <w:b/>
          <w:u w:val="none"/>
        </w:rPr>
        <w:t>o godz. 12.30</w:t>
      </w:r>
      <w:r w:rsidRPr="00FC5879">
        <w:rPr>
          <w:u w:val="none"/>
        </w:rPr>
        <w:t xml:space="preserve">, w siedzibie zamawiającego pok. 2H-06b – Dział Zamówień Publicznych.” </w:t>
      </w:r>
    </w:p>
    <w:p w14:paraId="67031482" w14:textId="77777777" w:rsidR="00994CBF" w:rsidRPr="00FC5879" w:rsidRDefault="00994CBF" w:rsidP="00FC5879">
      <w:pPr>
        <w:spacing w:line="360" w:lineRule="auto"/>
        <w:jc w:val="both"/>
        <w:rPr>
          <w:rFonts w:ascii="Cambria" w:hAnsi="Cambria" w:cs="Times New Roman"/>
        </w:rPr>
      </w:pPr>
      <w:r w:rsidRPr="00FC5879">
        <w:rPr>
          <w:rFonts w:ascii="Arial" w:hAnsi="Arial" w:cs="Arial"/>
          <w:color w:val="FF0000"/>
        </w:rPr>
        <w:t xml:space="preserve"> </w:t>
      </w:r>
    </w:p>
    <w:p w14:paraId="6E6F7ACE" w14:textId="69720D48" w:rsidR="00994CBF" w:rsidRPr="00FC5879" w:rsidRDefault="00994CBF" w:rsidP="00965D9F">
      <w:pPr>
        <w:spacing w:after="200" w:line="276" w:lineRule="auto"/>
        <w:rPr>
          <w:rFonts w:ascii="Cambria" w:hAnsi="Cambria" w:cs="Arial"/>
        </w:rPr>
      </w:pPr>
      <w:r w:rsidRPr="00FC5879">
        <w:rPr>
          <w:rFonts w:ascii="Cambria" w:hAnsi="Cambria" w:cs="Arial"/>
        </w:rPr>
        <w:t>Pozostałe postanowien</w:t>
      </w:r>
      <w:bookmarkStart w:id="0" w:name="_GoBack"/>
      <w:bookmarkEnd w:id="0"/>
      <w:r w:rsidRPr="00FC5879">
        <w:rPr>
          <w:rFonts w:ascii="Cambria" w:hAnsi="Cambria" w:cs="Arial"/>
        </w:rPr>
        <w:t xml:space="preserve">ia SIWZ pozostają bez zmian </w:t>
      </w:r>
    </w:p>
    <w:p w14:paraId="49B7414A" w14:textId="2F310E8B" w:rsidR="00C06149" w:rsidRPr="00FC5879" w:rsidRDefault="00C06149" w:rsidP="00FC5879">
      <w:pPr>
        <w:pStyle w:val="Bezodstpw"/>
      </w:pPr>
      <w:r w:rsidRPr="00FC5879">
        <w:t>W załączeniu niniejszego pisma</w:t>
      </w:r>
      <w:r w:rsidR="00FC5879" w:rsidRPr="00FC5879">
        <w:t xml:space="preserve"> przekazujemy </w:t>
      </w:r>
      <w:r w:rsidRPr="00FC5879">
        <w:t>:</w:t>
      </w:r>
    </w:p>
    <w:p w14:paraId="31690B33" w14:textId="012543DA" w:rsidR="002E4808" w:rsidRPr="00FC5879" w:rsidRDefault="002E4808" w:rsidP="00FC5879">
      <w:pPr>
        <w:pStyle w:val="Bezodstpw"/>
        <w:numPr>
          <w:ilvl w:val="0"/>
          <w:numId w:val="5"/>
        </w:numPr>
        <w:rPr>
          <w:u w:val="none"/>
        </w:rPr>
      </w:pPr>
      <w:r w:rsidRPr="00FC5879">
        <w:rPr>
          <w:u w:val="none"/>
        </w:rPr>
        <w:t>SIWZ – tekst jednolity</w:t>
      </w:r>
      <w:r w:rsidR="00994CBF" w:rsidRPr="00FC5879">
        <w:rPr>
          <w:u w:val="none"/>
        </w:rPr>
        <w:t xml:space="preserve"> z dnia 20.10.2020 </w:t>
      </w:r>
    </w:p>
    <w:p w14:paraId="0B27A40E" w14:textId="1B6A8B3B" w:rsidR="002E4808" w:rsidRPr="00FC5879" w:rsidRDefault="002E4808" w:rsidP="00FC5879">
      <w:pPr>
        <w:pStyle w:val="Bezodstpw"/>
        <w:numPr>
          <w:ilvl w:val="0"/>
          <w:numId w:val="5"/>
        </w:numPr>
        <w:rPr>
          <w:u w:val="none"/>
        </w:rPr>
      </w:pPr>
      <w:r w:rsidRPr="00FC5879">
        <w:rPr>
          <w:u w:val="none"/>
        </w:rPr>
        <w:t>mapa. pdf</w:t>
      </w:r>
    </w:p>
    <w:p w14:paraId="5CE928F2" w14:textId="616C051D" w:rsidR="002E4808" w:rsidRPr="00FC5879" w:rsidRDefault="002E4808" w:rsidP="00FC5879">
      <w:pPr>
        <w:pStyle w:val="Bezodstpw"/>
        <w:numPr>
          <w:ilvl w:val="0"/>
          <w:numId w:val="5"/>
        </w:numPr>
        <w:rPr>
          <w:u w:val="none"/>
        </w:rPr>
      </w:pPr>
      <w:r w:rsidRPr="00FC5879">
        <w:rPr>
          <w:u w:val="none"/>
        </w:rPr>
        <w:t xml:space="preserve">MAPA ZASADNICZA. </w:t>
      </w:r>
      <w:proofErr w:type="spellStart"/>
      <w:r w:rsidRPr="00FC5879">
        <w:rPr>
          <w:u w:val="none"/>
        </w:rPr>
        <w:t>dwg</w:t>
      </w:r>
      <w:proofErr w:type="spellEnd"/>
    </w:p>
    <w:p w14:paraId="140BF6C9" w14:textId="0B4D16E3" w:rsidR="00D33D9E" w:rsidRPr="00FC5879" w:rsidRDefault="00586C3D" w:rsidP="00451CC8">
      <w:pPr>
        <w:ind w:left="5664"/>
        <w:rPr>
          <w:rFonts w:ascii="Cambria" w:hAnsi="Cambria" w:cs="Arial"/>
          <w:b/>
        </w:rPr>
      </w:pPr>
      <w:r w:rsidRPr="00FC5879">
        <w:rPr>
          <w:rFonts w:ascii="Cambria" w:hAnsi="Cambria" w:cs="Arial"/>
        </w:rPr>
        <w:t xml:space="preserve">Z-ca Dyrektora ds. Infrastruktury </w:t>
      </w:r>
      <w:r w:rsidRPr="00FC5879">
        <w:rPr>
          <w:rFonts w:ascii="Cambria" w:hAnsi="Cambria" w:cs="Arial"/>
        </w:rPr>
        <w:br/>
        <w:t xml:space="preserve">                      i Inwestycji</w:t>
      </w:r>
    </w:p>
    <w:p w14:paraId="069B50BB" w14:textId="69103E40" w:rsidR="00BE0ACD" w:rsidRPr="00FC5879" w:rsidRDefault="009A7841" w:rsidP="00FC5879">
      <w:pPr>
        <w:spacing w:after="0"/>
        <w:jc w:val="center"/>
        <w:rPr>
          <w:rFonts w:ascii="Cambria" w:hAnsi="Cambria" w:cs="Arial"/>
        </w:rPr>
      </w:pPr>
      <w:r w:rsidRPr="00FC5879">
        <w:rPr>
          <w:rFonts w:ascii="Cambria" w:hAnsi="Cambria" w:cs="Arial"/>
        </w:rPr>
        <w:t xml:space="preserve">                                                                                                       </w:t>
      </w:r>
      <w:r w:rsidR="00FC5879" w:rsidRPr="00FC5879">
        <w:rPr>
          <w:rFonts w:ascii="Cambria" w:hAnsi="Cambria" w:cs="Arial"/>
        </w:rPr>
        <w:t xml:space="preserve">           </w:t>
      </w:r>
      <w:r w:rsidRPr="00FC5879">
        <w:rPr>
          <w:rFonts w:ascii="Cambria" w:hAnsi="Cambria" w:cs="Arial"/>
        </w:rPr>
        <w:t xml:space="preserve">inż. Jan </w:t>
      </w:r>
      <w:r w:rsidR="00586C3D" w:rsidRPr="00FC5879">
        <w:rPr>
          <w:rFonts w:ascii="Cambria" w:hAnsi="Cambria" w:cs="Arial"/>
        </w:rPr>
        <w:t>Zasowski</w:t>
      </w:r>
      <w:r w:rsidR="00C2023E" w:rsidRPr="00FC5879">
        <w:rPr>
          <w:rFonts w:ascii="Cambria" w:hAnsi="Cambria" w:cs="Arial"/>
        </w:rPr>
        <w:t xml:space="preserve"> </w:t>
      </w:r>
    </w:p>
    <w:sectPr w:rsidR="00BE0ACD" w:rsidRPr="00FC5879" w:rsidSect="001333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0ED9A" w14:textId="77777777" w:rsidR="00481A8C" w:rsidRDefault="00481A8C" w:rsidP="004D6920">
      <w:pPr>
        <w:spacing w:after="0" w:line="240" w:lineRule="auto"/>
      </w:pPr>
      <w:r>
        <w:separator/>
      </w:r>
    </w:p>
  </w:endnote>
  <w:endnote w:type="continuationSeparator" w:id="0">
    <w:p w14:paraId="6399B606" w14:textId="77777777" w:rsidR="00481A8C" w:rsidRDefault="00481A8C" w:rsidP="004D6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509612"/>
      <w:docPartObj>
        <w:docPartGallery w:val="Page Numbers (Bottom of Page)"/>
        <w:docPartUnique/>
      </w:docPartObj>
    </w:sdtPr>
    <w:sdtEndPr/>
    <w:sdtContent>
      <w:p w14:paraId="329EF3F4" w14:textId="364A95A2" w:rsidR="000140F9" w:rsidRDefault="000140F9">
        <w:pPr>
          <w:pStyle w:val="Stopka"/>
          <w:jc w:val="right"/>
        </w:pPr>
        <w:r>
          <w:fldChar w:fldCharType="begin"/>
        </w:r>
        <w:r>
          <w:instrText>PAGE   \* MERGEFORMAT</w:instrText>
        </w:r>
        <w:r>
          <w:fldChar w:fldCharType="separate"/>
        </w:r>
        <w:r w:rsidR="00004AEB">
          <w:rPr>
            <w:noProof/>
          </w:rPr>
          <w:t>3</w:t>
        </w:r>
        <w:r>
          <w:fldChar w:fldCharType="end"/>
        </w:r>
      </w:p>
    </w:sdtContent>
  </w:sdt>
  <w:p w14:paraId="431D11BE" w14:textId="5CEE77BD" w:rsidR="000140F9" w:rsidRDefault="00567AD7">
    <w:pPr>
      <w:pStyle w:val="Stopka"/>
    </w:pPr>
    <w:r>
      <w:t>EZP-27</w:t>
    </w:r>
    <w:r w:rsidR="00CA7A80">
      <w:t>1-2-117/PN/2020     ODPOWIEDZI 4</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6232D" w14:textId="77777777" w:rsidR="00481A8C" w:rsidRDefault="00481A8C" w:rsidP="004D6920">
      <w:pPr>
        <w:spacing w:after="0" w:line="240" w:lineRule="auto"/>
      </w:pPr>
      <w:r>
        <w:separator/>
      </w:r>
    </w:p>
  </w:footnote>
  <w:footnote w:type="continuationSeparator" w:id="0">
    <w:p w14:paraId="6F1DDC72" w14:textId="77777777" w:rsidR="00481A8C" w:rsidRDefault="00481A8C" w:rsidP="004D69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C7AE4"/>
    <w:multiLevelType w:val="hybridMultilevel"/>
    <w:tmpl w:val="A4BC6C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C197E1F"/>
    <w:multiLevelType w:val="multilevel"/>
    <w:tmpl w:val="70307634"/>
    <w:styleLink w:val="WWNum1"/>
    <w:lvl w:ilvl="0">
      <w:start w:val="1"/>
      <w:numFmt w:val="upperRoman"/>
      <w:lvlText w:val="Rozdział %1."/>
      <w:lvlJc w:val="left"/>
      <w:pPr>
        <w:ind w:left="360" w:hanging="360"/>
      </w:pPr>
      <w:rPr>
        <w:rFonts w:cs="Times New Roman"/>
        <w:b/>
        <w:i w:val="0"/>
        <w:color w:val="000000"/>
        <w:sz w:val="22"/>
        <w:szCs w:val="22"/>
      </w:rPr>
    </w:lvl>
    <w:lvl w:ilvl="1">
      <w:start w:val="1"/>
      <w:numFmt w:val="lowerLetter"/>
      <w:lvlText w:val="%2."/>
      <w:lvlJc w:val="left"/>
      <w:pPr>
        <w:ind w:left="2484" w:hanging="360"/>
      </w:pPr>
      <w:rPr>
        <w:rFonts w:cs="Times New Roman"/>
      </w:rPr>
    </w:lvl>
    <w:lvl w:ilvl="2">
      <w:numFmt w:val="bullet"/>
      <w:lvlText w:val=""/>
      <w:lvlJc w:val="left"/>
      <w:pPr>
        <w:ind w:left="3384" w:hanging="360"/>
      </w:pPr>
      <w:rPr>
        <w:rFonts w:ascii="Symbol" w:eastAsia="Times New Roman" w:hAnsi="Symbol"/>
      </w:rPr>
    </w:lvl>
    <w:lvl w:ilvl="3">
      <w:start w:val="1"/>
      <w:numFmt w:val="decimal"/>
      <w:lvlText w:val="%1.%2.%3.%4."/>
      <w:lvlJc w:val="left"/>
      <w:pPr>
        <w:ind w:left="360" w:hanging="360"/>
      </w:pPr>
      <w:rPr>
        <w:rFonts w:cs="Times New Roman"/>
      </w:rPr>
    </w:lvl>
    <w:lvl w:ilvl="4">
      <w:start w:val="1"/>
      <w:numFmt w:val="lowerLetter"/>
      <w:lvlText w:val="%1.%2.%3.%4.%5."/>
      <w:lvlJc w:val="left"/>
      <w:pPr>
        <w:ind w:left="4644" w:hanging="360"/>
      </w:pPr>
      <w:rPr>
        <w:rFonts w:cs="Times New Roman"/>
      </w:rPr>
    </w:lvl>
    <w:lvl w:ilvl="5">
      <w:start w:val="1"/>
      <w:numFmt w:val="lowerRoman"/>
      <w:lvlText w:val="%1.%2.%3.%4.%5.%6."/>
      <w:lvlJc w:val="right"/>
      <w:pPr>
        <w:ind w:left="5364" w:hanging="180"/>
      </w:pPr>
      <w:rPr>
        <w:rFonts w:cs="Times New Roman"/>
      </w:rPr>
    </w:lvl>
    <w:lvl w:ilvl="6">
      <w:start w:val="1"/>
      <w:numFmt w:val="decimal"/>
      <w:lvlText w:val="%1.%2.%3.%4.%5.%6.%7."/>
      <w:lvlJc w:val="left"/>
      <w:pPr>
        <w:ind w:left="6084" w:hanging="360"/>
      </w:pPr>
      <w:rPr>
        <w:rFonts w:cs="Times New Roman"/>
      </w:rPr>
    </w:lvl>
    <w:lvl w:ilvl="7">
      <w:start w:val="1"/>
      <w:numFmt w:val="lowerLetter"/>
      <w:lvlText w:val="%1.%2.%3.%4.%5.%6.%7.%8."/>
      <w:lvlJc w:val="left"/>
      <w:pPr>
        <w:ind w:left="6804" w:hanging="360"/>
      </w:pPr>
      <w:rPr>
        <w:rFonts w:cs="Times New Roman"/>
      </w:rPr>
    </w:lvl>
    <w:lvl w:ilvl="8">
      <w:start w:val="1"/>
      <w:numFmt w:val="lowerRoman"/>
      <w:lvlText w:val="%1.%2.%3.%4.%5.%6.%7.%8.%9."/>
      <w:lvlJc w:val="right"/>
      <w:pPr>
        <w:ind w:left="7524" w:hanging="180"/>
      </w:pPr>
      <w:rPr>
        <w:rFonts w:cs="Times New Roman"/>
      </w:rPr>
    </w:lvl>
  </w:abstractNum>
  <w:abstractNum w:abstractNumId="2" w15:restartNumberingAfterBreak="0">
    <w:nsid w:val="2CD81E22"/>
    <w:multiLevelType w:val="hybridMultilevel"/>
    <w:tmpl w:val="5C34C3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8CB7EF6"/>
    <w:multiLevelType w:val="hybridMultilevel"/>
    <w:tmpl w:val="4ABA40FA"/>
    <w:lvl w:ilvl="0" w:tplc="2250ABA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75D7CE2"/>
    <w:multiLevelType w:val="multilevel"/>
    <w:tmpl w:val="9E92D1C6"/>
    <w:styleLink w:val="WWNum5"/>
    <w:lvl w:ilvl="0">
      <w:start w:val="1"/>
      <w:numFmt w:val="decimal"/>
      <w:lvlText w:val="%1."/>
      <w:lvlJc w:val="left"/>
      <w:pPr>
        <w:ind w:left="397" w:hanging="397"/>
      </w:pPr>
    </w:lvl>
    <w:lvl w:ilvl="1">
      <w:start w:val="1"/>
      <w:numFmt w:val="lowerLetter"/>
      <w:lvlText w:val="%2."/>
      <w:lvlJc w:val="left"/>
      <w:pPr>
        <w:ind w:left="1440" w:hanging="360"/>
      </w:pPr>
    </w:lvl>
    <w:lvl w:ilvl="2">
      <w:start w:val="1"/>
      <w:numFmt w:val="lowerRoman"/>
      <w:lvlText w:val="%1.%2.%3."/>
      <w:lvlJc w:val="right"/>
      <w:pPr>
        <w:ind w:left="2160" w:hanging="180"/>
      </w:pPr>
      <w:rPr>
        <w:rFonts w:ascii="Arial Narrow" w:eastAsia="Calibri" w:hAnsi="Arial Narrow" w:cs="Times New Roma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
  </w:num>
  <w:num w:numId="2">
    <w:abstractNumId w:val="4"/>
  </w:num>
  <w:num w:numId="3">
    <w:abstractNumId w:val="3"/>
  </w:num>
  <w:num w:numId="4">
    <w:abstractNumId w:val="2"/>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92E"/>
    <w:rsid w:val="00004AEB"/>
    <w:rsid w:val="000140F9"/>
    <w:rsid w:val="000172DF"/>
    <w:rsid w:val="00020046"/>
    <w:rsid w:val="00025DB6"/>
    <w:rsid w:val="00036409"/>
    <w:rsid w:val="00053FD1"/>
    <w:rsid w:val="000708E9"/>
    <w:rsid w:val="00082BAA"/>
    <w:rsid w:val="000874A6"/>
    <w:rsid w:val="00095533"/>
    <w:rsid w:val="000C0C6A"/>
    <w:rsid w:val="000C23A3"/>
    <w:rsid w:val="000C7224"/>
    <w:rsid w:val="000E2B73"/>
    <w:rsid w:val="000F6418"/>
    <w:rsid w:val="00102450"/>
    <w:rsid w:val="00121B8C"/>
    <w:rsid w:val="00121D46"/>
    <w:rsid w:val="00123FE9"/>
    <w:rsid w:val="001333D7"/>
    <w:rsid w:val="00140498"/>
    <w:rsid w:val="0015081E"/>
    <w:rsid w:val="00156477"/>
    <w:rsid w:val="00172777"/>
    <w:rsid w:val="00172E28"/>
    <w:rsid w:val="00177CF9"/>
    <w:rsid w:val="0018435B"/>
    <w:rsid w:val="0019534F"/>
    <w:rsid w:val="001954B2"/>
    <w:rsid w:val="001A4574"/>
    <w:rsid w:val="001A4AB2"/>
    <w:rsid w:val="001A5A12"/>
    <w:rsid w:val="001B00AE"/>
    <w:rsid w:val="001C77E9"/>
    <w:rsid w:val="001D03F7"/>
    <w:rsid w:val="001D60D6"/>
    <w:rsid w:val="001E1F4E"/>
    <w:rsid w:val="001E2E87"/>
    <w:rsid w:val="00207329"/>
    <w:rsid w:val="0021059C"/>
    <w:rsid w:val="002236A9"/>
    <w:rsid w:val="002326F2"/>
    <w:rsid w:val="00240F75"/>
    <w:rsid w:val="0024216D"/>
    <w:rsid w:val="00243E4B"/>
    <w:rsid w:val="00247100"/>
    <w:rsid w:val="0026003B"/>
    <w:rsid w:val="002610C4"/>
    <w:rsid w:val="00271A33"/>
    <w:rsid w:val="0027785C"/>
    <w:rsid w:val="00293516"/>
    <w:rsid w:val="002A1B5D"/>
    <w:rsid w:val="002C37AF"/>
    <w:rsid w:val="002C4974"/>
    <w:rsid w:val="002C69A3"/>
    <w:rsid w:val="002D393D"/>
    <w:rsid w:val="002D6C13"/>
    <w:rsid w:val="002E0B1E"/>
    <w:rsid w:val="002E23A5"/>
    <w:rsid w:val="002E3D92"/>
    <w:rsid w:val="002E4808"/>
    <w:rsid w:val="002F4518"/>
    <w:rsid w:val="0030115A"/>
    <w:rsid w:val="00304C48"/>
    <w:rsid w:val="0031663C"/>
    <w:rsid w:val="003171B4"/>
    <w:rsid w:val="00325579"/>
    <w:rsid w:val="003372AC"/>
    <w:rsid w:val="0034612A"/>
    <w:rsid w:val="00354817"/>
    <w:rsid w:val="00356DBA"/>
    <w:rsid w:val="0036037B"/>
    <w:rsid w:val="00364CC1"/>
    <w:rsid w:val="00380226"/>
    <w:rsid w:val="003860AB"/>
    <w:rsid w:val="003A7C0C"/>
    <w:rsid w:val="003B1F77"/>
    <w:rsid w:val="003B4804"/>
    <w:rsid w:val="003B6971"/>
    <w:rsid w:val="003C09B2"/>
    <w:rsid w:val="003C0FD6"/>
    <w:rsid w:val="003C567C"/>
    <w:rsid w:val="003D27C6"/>
    <w:rsid w:val="003D367C"/>
    <w:rsid w:val="003D7AAA"/>
    <w:rsid w:val="003E6E93"/>
    <w:rsid w:val="003F5634"/>
    <w:rsid w:val="003F7421"/>
    <w:rsid w:val="00402FD9"/>
    <w:rsid w:val="00412BB5"/>
    <w:rsid w:val="0041592E"/>
    <w:rsid w:val="00427248"/>
    <w:rsid w:val="00430FA7"/>
    <w:rsid w:val="00437EE0"/>
    <w:rsid w:val="00440C82"/>
    <w:rsid w:val="00443CB6"/>
    <w:rsid w:val="00451185"/>
    <w:rsid w:val="00451CC8"/>
    <w:rsid w:val="004660AF"/>
    <w:rsid w:val="00481710"/>
    <w:rsid w:val="00481A8C"/>
    <w:rsid w:val="004877BF"/>
    <w:rsid w:val="004878D4"/>
    <w:rsid w:val="00492203"/>
    <w:rsid w:val="00492935"/>
    <w:rsid w:val="00494398"/>
    <w:rsid w:val="00495F1E"/>
    <w:rsid w:val="00496371"/>
    <w:rsid w:val="00496B80"/>
    <w:rsid w:val="004C79DE"/>
    <w:rsid w:val="004D143C"/>
    <w:rsid w:val="004D6692"/>
    <w:rsid w:val="004D6920"/>
    <w:rsid w:val="004E1568"/>
    <w:rsid w:val="004E18E4"/>
    <w:rsid w:val="005034EC"/>
    <w:rsid w:val="00517595"/>
    <w:rsid w:val="00517A2C"/>
    <w:rsid w:val="00523B35"/>
    <w:rsid w:val="00532823"/>
    <w:rsid w:val="005332B6"/>
    <w:rsid w:val="00553D5C"/>
    <w:rsid w:val="00556DD4"/>
    <w:rsid w:val="00564FAD"/>
    <w:rsid w:val="00567AD7"/>
    <w:rsid w:val="00571089"/>
    <w:rsid w:val="00573789"/>
    <w:rsid w:val="0057792D"/>
    <w:rsid w:val="00586132"/>
    <w:rsid w:val="00586C3D"/>
    <w:rsid w:val="005A37D6"/>
    <w:rsid w:val="005C3A9A"/>
    <w:rsid w:val="005F668D"/>
    <w:rsid w:val="005F78A9"/>
    <w:rsid w:val="0060038A"/>
    <w:rsid w:val="00614E4E"/>
    <w:rsid w:val="006333A4"/>
    <w:rsid w:val="00636371"/>
    <w:rsid w:val="00644C98"/>
    <w:rsid w:val="006508DD"/>
    <w:rsid w:val="0065149D"/>
    <w:rsid w:val="0065332F"/>
    <w:rsid w:val="0066209D"/>
    <w:rsid w:val="0066615F"/>
    <w:rsid w:val="00685FCB"/>
    <w:rsid w:val="006860A8"/>
    <w:rsid w:val="0069145E"/>
    <w:rsid w:val="00696057"/>
    <w:rsid w:val="006A1AD4"/>
    <w:rsid w:val="006C0F70"/>
    <w:rsid w:val="006C6F10"/>
    <w:rsid w:val="006D5749"/>
    <w:rsid w:val="006D63B7"/>
    <w:rsid w:val="006E2618"/>
    <w:rsid w:val="006F28A4"/>
    <w:rsid w:val="007122CD"/>
    <w:rsid w:val="00716722"/>
    <w:rsid w:val="00717C78"/>
    <w:rsid w:val="0073446A"/>
    <w:rsid w:val="007700FE"/>
    <w:rsid w:val="007864CD"/>
    <w:rsid w:val="0078721D"/>
    <w:rsid w:val="00793C9B"/>
    <w:rsid w:val="007A7AE0"/>
    <w:rsid w:val="007B09E3"/>
    <w:rsid w:val="007C4FAC"/>
    <w:rsid w:val="007C70C5"/>
    <w:rsid w:val="007C718D"/>
    <w:rsid w:val="007D74EC"/>
    <w:rsid w:val="007E26BB"/>
    <w:rsid w:val="007E4586"/>
    <w:rsid w:val="007E58AD"/>
    <w:rsid w:val="007E7933"/>
    <w:rsid w:val="007F56AD"/>
    <w:rsid w:val="0080333D"/>
    <w:rsid w:val="008045D7"/>
    <w:rsid w:val="00806863"/>
    <w:rsid w:val="00806F40"/>
    <w:rsid w:val="00807067"/>
    <w:rsid w:val="00823739"/>
    <w:rsid w:val="00826420"/>
    <w:rsid w:val="00830B29"/>
    <w:rsid w:val="00852EA1"/>
    <w:rsid w:val="008579A2"/>
    <w:rsid w:val="008613E9"/>
    <w:rsid w:val="008727E8"/>
    <w:rsid w:val="00886E88"/>
    <w:rsid w:val="00896FB2"/>
    <w:rsid w:val="008A254C"/>
    <w:rsid w:val="008B28F7"/>
    <w:rsid w:val="008B2D0B"/>
    <w:rsid w:val="008B500E"/>
    <w:rsid w:val="008C224E"/>
    <w:rsid w:val="008E4A00"/>
    <w:rsid w:val="008F077E"/>
    <w:rsid w:val="00903180"/>
    <w:rsid w:val="00906757"/>
    <w:rsid w:val="009221EE"/>
    <w:rsid w:val="00932B38"/>
    <w:rsid w:val="009506DF"/>
    <w:rsid w:val="009623C2"/>
    <w:rsid w:val="00964096"/>
    <w:rsid w:val="00965D9F"/>
    <w:rsid w:val="0097072E"/>
    <w:rsid w:val="00972A09"/>
    <w:rsid w:val="009820D5"/>
    <w:rsid w:val="00983EDF"/>
    <w:rsid w:val="00985C90"/>
    <w:rsid w:val="009920C2"/>
    <w:rsid w:val="00994CBF"/>
    <w:rsid w:val="00995897"/>
    <w:rsid w:val="009A4A76"/>
    <w:rsid w:val="009A7841"/>
    <w:rsid w:val="009B0C56"/>
    <w:rsid w:val="009B5B22"/>
    <w:rsid w:val="009B746E"/>
    <w:rsid w:val="009C0B4E"/>
    <w:rsid w:val="009D0832"/>
    <w:rsid w:val="009D188E"/>
    <w:rsid w:val="009D20DC"/>
    <w:rsid w:val="009E2E9F"/>
    <w:rsid w:val="009F50FC"/>
    <w:rsid w:val="009F5A39"/>
    <w:rsid w:val="00A057CD"/>
    <w:rsid w:val="00A129DE"/>
    <w:rsid w:val="00A1498E"/>
    <w:rsid w:val="00A16653"/>
    <w:rsid w:val="00A3231A"/>
    <w:rsid w:val="00A32BCE"/>
    <w:rsid w:val="00A41AB8"/>
    <w:rsid w:val="00A50395"/>
    <w:rsid w:val="00A55D7A"/>
    <w:rsid w:val="00A7258C"/>
    <w:rsid w:val="00A754F3"/>
    <w:rsid w:val="00A758DC"/>
    <w:rsid w:val="00A76DD9"/>
    <w:rsid w:val="00A81D90"/>
    <w:rsid w:val="00A822F6"/>
    <w:rsid w:val="00A922BE"/>
    <w:rsid w:val="00A96D31"/>
    <w:rsid w:val="00AA05CD"/>
    <w:rsid w:val="00AA2AE9"/>
    <w:rsid w:val="00AA6BAA"/>
    <w:rsid w:val="00AB20DC"/>
    <w:rsid w:val="00AB4456"/>
    <w:rsid w:val="00AB4B1D"/>
    <w:rsid w:val="00AB5609"/>
    <w:rsid w:val="00AE32AC"/>
    <w:rsid w:val="00AF1BA2"/>
    <w:rsid w:val="00AF62C4"/>
    <w:rsid w:val="00B00802"/>
    <w:rsid w:val="00B13233"/>
    <w:rsid w:val="00B40910"/>
    <w:rsid w:val="00B44610"/>
    <w:rsid w:val="00B50C8B"/>
    <w:rsid w:val="00B55AD0"/>
    <w:rsid w:val="00B5779B"/>
    <w:rsid w:val="00B74861"/>
    <w:rsid w:val="00B839ED"/>
    <w:rsid w:val="00BB3A66"/>
    <w:rsid w:val="00BB7162"/>
    <w:rsid w:val="00BC0E53"/>
    <w:rsid w:val="00BC176B"/>
    <w:rsid w:val="00BC26B6"/>
    <w:rsid w:val="00BD4E0B"/>
    <w:rsid w:val="00BD6B55"/>
    <w:rsid w:val="00BD6BBE"/>
    <w:rsid w:val="00BE0ACD"/>
    <w:rsid w:val="00BE1C3A"/>
    <w:rsid w:val="00BF5BF2"/>
    <w:rsid w:val="00C019BD"/>
    <w:rsid w:val="00C06149"/>
    <w:rsid w:val="00C160D7"/>
    <w:rsid w:val="00C2023E"/>
    <w:rsid w:val="00C223F5"/>
    <w:rsid w:val="00C245C2"/>
    <w:rsid w:val="00C275A9"/>
    <w:rsid w:val="00C27D00"/>
    <w:rsid w:val="00C35CC5"/>
    <w:rsid w:val="00C471B3"/>
    <w:rsid w:val="00C6082C"/>
    <w:rsid w:val="00C626FC"/>
    <w:rsid w:val="00C63AA6"/>
    <w:rsid w:val="00C64807"/>
    <w:rsid w:val="00C65D15"/>
    <w:rsid w:val="00C724CD"/>
    <w:rsid w:val="00C75423"/>
    <w:rsid w:val="00C775D6"/>
    <w:rsid w:val="00C83E9A"/>
    <w:rsid w:val="00C85353"/>
    <w:rsid w:val="00C86CAB"/>
    <w:rsid w:val="00C97642"/>
    <w:rsid w:val="00CA230E"/>
    <w:rsid w:val="00CA7A80"/>
    <w:rsid w:val="00CB161E"/>
    <w:rsid w:val="00CB50A4"/>
    <w:rsid w:val="00CB7D45"/>
    <w:rsid w:val="00CC6EEA"/>
    <w:rsid w:val="00CD5D34"/>
    <w:rsid w:val="00CD77B5"/>
    <w:rsid w:val="00CE1403"/>
    <w:rsid w:val="00D032AC"/>
    <w:rsid w:val="00D042CB"/>
    <w:rsid w:val="00D24B0C"/>
    <w:rsid w:val="00D33D9E"/>
    <w:rsid w:val="00D51827"/>
    <w:rsid w:val="00D5477B"/>
    <w:rsid w:val="00D664DE"/>
    <w:rsid w:val="00D878C9"/>
    <w:rsid w:val="00D95A5D"/>
    <w:rsid w:val="00DA0B57"/>
    <w:rsid w:val="00DA2BB0"/>
    <w:rsid w:val="00DC032E"/>
    <w:rsid w:val="00DE53B5"/>
    <w:rsid w:val="00DF5E8E"/>
    <w:rsid w:val="00E03F4F"/>
    <w:rsid w:val="00E1284A"/>
    <w:rsid w:val="00E13664"/>
    <w:rsid w:val="00E22B97"/>
    <w:rsid w:val="00E24216"/>
    <w:rsid w:val="00E320C6"/>
    <w:rsid w:val="00E33D00"/>
    <w:rsid w:val="00E359F4"/>
    <w:rsid w:val="00E464B9"/>
    <w:rsid w:val="00E55796"/>
    <w:rsid w:val="00E6212F"/>
    <w:rsid w:val="00E7279C"/>
    <w:rsid w:val="00E74A7C"/>
    <w:rsid w:val="00E7503F"/>
    <w:rsid w:val="00E77A58"/>
    <w:rsid w:val="00E818D9"/>
    <w:rsid w:val="00E83BC3"/>
    <w:rsid w:val="00E857B3"/>
    <w:rsid w:val="00EA20AA"/>
    <w:rsid w:val="00EB0A63"/>
    <w:rsid w:val="00EC04F6"/>
    <w:rsid w:val="00EC3C0C"/>
    <w:rsid w:val="00ED42E6"/>
    <w:rsid w:val="00ED6EC0"/>
    <w:rsid w:val="00EE7E5A"/>
    <w:rsid w:val="00EF1349"/>
    <w:rsid w:val="00EF7337"/>
    <w:rsid w:val="00F1099B"/>
    <w:rsid w:val="00F117F3"/>
    <w:rsid w:val="00F1568B"/>
    <w:rsid w:val="00F1682A"/>
    <w:rsid w:val="00F252AB"/>
    <w:rsid w:val="00F26EB1"/>
    <w:rsid w:val="00F32F02"/>
    <w:rsid w:val="00F509E1"/>
    <w:rsid w:val="00F5154E"/>
    <w:rsid w:val="00F5672F"/>
    <w:rsid w:val="00F624F2"/>
    <w:rsid w:val="00F62B77"/>
    <w:rsid w:val="00F63558"/>
    <w:rsid w:val="00F744FA"/>
    <w:rsid w:val="00F86EAD"/>
    <w:rsid w:val="00F9094F"/>
    <w:rsid w:val="00F90B1D"/>
    <w:rsid w:val="00FA6A77"/>
    <w:rsid w:val="00FB1C10"/>
    <w:rsid w:val="00FB5CE6"/>
    <w:rsid w:val="00FB5FBD"/>
    <w:rsid w:val="00FC3452"/>
    <w:rsid w:val="00FC5879"/>
    <w:rsid w:val="00FD51A4"/>
    <w:rsid w:val="00FE291D"/>
    <w:rsid w:val="00FE5B50"/>
    <w:rsid w:val="00FF426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5BF4628"/>
  <w15:docId w15:val="{8690C192-C169-447A-94F0-9B4C87FDA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33D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utoRedefine/>
    <w:uiPriority w:val="1"/>
    <w:qFormat/>
    <w:rsid w:val="00FC5879"/>
    <w:pPr>
      <w:tabs>
        <w:tab w:val="left" w:pos="1560"/>
      </w:tabs>
      <w:spacing w:after="0" w:line="240" w:lineRule="auto"/>
    </w:pPr>
    <w:rPr>
      <w:rFonts w:ascii="Cambria" w:eastAsia="Times New Roman" w:hAnsi="Cambria" w:cs="Times New Roman"/>
      <w:u w:val="single"/>
    </w:rPr>
  </w:style>
  <w:style w:type="character" w:styleId="Hipercze">
    <w:name w:val="Hyperlink"/>
    <w:basedOn w:val="Domylnaczcionkaakapitu"/>
    <w:uiPriority w:val="99"/>
    <w:unhideWhenUsed/>
    <w:rsid w:val="0041592E"/>
    <w:rPr>
      <w:color w:val="0563C1" w:themeColor="hyperlink"/>
      <w:u w:val="single"/>
    </w:rPr>
  </w:style>
  <w:style w:type="paragraph" w:styleId="Nagwek">
    <w:name w:val="header"/>
    <w:basedOn w:val="Normalny"/>
    <w:link w:val="NagwekZnak"/>
    <w:uiPriority w:val="99"/>
    <w:unhideWhenUsed/>
    <w:rsid w:val="004D69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6920"/>
  </w:style>
  <w:style w:type="paragraph" w:styleId="Stopka">
    <w:name w:val="footer"/>
    <w:basedOn w:val="Normalny"/>
    <w:link w:val="StopkaZnak"/>
    <w:uiPriority w:val="99"/>
    <w:unhideWhenUsed/>
    <w:rsid w:val="004D69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6920"/>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uiPriority w:val="34"/>
    <w:qFormat/>
    <w:rsid w:val="00492203"/>
    <w:pPr>
      <w:ind w:left="720"/>
      <w:contextualSpacing/>
    </w:p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492203"/>
  </w:style>
  <w:style w:type="paragraph" w:customStyle="1" w:styleId="pkt">
    <w:name w:val="pkt"/>
    <w:basedOn w:val="Normalny"/>
    <w:link w:val="pktZnak"/>
    <w:uiPriority w:val="99"/>
    <w:rsid w:val="00304C48"/>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304C48"/>
    <w:rPr>
      <w:rFonts w:ascii="Times New Roman" w:eastAsia="Times New Roman" w:hAnsi="Times New Roman" w:cs="Times New Roman"/>
      <w:sz w:val="24"/>
      <w:lang w:eastAsia="pl-PL"/>
    </w:rPr>
  </w:style>
  <w:style w:type="paragraph" w:styleId="Tekstdymka">
    <w:name w:val="Balloon Text"/>
    <w:basedOn w:val="Normalny"/>
    <w:link w:val="TekstdymkaZnak"/>
    <w:uiPriority w:val="99"/>
    <w:semiHidden/>
    <w:unhideWhenUsed/>
    <w:rsid w:val="00896FB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6FB2"/>
    <w:rPr>
      <w:rFonts w:ascii="Tahoma" w:hAnsi="Tahoma" w:cs="Tahoma"/>
      <w:sz w:val="16"/>
      <w:szCs w:val="16"/>
    </w:rPr>
  </w:style>
  <w:style w:type="character" w:styleId="Odwoaniedokomentarza">
    <w:name w:val="annotation reference"/>
    <w:basedOn w:val="Domylnaczcionkaakapitu"/>
    <w:uiPriority w:val="99"/>
    <w:semiHidden/>
    <w:unhideWhenUsed/>
    <w:rsid w:val="00896FB2"/>
    <w:rPr>
      <w:sz w:val="16"/>
      <w:szCs w:val="16"/>
    </w:rPr>
  </w:style>
  <w:style w:type="paragraph" w:styleId="Tekstkomentarza">
    <w:name w:val="annotation text"/>
    <w:basedOn w:val="Normalny"/>
    <w:link w:val="TekstkomentarzaZnak"/>
    <w:uiPriority w:val="99"/>
    <w:semiHidden/>
    <w:unhideWhenUsed/>
    <w:rsid w:val="00896FB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96FB2"/>
    <w:rPr>
      <w:sz w:val="20"/>
      <w:szCs w:val="20"/>
    </w:rPr>
  </w:style>
  <w:style w:type="paragraph" w:styleId="Tematkomentarza">
    <w:name w:val="annotation subject"/>
    <w:basedOn w:val="Tekstkomentarza"/>
    <w:next w:val="Tekstkomentarza"/>
    <w:link w:val="TematkomentarzaZnak"/>
    <w:uiPriority w:val="99"/>
    <w:semiHidden/>
    <w:unhideWhenUsed/>
    <w:rsid w:val="00896FB2"/>
    <w:rPr>
      <w:b/>
      <w:bCs/>
    </w:rPr>
  </w:style>
  <w:style w:type="character" w:customStyle="1" w:styleId="TematkomentarzaZnak">
    <w:name w:val="Temat komentarza Znak"/>
    <w:basedOn w:val="TekstkomentarzaZnak"/>
    <w:link w:val="Tematkomentarza"/>
    <w:uiPriority w:val="99"/>
    <w:semiHidden/>
    <w:rsid w:val="00896FB2"/>
    <w:rPr>
      <w:b/>
      <w:bCs/>
      <w:sz w:val="20"/>
      <w:szCs w:val="20"/>
    </w:rPr>
  </w:style>
  <w:style w:type="paragraph" w:styleId="Poprawka">
    <w:name w:val="Revision"/>
    <w:hidden/>
    <w:uiPriority w:val="99"/>
    <w:semiHidden/>
    <w:rsid w:val="00F63558"/>
    <w:pPr>
      <w:spacing w:after="0" w:line="240" w:lineRule="auto"/>
    </w:pPr>
  </w:style>
  <w:style w:type="numbering" w:customStyle="1" w:styleId="WWNum1">
    <w:name w:val="WWNum1"/>
    <w:basedOn w:val="Bezlisty"/>
    <w:rsid w:val="007E4586"/>
    <w:pPr>
      <w:numPr>
        <w:numId w:val="1"/>
      </w:numPr>
    </w:pPr>
  </w:style>
  <w:style w:type="numbering" w:customStyle="1" w:styleId="WWNum5">
    <w:name w:val="WWNum5"/>
    <w:basedOn w:val="Bezlisty"/>
    <w:rsid w:val="007E4586"/>
    <w:pPr>
      <w:numPr>
        <w:numId w:val="2"/>
      </w:numPr>
    </w:pPr>
  </w:style>
  <w:style w:type="paragraph" w:styleId="Tekstpodstawowywcity">
    <w:name w:val="Body Text Indent"/>
    <w:basedOn w:val="Normalny"/>
    <w:link w:val="TekstpodstawowywcityZnak"/>
    <w:uiPriority w:val="99"/>
    <w:unhideWhenUsed/>
    <w:rsid w:val="00402FD9"/>
    <w:pPr>
      <w:widowControl w:val="0"/>
      <w:suppressAutoHyphens/>
      <w:spacing w:after="120" w:line="240" w:lineRule="auto"/>
      <w:ind w:left="283"/>
    </w:pPr>
    <w:rPr>
      <w:rFonts w:ascii="Times New Roman" w:eastAsia="SimSun" w:hAnsi="Times New Roman" w:cs="Mangal"/>
      <w:kern w:val="1"/>
      <w:sz w:val="24"/>
      <w:szCs w:val="21"/>
      <w:lang w:eastAsia="hi-IN" w:bidi="hi-IN"/>
    </w:rPr>
  </w:style>
  <w:style w:type="character" w:customStyle="1" w:styleId="TekstpodstawowywcityZnak">
    <w:name w:val="Tekst podstawowy wcięty Znak"/>
    <w:basedOn w:val="Domylnaczcionkaakapitu"/>
    <w:link w:val="Tekstpodstawowywcity"/>
    <w:uiPriority w:val="99"/>
    <w:rsid w:val="00402FD9"/>
    <w:rPr>
      <w:rFonts w:ascii="Times New Roman" w:eastAsia="SimSun" w:hAnsi="Times New Roman" w:cs="Mangal"/>
      <w:kern w:val="1"/>
      <w:sz w:val="24"/>
      <w:szCs w:val="21"/>
      <w:lang w:eastAsia="hi-IN" w:bidi="hi-IN"/>
    </w:rPr>
  </w:style>
  <w:style w:type="character" w:styleId="Pogrubienie">
    <w:name w:val="Strong"/>
    <w:basedOn w:val="Domylnaczcionkaakapitu"/>
    <w:uiPriority w:val="22"/>
    <w:qFormat/>
    <w:rsid w:val="005332B6"/>
    <w:rPr>
      <w:b/>
      <w:bCs/>
    </w:rPr>
  </w:style>
  <w:style w:type="table" w:styleId="Tabela-Siatka">
    <w:name w:val="Table Grid"/>
    <w:basedOn w:val="Standardowy"/>
    <w:uiPriority w:val="39"/>
    <w:rsid w:val="00686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Znak">
    <w:name w:val="Standard Znak"/>
    <w:link w:val="Standard"/>
    <w:qFormat/>
    <w:rsid w:val="0065332F"/>
    <w:rPr>
      <w:rFonts w:ascii="Times New Roman" w:eastAsia="Lucida Sans Unicode" w:hAnsi="Times New Roman" w:cs="Mangal"/>
      <w:kern w:val="2"/>
      <w:sz w:val="24"/>
      <w:szCs w:val="24"/>
      <w:lang w:eastAsia="zh-CN" w:bidi="hi-IN"/>
    </w:rPr>
  </w:style>
  <w:style w:type="paragraph" w:customStyle="1" w:styleId="Standard">
    <w:name w:val="Standard"/>
    <w:link w:val="StandardZnak"/>
    <w:qFormat/>
    <w:rsid w:val="0065332F"/>
    <w:pPr>
      <w:suppressAutoHyphens/>
      <w:spacing w:after="0" w:line="240" w:lineRule="auto"/>
      <w:textAlignment w:val="baseline"/>
    </w:pPr>
    <w:rPr>
      <w:rFonts w:ascii="Times New Roman" w:eastAsia="Lucida Sans Unicode" w:hAnsi="Times New Roman" w:cs="Mang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6881">
      <w:bodyDiv w:val="1"/>
      <w:marLeft w:val="0"/>
      <w:marRight w:val="0"/>
      <w:marTop w:val="0"/>
      <w:marBottom w:val="0"/>
      <w:divBdr>
        <w:top w:val="none" w:sz="0" w:space="0" w:color="auto"/>
        <w:left w:val="none" w:sz="0" w:space="0" w:color="auto"/>
        <w:bottom w:val="none" w:sz="0" w:space="0" w:color="auto"/>
        <w:right w:val="none" w:sz="0" w:space="0" w:color="auto"/>
      </w:divBdr>
    </w:div>
    <w:div w:id="999846573">
      <w:bodyDiv w:val="1"/>
      <w:marLeft w:val="0"/>
      <w:marRight w:val="0"/>
      <w:marTop w:val="0"/>
      <w:marBottom w:val="0"/>
      <w:divBdr>
        <w:top w:val="none" w:sz="0" w:space="0" w:color="auto"/>
        <w:left w:val="none" w:sz="0" w:space="0" w:color="auto"/>
        <w:bottom w:val="none" w:sz="0" w:space="0" w:color="auto"/>
        <w:right w:val="none" w:sz="0" w:space="0" w:color="auto"/>
      </w:divBdr>
    </w:div>
    <w:div w:id="1517421148">
      <w:bodyDiv w:val="1"/>
      <w:marLeft w:val="0"/>
      <w:marRight w:val="0"/>
      <w:marTop w:val="0"/>
      <w:marBottom w:val="0"/>
      <w:divBdr>
        <w:top w:val="none" w:sz="0" w:space="0" w:color="auto"/>
        <w:left w:val="none" w:sz="0" w:space="0" w:color="auto"/>
        <w:bottom w:val="none" w:sz="0" w:space="0" w:color="auto"/>
        <w:right w:val="none" w:sz="0" w:space="0" w:color="auto"/>
      </w:divBdr>
    </w:div>
    <w:div w:id="1604727168">
      <w:bodyDiv w:val="1"/>
      <w:marLeft w:val="0"/>
      <w:marRight w:val="0"/>
      <w:marTop w:val="0"/>
      <w:marBottom w:val="0"/>
      <w:divBdr>
        <w:top w:val="none" w:sz="0" w:space="0" w:color="auto"/>
        <w:left w:val="none" w:sz="0" w:space="0" w:color="auto"/>
        <w:bottom w:val="none" w:sz="0" w:space="0" w:color="auto"/>
        <w:right w:val="none" w:sz="0" w:space="0" w:color="auto"/>
      </w:divBdr>
    </w:div>
    <w:div w:id="202725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1086</TotalTime>
  <Pages>3</Pages>
  <Words>1150</Words>
  <Characters>6904</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Skowrońska Bożena</dc:creator>
  <cp:lastModifiedBy>Bożena Grażyna Skowrońska</cp:lastModifiedBy>
  <cp:revision>153</cp:revision>
  <cp:lastPrinted>2020-10-21T13:12:00Z</cp:lastPrinted>
  <dcterms:created xsi:type="dcterms:W3CDTF">2019-04-10T09:08:00Z</dcterms:created>
  <dcterms:modified xsi:type="dcterms:W3CDTF">2020-10-21T13:45:00Z</dcterms:modified>
</cp:coreProperties>
</file>