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7D74F7B2" w:rsidR="0062247E" w:rsidRPr="00AF25E4" w:rsidRDefault="003A4E6F" w:rsidP="001B0A66">
      <w:pPr>
        <w:pStyle w:val="Bezodstpw"/>
        <w:jc w:val="center"/>
        <w:rPr>
          <w:rFonts w:ascii="Arial" w:hAnsi="Arial" w:cs="Arial"/>
          <w:b/>
          <w:sz w:val="20"/>
          <w:szCs w:val="20"/>
        </w:rPr>
      </w:pPr>
      <w:r>
        <w:rPr>
          <w:rFonts w:ascii="Arial" w:hAnsi="Arial" w:cs="Arial"/>
          <w:b/>
          <w:sz w:val="20"/>
          <w:szCs w:val="20"/>
        </w:rPr>
        <w:t>Dostawę</w:t>
      </w:r>
      <w:r w:rsidR="00B363ED">
        <w:rPr>
          <w:rFonts w:ascii="Arial" w:hAnsi="Arial" w:cs="Arial"/>
          <w:b/>
          <w:sz w:val="20"/>
          <w:szCs w:val="20"/>
        </w:rPr>
        <w:t xml:space="preserve"> </w:t>
      </w:r>
      <w:r w:rsidR="00B109D5">
        <w:rPr>
          <w:rFonts w:ascii="Arial" w:hAnsi="Arial" w:cs="Arial"/>
          <w:b/>
          <w:sz w:val="20"/>
          <w:szCs w:val="20"/>
        </w:rPr>
        <w:t>pojemników plastikowych na zużyty sprzęt medyczny</w:t>
      </w:r>
      <w:r w:rsidR="005E3D27">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7F818AB4"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B109D5">
        <w:rPr>
          <w:rFonts w:ascii="Arial" w:hAnsi="Arial" w:cs="Arial"/>
          <w:sz w:val="20"/>
          <w:szCs w:val="20"/>
        </w:rPr>
        <w:t>38</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1F4DEF2C" w14:textId="77777777" w:rsidR="001C18AD" w:rsidRPr="001C18AD" w:rsidRDefault="001C18AD" w:rsidP="001C18AD">
      <w:pPr>
        <w:keepNext/>
        <w:spacing w:after="0"/>
        <w:contextualSpacing/>
        <w:jc w:val="center"/>
        <w:rPr>
          <w:rFonts w:ascii="Arial" w:hAnsi="Arial" w:cs="Arial"/>
          <w:bCs/>
          <w:sz w:val="20"/>
          <w:szCs w:val="20"/>
          <w:lang w:bidi="en-US"/>
        </w:rPr>
      </w:pPr>
      <w:r w:rsidRPr="001C18AD">
        <w:rPr>
          <w:rFonts w:ascii="Arial" w:hAnsi="Arial" w:cs="Arial"/>
          <w:bCs/>
          <w:sz w:val="20"/>
          <w:szCs w:val="20"/>
          <w:lang w:bidi="en-US"/>
        </w:rPr>
        <w:t xml:space="preserve">Postępowanie o udzielenie zamówienia prowadzone jest w trybie </w:t>
      </w:r>
      <w:r w:rsidRPr="001C18AD">
        <w:rPr>
          <w:rFonts w:ascii="Arial" w:hAnsi="Arial" w:cs="Arial"/>
          <w:b/>
          <w:bCs/>
          <w:sz w:val="20"/>
          <w:szCs w:val="20"/>
          <w:lang w:bidi="en-US"/>
        </w:rPr>
        <w:t>przetargu nieograniczonego</w:t>
      </w:r>
    </w:p>
    <w:p w14:paraId="0BDD311F"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 xml:space="preserve">na podstawie przepisów ustawy z dnia 29 stycznia 2004 r. Prawo zamówień publicznych </w:t>
      </w:r>
    </w:p>
    <w:p w14:paraId="3FB22656"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w:t>
      </w:r>
      <w:proofErr w:type="spellStart"/>
      <w:r w:rsidRPr="001C18AD">
        <w:rPr>
          <w:rFonts w:ascii="Arial" w:hAnsi="Arial" w:cs="Arial"/>
          <w:b w:val="0"/>
          <w:bCs w:val="0"/>
          <w:sz w:val="20"/>
          <w:szCs w:val="20"/>
          <w:lang w:eastAsia="en-US" w:bidi="en-US"/>
        </w:rPr>
        <w:t>t.j</w:t>
      </w:r>
      <w:proofErr w:type="spellEnd"/>
      <w:r w:rsidRPr="001C18AD">
        <w:rPr>
          <w:rFonts w:ascii="Arial" w:hAnsi="Arial" w:cs="Arial"/>
          <w:b w:val="0"/>
          <w:bCs w:val="0"/>
          <w:sz w:val="20"/>
          <w:szCs w:val="20"/>
          <w:lang w:eastAsia="en-US" w:bidi="en-US"/>
        </w:rPr>
        <w:t xml:space="preserve">. Dz.U. 2019 poz.1843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4FDBC682"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096642">
        <w:rPr>
          <w:rFonts w:ascii="Times New Roman" w:eastAsia="Times New Roman" w:hAnsi="Times New Roman" w:cs="Times New Roman"/>
          <w:b/>
          <w:sz w:val="24"/>
          <w:szCs w:val="24"/>
          <w:u w:val="single"/>
          <w:lang w:eastAsia="pl-PL"/>
        </w:rPr>
        <w:t xml:space="preserve"> 551463-N-2020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w:t>
      </w:r>
      <w:r w:rsidR="00096642">
        <w:rPr>
          <w:rFonts w:ascii="Times New Roman" w:eastAsia="Times New Roman" w:hAnsi="Times New Roman" w:cs="Times New Roman"/>
          <w:b/>
          <w:sz w:val="24"/>
          <w:szCs w:val="24"/>
          <w:u w:val="single"/>
          <w:lang w:eastAsia="pl-PL"/>
        </w:rPr>
        <w:t xml:space="preserve"> </w:t>
      </w:r>
      <w:bookmarkStart w:id="0" w:name="_GoBack"/>
      <w:bookmarkEnd w:id="0"/>
      <w:r w:rsidR="00096642">
        <w:rPr>
          <w:rFonts w:ascii="Times New Roman" w:eastAsia="Times New Roman" w:hAnsi="Times New Roman" w:cs="Times New Roman"/>
          <w:b/>
          <w:sz w:val="24"/>
          <w:szCs w:val="24"/>
          <w:u w:val="single"/>
          <w:lang w:eastAsia="pl-PL"/>
        </w:rPr>
        <w:t>18.06.2020</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6A16EA55" w:rsidR="008069B7" w:rsidRPr="00AF25E4" w:rsidRDefault="005E3D27" w:rsidP="001722A5">
            <w:pPr>
              <w:spacing w:line="360" w:lineRule="auto"/>
              <w:rPr>
                <w:rFonts w:ascii="Arial" w:hAnsi="Arial" w:cs="Arial"/>
                <w:sz w:val="20"/>
                <w:szCs w:val="20"/>
              </w:rPr>
            </w:pPr>
            <w:r>
              <w:rPr>
                <w:rFonts w:ascii="Arial" w:hAnsi="Arial" w:cs="Arial"/>
                <w:sz w:val="20"/>
                <w:szCs w:val="20"/>
              </w:rPr>
              <w:t>Załąc</w:t>
            </w:r>
            <w:r w:rsidR="00924936">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AA24929"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E5373A">
        <w:rPr>
          <w:rFonts w:ascii="Arial" w:hAnsi="Arial" w:cs="Arial"/>
          <w:b/>
          <w:sz w:val="20"/>
          <w:szCs w:val="20"/>
        </w:rPr>
        <w:t>pojemników plastikowych na zużyty sprzęt medyczny</w:t>
      </w:r>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6596F249" w14:textId="1E744AF4" w:rsidR="00DC6783" w:rsidRDefault="00E5373A" w:rsidP="00E5373A">
      <w:pPr>
        <w:pStyle w:val="Bezodstpw"/>
        <w:ind w:left="708"/>
        <w:jc w:val="both"/>
        <w:rPr>
          <w:rFonts w:ascii="Arial" w:hAnsi="Arial" w:cs="Arial"/>
          <w:sz w:val="20"/>
          <w:szCs w:val="20"/>
        </w:rPr>
      </w:pPr>
      <w:r>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Pr>
          <w:rFonts w:ascii="Arial" w:hAnsi="Arial" w:cs="Arial"/>
          <w:sz w:val="20"/>
          <w:szCs w:val="20"/>
        </w:rPr>
        <w:t>Formularz Cenowy</w:t>
      </w:r>
    </w:p>
    <w:p w14:paraId="6A4C122D" w14:textId="0DFBCE55" w:rsidR="00F1187A" w:rsidRPr="00E5373A" w:rsidRDefault="00A16195" w:rsidP="00935632">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E5373A">
        <w:rPr>
          <w:rFonts w:ascii="Arial" w:hAnsi="Arial" w:cs="Arial"/>
          <w:sz w:val="20"/>
          <w:szCs w:val="20"/>
        </w:rPr>
        <w:t xml:space="preserve"> </w:t>
      </w:r>
      <w:r w:rsidR="00E5373A" w:rsidRPr="00E5373A">
        <w:rPr>
          <w:rFonts w:ascii="Arial" w:hAnsi="Arial" w:cs="Arial"/>
          <w:b/>
          <w:sz w:val="20"/>
          <w:szCs w:val="20"/>
        </w:rPr>
        <w:t>34928480-6 Pojemniki i kosze na odpady i śmieci</w:t>
      </w:r>
    </w:p>
    <w:p w14:paraId="75ECCED5" w14:textId="3E1F9CF9" w:rsidR="0057201E" w:rsidRPr="00E5373A" w:rsidRDefault="00814E77" w:rsidP="0057201E">
      <w:pPr>
        <w:pStyle w:val="Bezodstpw"/>
        <w:numPr>
          <w:ilvl w:val="0"/>
          <w:numId w:val="55"/>
        </w:numPr>
        <w:jc w:val="both"/>
        <w:rPr>
          <w:rFonts w:ascii="Cambria" w:hAnsi="Cambria" w:cs="Times New Roman"/>
        </w:rPr>
      </w:pPr>
      <w:r w:rsidRPr="00E5373A">
        <w:rPr>
          <w:rFonts w:ascii="Arial" w:hAnsi="Arial" w:cs="Arial"/>
          <w:sz w:val="20"/>
          <w:szCs w:val="20"/>
        </w:rPr>
        <w:t>Zamawiający</w:t>
      </w:r>
      <w:r w:rsidR="00E5373A" w:rsidRPr="00E5373A">
        <w:rPr>
          <w:rFonts w:ascii="Arial" w:hAnsi="Arial" w:cs="Arial"/>
          <w:sz w:val="20"/>
          <w:szCs w:val="20"/>
        </w:rPr>
        <w:t xml:space="preserve"> nie dopuszcza możliwości</w:t>
      </w:r>
      <w:r w:rsidRPr="00E5373A">
        <w:rPr>
          <w:rFonts w:ascii="Arial" w:hAnsi="Arial" w:cs="Arial"/>
          <w:sz w:val="20"/>
          <w:szCs w:val="20"/>
        </w:rPr>
        <w:t xml:space="preserve"> składania ofert </w:t>
      </w:r>
      <w:r w:rsidR="00E5373A" w:rsidRPr="00E5373A">
        <w:rPr>
          <w:rFonts w:ascii="Arial" w:hAnsi="Arial" w:cs="Arial"/>
          <w:sz w:val="20"/>
          <w:szCs w:val="20"/>
        </w:rPr>
        <w:t>częściowych</w:t>
      </w: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7777777" w:rsidR="0057201E" w:rsidRPr="0057201E" w:rsidRDefault="006340F5" w:rsidP="00FD53DD">
      <w:pPr>
        <w:pStyle w:val="Akapitzlist"/>
        <w:numPr>
          <w:ilvl w:val="0"/>
          <w:numId w:val="77"/>
        </w:numPr>
        <w:spacing w:after="0" w:line="240" w:lineRule="auto"/>
        <w:ind w:left="284"/>
        <w:jc w:val="both"/>
        <w:rPr>
          <w:rFonts w:ascii="Arial" w:eastAsia="Times New Roman" w:hAnsi="Arial" w:cs="Arial"/>
          <w:i/>
          <w:sz w:val="20"/>
          <w:szCs w:val="20"/>
          <w:lang w:eastAsia="pl-PL"/>
        </w:rPr>
      </w:pPr>
      <w:r w:rsidRPr="00814E77">
        <w:rPr>
          <w:rFonts w:ascii="Arial" w:hAnsi="Arial" w:cs="Arial"/>
          <w:sz w:val="20"/>
          <w:szCs w:val="20"/>
        </w:rPr>
        <w:t xml:space="preserve"> </w:t>
      </w:r>
      <w:r w:rsidR="007A77A5" w:rsidRPr="00814E77">
        <w:rPr>
          <w:rFonts w:ascii="Arial" w:hAnsi="Arial" w:cs="Arial"/>
          <w:sz w:val="20"/>
          <w:szCs w:val="20"/>
        </w:rPr>
        <w:t>S</w:t>
      </w:r>
      <w:r w:rsidR="008D6602" w:rsidRPr="00814E77">
        <w:rPr>
          <w:rFonts w:ascii="Arial" w:hAnsi="Arial" w:cs="Arial"/>
          <w:sz w:val="20"/>
          <w:szCs w:val="20"/>
        </w:rPr>
        <w:t xml:space="preserve">ukcesywnie przez okres </w:t>
      </w:r>
      <w:r w:rsidR="005C3862" w:rsidRPr="00814E77">
        <w:rPr>
          <w:rFonts w:ascii="Arial" w:hAnsi="Arial" w:cs="Arial"/>
          <w:b/>
          <w:sz w:val="20"/>
          <w:szCs w:val="20"/>
        </w:rPr>
        <w:t>24</w:t>
      </w:r>
      <w:r w:rsidR="008D6602" w:rsidRPr="00814E77">
        <w:rPr>
          <w:rFonts w:ascii="Arial" w:hAnsi="Arial" w:cs="Arial"/>
          <w:b/>
          <w:sz w:val="20"/>
          <w:szCs w:val="20"/>
        </w:rPr>
        <w:t xml:space="preserve"> mie</w:t>
      </w:r>
      <w:r w:rsidR="009A08B5" w:rsidRPr="00814E77">
        <w:rPr>
          <w:rFonts w:ascii="Arial" w:hAnsi="Arial" w:cs="Arial"/>
          <w:b/>
          <w:sz w:val="20"/>
          <w:szCs w:val="20"/>
        </w:rPr>
        <w:t>sięcy</w:t>
      </w:r>
      <w:r w:rsidR="00F2454B" w:rsidRPr="00814E77">
        <w:rPr>
          <w:rFonts w:ascii="Arial" w:hAnsi="Arial" w:cs="Arial"/>
          <w:sz w:val="20"/>
          <w:szCs w:val="20"/>
        </w:rPr>
        <w:t xml:space="preserve"> od daty zawarcia umowy.</w:t>
      </w:r>
      <w:r w:rsidR="0057201E">
        <w:rPr>
          <w:rFonts w:ascii="Arial" w:hAnsi="Arial" w:cs="Arial"/>
          <w:i/>
          <w:sz w:val="20"/>
          <w:szCs w:val="20"/>
        </w:rPr>
        <w:t xml:space="preserve"> </w:t>
      </w:r>
    </w:p>
    <w:p w14:paraId="25EB8C3E" w14:textId="0CC66CCB" w:rsidR="00007696" w:rsidRPr="0057201E" w:rsidRDefault="004C659D" w:rsidP="00FD53DD">
      <w:pPr>
        <w:pStyle w:val="Akapitzlist"/>
        <w:numPr>
          <w:ilvl w:val="0"/>
          <w:numId w:val="77"/>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77777777" w:rsidR="00814E77" w:rsidRDefault="004C659D" w:rsidP="00FD53DD">
      <w:pPr>
        <w:pStyle w:val="Bezodstpw"/>
        <w:numPr>
          <w:ilvl w:val="0"/>
          <w:numId w:val="77"/>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faxem lub przy użyciu środków komunikacji elektronicznej, realizowane będą w terminie </w:t>
      </w:r>
      <w:r w:rsidRPr="00814E77">
        <w:rPr>
          <w:rFonts w:ascii="Arial" w:hAnsi="Arial" w:cs="Arial"/>
          <w:b/>
          <w:color w:val="000000" w:themeColor="text1"/>
          <w:sz w:val="20"/>
          <w:szCs w:val="20"/>
        </w:rPr>
        <w:t>do  7  dni roboczych od dnia złożenia zamówienia.</w:t>
      </w:r>
    </w:p>
    <w:p w14:paraId="5A367D35" w14:textId="200BF856" w:rsidR="004C659D" w:rsidRPr="00FA5817" w:rsidRDefault="004C659D" w:rsidP="00FD53DD">
      <w:pPr>
        <w:pStyle w:val="Bezodstpw"/>
        <w:numPr>
          <w:ilvl w:val="0"/>
          <w:numId w:val="77"/>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 xml:space="preserve">Dostawy wraz z wniesieniem i rozładowaniem towaru odbywać się będą do magazynu 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D53DD">
      <w:pPr>
        <w:pStyle w:val="Akapitzlist"/>
        <w:numPr>
          <w:ilvl w:val="2"/>
          <w:numId w:val="75"/>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lastRenderedPageBreak/>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D53DD">
      <w:pPr>
        <w:pStyle w:val="Akapitzlist"/>
        <w:numPr>
          <w:ilvl w:val="2"/>
          <w:numId w:val="75"/>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D53DD">
      <w:pPr>
        <w:pStyle w:val="Akapitzlist"/>
        <w:numPr>
          <w:ilvl w:val="0"/>
          <w:numId w:val="75"/>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FD53DD">
      <w:pPr>
        <w:pStyle w:val="Akapitzlist"/>
        <w:numPr>
          <w:ilvl w:val="0"/>
          <w:numId w:val="75"/>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B9987F3"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775A22">
        <w:rPr>
          <w:rFonts w:ascii="Arial" w:hAnsi="Arial" w:cs="Arial"/>
          <w:b/>
          <w:sz w:val="20"/>
          <w:szCs w:val="20"/>
        </w:rPr>
        <w:t>Urszula Sternadel</w:t>
      </w:r>
    </w:p>
    <w:p w14:paraId="49AD5104" w14:textId="77777777" w:rsidR="00FC31B4" w:rsidRPr="00AF25E4" w:rsidRDefault="00FC31B4" w:rsidP="00935632">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Default="00341919" w:rsidP="00341919">
      <w:pPr>
        <w:pStyle w:val="Bezodstpw"/>
        <w:jc w:val="both"/>
        <w:rPr>
          <w:rFonts w:ascii="Arial" w:hAnsi="Arial" w:cs="Arial"/>
          <w:sz w:val="20"/>
          <w:szCs w:val="20"/>
        </w:rPr>
      </w:pPr>
    </w:p>
    <w:p w14:paraId="6A112044" w14:textId="77777777" w:rsidR="000A0B79" w:rsidRDefault="000A0B79" w:rsidP="00341919">
      <w:pPr>
        <w:pStyle w:val="Bezodstpw"/>
        <w:jc w:val="both"/>
        <w:rPr>
          <w:rFonts w:ascii="Arial" w:hAnsi="Arial" w:cs="Arial"/>
          <w:sz w:val="20"/>
          <w:szCs w:val="20"/>
        </w:rPr>
      </w:pP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0A0B79"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2EB192C2" w14:textId="77777777" w:rsidR="000A0B79" w:rsidRDefault="000A0B79" w:rsidP="000A0B79">
      <w:pPr>
        <w:pStyle w:val="Akapitzlist"/>
        <w:ind w:left="567"/>
        <w:jc w:val="both"/>
        <w:rPr>
          <w:rFonts w:ascii="Arial" w:eastAsia="Calibri" w:hAnsi="Arial" w:cs="Arial"/>
          <w:sz w:val="20"/>
          <w:szCs w:val="20"/>
        </w:rPr>
      </w:pPr>
    </w:p>
    <w:p w14:paraId="6D57E7DA" w14:textId="77777777" w:rsidR="000A0B79" w:rsidRPr="00AF17C6" w:rsidRDefault="000A0B79" w:rsidP="000A0B79">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6594B6AF" w:rsidR="002C5C43" w:rsidRPr="0097686B" w:rsidRDefault="008A6A16" w:rsidP="00935632">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lastRenderedPageBreak/>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 xml:space="preserve"> od</w:t>
      </w:r>
      <w:r w:rsidR="000C7555">
        <w:rPr>
          <w:rFonts w:ascii="Arial" w:hAnsi="Arial" w:cs="Arial"/>
          <w:b/>
          <w:sz w:val="20"/>
          <w:szCs w:val="20"/>
        </w:rPr>
        <w:t xml:space="preserve"> nr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77C93B9E" w14:textId="12A1AC7F" w:rsidR="005C4B1A" w:rsidRPr="00350DD2" w:rsidRDefault="005C4B1A" w:rsidP="00350DD2">
      <w:pPr>
        <w:pStyle w:val="Akapitzlist"/>
        <w:numPr>
          <w:ilvl w:val="3"/>
          <w:numId w:val="63"/>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5FE83A77" w14:textId="77777777" w:rsidR="005C4B1A"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7A474A4F" w14:textId="1E40BD24" w:rsidR="000C7555" w:rsidRPr="00350DD2" w:rsidRDefault="0025484C" w:rsidP="005C4B1A">
      <w:pPr>
        <w:spacing w:after="0"/>
        <w:ind w:left="566"/>
        <w:contextualSpacing/>
        <w:jc w:val="center"/>
        <w:rPr>
          <w:rFonts w:ascii="Arial" w:hAnsi="Arial" w:cs="Arial"/>
          <w:b/>
          <w:sz w:val="20"/>
          <w:szCs w:val="20"/>
        </w:rPr>
      </w:pPr>
      <w:r w:rsidRPr="0025484C">
        <w:rPr>
          <w:rFonts w:ascii="Arial" w:hAnsi="Arial" w:cs="Arial"/>
          <w:b/>
          <w:sz w:val="20"/>
          <w:szCs w:val="20"/>
        </w:rPr>
        <w:t xml:space="preserve">Dziennik Podawczy (pokój KO-22 budynek Rehabilitacja) </w:t>
      </w:r>
      <w:r w:rsidRPr="0025484C">
        <w:rPr>
          <w:rFonts w:ascii="Arial" w:hAnsi="Arial" w:cs="Arial"/>
          <w:sz w:val="20"/>
          <w:szCs w:val="20"/>
        </w:rPr>
        <w:t>z adnotacją:</w:t>
      </w:r>
      <w:r w:rsidRPr="0025484C">
        <w:rPr>
          <w:rFonts w:ascii="Arial" w:hAnsi="Arial" w:cs="Arial"/>
          <w:b/>
          <w:sz w:val="20"/>
          <w:szCs w:val="20"/>
        </w:rPr>
        <w:t xml:space="preserve"> dla Działu Zamówień Publicznych</w:t>
      </w:r>
    </w:p>
    <w:p w14:paraId="6B17C6FD"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0A39B6FF" w14:textId="2A37CBDD"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sidR="000C7555">
        <w:rPr>
          <w:rFonts w:ascii="Arial" w:hAnsi="Arial" w:cs="Arial"/>
          <w:b/>
          <w:sz w:val="20"/>
          <w:szCs w:val="20"/>
        </w:rPr>
        <w:t>pojemników plastikowych na zużyty sprzęt medyczny</w:t>
      </w:r>
    </w:p>
    <w:p w14:paraId="7ADFB0D6" w14:textId="17E927D2" w:rsidR="005C4B1A" w:rsidRPr="00350DD2" w:rsidRDefault="005C4B1A" w:rsidP="005C4B1A">
      <w:pPr>
        <w:spacing w:after="0"/>
        <w:contextualSpacing/>
        <w:jc w:val="center"/>
        <w:rPr>
          <w:rFonts w:ascii="Arial" w:hAnsi="Arial" w:cs="Arial"/>
          <w:b/>
          <w:sz w:val="20"/>
          <w:szCs w:val="20"/>
        </w:rPr>
      </w:pPr>
      <w:r w:rsidRPr="00350DD2">
        <w:rPr>
          <w:rFonts w:ascii="Arial" w:hAnsi="Arial" w:cs="Arial"/>
          <w:b/>
          <w:sz w:val="20"/>
          <w:szCs w:val="20"/>
        </w:rPr>
        <w:t>nr postępowania EZP-271-2-</w:t>
      </w:r>
      <w:r w:rsidR="000C7555">
        <w:rPr>
          <w:rFonts w:ascii="Arial" w:hAnsi="Arial" w:cs="Arial"/>
          <w:b/>
          <w:sz w:val="20"/>
          <w:szCs w:val="20"/>
        </w:rPr>
        <w:t>38</w:t>
      </w:r>
      <w:r w:rsidR="00621F5F" w:rsidRPr="00350DD2">
        <w:rPr>
          <w:rFonts w:ascii="Arial" w:hAnsi="Arial" w:cs="Arial"/>
          <w:b/>
          <w:sz w:val="20"/>
          <w:szCs w:val="20"/>
        </w:rPr>
        <w:t>/PN/2020</w:t>
      </w:r>
    </w:p>
    <w:p w14:paraId="1B39E08F" w14:textId="1FCEE654" w:rsidR="005C4B1A" w:rsidRPr="00350DD2" w:rsidRDefault="005C4B1A" w:rsidP="00621F5F">
      <w:pPr>
        <w:spacing w:after="0"/>
        <w:contextualSpacing/>
        <w:jc w:val="center"/>
        <w:rPr>
          <w:rFonts w:ascii="Arial" w:hAnsi="Arial" w:cs="Arial"/>
          <w:b/>
          <w:sz w:val="20"/>
          <w:szCs w:val="20"/>
        </w:rPr>
      </w:pPr>
      <w:r w:rsidRPr="00350DD2">
        <w:rPr>
          <w:rFonts w:ascii="Arial" w:hAnsi="Arial" w:cs="Arial"/>
          <w:b/>
          <w:sz w:val="20"/>
          <w:szCs w:val="20"/>
        </w:rPr>
        <w:t>NIE OTWIERAĆ PRZED</w:t>
      </w:r>
      <w:r w:rsidRPr="000C7555">
        <w:rPr>
          <w:rFonts w:ascii="Arial" w:hAnsi="Arial" w:cs="Arial"/>
          <w:b/>
          <w:sz w:val="20"/>
          <w:szCs w:val="20"/>
          <w:highlight w:val="yellow"/>
        </w:rPr>
        <w:t xml:space="preserve">: </w:t>
      </w:r>
      <w:r w:rsidR="000C7555" w:rsidRPr="000C7555">
        <w:rPr>
          <w:rFonts w:ascii="Arial" w:hAnsi="Arial" w:cs="Arial"/>
          <w:b/>
          <w:sz w:val="20"/>
          <w:szCs w:val="20"/>
          <w:highlight w:val="yellow"/>
        </w:rPr>
        <w:t>26.06</w:t>
      </w:r>
      <w:r w:rsidR="004C659D" w:rsidRPr="000C7555">
        <w:rPr>
          <w:rFonts w:ascii="Arial" w:hAnsi="Arial" w:cs="Arial"/>
          <w:b/>
          <w:sz w:val="20"/>
          <w:szCs w:val="20"/>
          <w:highlight w:val="yellow"/>
        </w:rPr>
        <w:t>.2020</w:t>
      </w:r>
      <w:r w:rsidRPr="000C7555">
        <w:rPr>
          <w:rFonts w:ascii="Arial" w:hAnsi="Arial" w:cs="Arial"/>
          <w:b/>
          <w:sz w:val="20"/>
          <w:szCs w:val="20"/>
          <w:highlight w:val="yellow"/>
        </w:rPr>
        <w:t>r</w:t>
      </w:r>
      <w:r w:rsidR="005C031D" w:rsidRPr="000C7555">
        <w:rPr>
          <w:rFonts w:ascii="Arial" w:hAnsi="Arial" w:cs="Arial"/>
          <w:b/>
          <w:sz w:val="20"/>
          <w:szCs w:val="20"/>
          <w:highlight w:val="yellow"/>
        </w:rPr>
        <w:t>.</w:t>
      </w:r>
      <w:r w:rsidRPr="000C7555">
        <w:rPr>
          <w:rFonts w:ascii="Arial" w:hAnsi="Arial" w:cs="Arial"/>
          <w:b/>
          <w:sz w:val="20"/>
          <w:szCs w:val="20"/>
          <w:highlight w:val="yellow"/>
        </w:rPr>
        <w:t xml:space="preserve">  GODZ. 1</w:t>
      </w:r>
      <w:r w:rsidR="000C7555" w:rsidRPr="000C7555">
        <w:rPr>
          <w:rFonts w:ascii="Arial" w:hAnsi="Arial" w:cs="Arial"/>
          <w:b/>
          <w:sz w:val="20"/>
          <w:szCs w:val="20"/>
          <w:highlight w:val="yellow"/>
        </w:rPr>
        <w:t>2:15</w:t>
      </w:r>
    </w:p>
    <w:p w14:paraId="18604E70" w14:textId="77777777" w:rsidR="00621F5F" w:rsidRPr="00350DD2" w:rsidRDefault="00621F5F" w:rsidP="00621F5F">
      <w:pPr>
        <w:spacing w:after="0"/>
        <w:contextualSpacing/>
        <w:jc w:val="center"/>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2051B988"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0C7555">
        <w:rPr>
          <w:rFonts w:ascii="Arial" w:hAnsi="Arial" w:cs="Arial"/>
          <w:b/>
          <w:sz w:val="20"/>
          <w:szCs w:val="20"/>
          <w:u w:val="single"/>
        </w:rPr>
        <w:t xml:space="preserve"> </w:t>
      </w:r>
      <w:r w:rsidR="00350DD2">
        <w:rPr>
          <w:rFonts w:ascii="Arial" w:hAnsi="Arial" w:cs="Arial"/>
          <w:b/>
          <w:sz w:val="20"/>
          <w:szCs w:val="20"/>
          <w:u w:val="single"/>
        </w:rPr>
        <w:t xml:space="preserve"> min. po </w:t>
      </w:r>
      <w:r w:rsidR="004C659D">
        <w:rPr>
          <w:rFonts w:ascii="Arial" w:hAnsi="Arial" w:cs="Arial"/>
          <w:b/>
          <w:sz w:val="20"/>
          <w:szCs w:val="20"/>
          <w:u w:val="single"/>
        </w:rPr>
        <w:t>2</w:t>
      </w:r>
      <w:r w:rsidR="00350DD2">
        <w:rPr>
          <w:rFonts w:ascii="Arial" w:hAnsi="Arial" w:cs="Arial"/>
          <w:b/>
          <w:sz w:val="20"/>
          <w:szCs w:val="20"/>
          <w:u w:val="single"/>
        </w:rPr>
        <w:t xml:space="preserve"> </w:t>
      </w:r>
      <w:r w:rsidR="004C659D">
        <w:rPr>
          <w:rFonts w:ascii="Arial" w:hAnsi="Arial" w:cs="Arial"/>
          <w:b/>
          <w:sz w:val="20"/>
          <w:szCs w:val="20"/>
          <w:u w:val="single"/>
        </w:rPr>
        <w:t xml:space="preserve">szt. </w:t>
      </w:r>
      <w:r w:rsidR="00350DD2">
        <w:rPr>
          <w:rFonts w:ascii="Arial" w:hAnsi="Arial" w:cs="Arial"/>
          <w:b/>
          <w:sz w:val="20"/>
          <w:szCs w:val="20"/>
          <w:u w:val="single"/>
        </w:rPr>
        <w:t xml:space="preserve">z każdej pozycji.  </w:t>
      </w:r>
    </w:p>
    <w:p w14:paraId="569208C7" w14:textId="2D7B86FF"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w:t>
      </w:r>
      <w:r w:rsidR="00814E77">
        <w:rPr>
          <w:rFonts w:ascii="Arial" w:hAnsi="Arial" w:cs="Arial"/>
          <w:color w:val="000000"/>
          <w:sz w:val="20"/>
          <w:szCs w:val="20"/>
        </w:rPr>
        <w:t xml:space="preserve"> </w:t>
      </w:r>
      <w:r w:rsidRPr="00916542">
        <w:rPr>
          <w:rFonts w:ascii="Arial" w:hAnsi="Arial" w:cs="Arial"/>
          <w:color w:val="000000"/>
          <w:sz w:val="20"/>
          <w:szCs w:val="20"/>
        </w:rPr>
        <w:t>- należy dołączyć:</w:t>
      </w:r>
    </w:p>
    <w:p w14:paraId="3B67988E" w14:textId="77777777" w:rsidR="005C4B1A" w:rsidRPr="00916542" w:rsidRDefault="005C4B1A" w:rsidP="00FD53DD">
      <w:pPr>
        <w:numPr>
          <w:ilvl w:val="2"/>
          <w:numId w:val="76"/>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FD53DD">
      <w:pPr>
        <w:numPr>
          <w:ilvl w:val="2"/>
          <w:numId w:val="76"/>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FD53DD">
      <w:pPr>
        <w:numPr>
          <w:ilvl w:val="2"/>
          <w:numId w:val="76"/>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FD53DD">
      <w:pPr>
        <w:widowControl w:val="0"/>
        <w:numPr>
          <w:ilvl w:val="2"/>
          <w:numId w:val="76"/>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lastRenderedPageBreak/>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690E6C35" w:rsidR="00BF72C3" w:rsidRPr="0025484C" w:rsidRDefault="00BF72C3" w:rsidP="0025484C">
      <w:pPr>
        <w:pStyle w:val="Akapitzlist"/>
        <w:numPr>
          <w:ilvl w:val="0"/>
          <w:numId w:val="64"/>
        </w:numPr>
        <w:ind w:left="284"/>
        <w:jc w:val="both"/>
        <w:rPr>
          <w:rFonts w:ascii="Arial" w:hAnsi="Arial" w:cs="Arial"/>
          <w:b/>
          <w:sz w:val="20"/>
          <w:szCs w:val="20"/>
        </w:rPr>
      </w:pPr>
      <w:r w:rsidRPr="0025484C">
        <w:rPr>
          <w:rFonts w:ascii="Arial" w:hAnsi="Arial" w:cs="Arial"/>
          <w:sz w:val="20"/>
          <w:szCs w:val="20"/>
        </w:rPr>
        <w:t xml:space="preserve">Ofertę należy złożyć w zamkniętej kopercie </w:t>
      </w:r>
      <w:r w:rsidRPr="0025484C">
        <w:rPr>
          <w:rFonts w:ascii="Arial" w:hAnsi="Arial" w:cs="Arial"/>
          <w:i/>
          <w:sz w:val="20"/>
          <w:szCs w:val="20"/>
        </w:rPr>
        <w:t xml:space="preserve">do dnia </w:t>
      </w:r>
      <w:r w:rsidR="00621F5F" w:rsidRPr="0025484C">
        <w:rPr>
          <w:rFonts w:ascii="Arial" w:hAnsi="Arial" w:cs="Arial"/>
          <w:i/>
          <w:sz w:val="20"/>
          <w:szCs w:val="20"/>
        </w:rPr>
        <w:t>2</w:t>
      </w:r>
      <w:r w:rsidR="000C7555" w:rsidRPr="0025484C">
        <w:rPr>
          <w:rFonts w:ascii="Arial" w:hAnsi="Arial" w:cs="Arial"/>
          <w:i/>
          <w:sz w:val="20"/>
          <w:szCs w:val="20"/>
        </w:rPr>
        <w:t>6.06</w:t>
      </w:r>
      <w:r w:rsidR="004C659D" w:rsidRPr="0025484C">
        <w:rPr>
          <w:rFonts w:ascii="Arial" w:hAnsi="Arial" w:cs="Arial"/>
          <w:i/>
          <w:sz w:val="20"/>
          <w:szCs w:val="20"/>
        </w:rPr>
        <w:t>.</w:t>
      </w:r>
      <w:r w:rsidR="005C031D" w:rsidRPr="0025484C">
        <w:rPr>
          <w:rFonts w:ascii="Arial" w:hAnsi="Arial" w:cs="Arial"/>
          <w:i/>
          <w:sz w:val="20"/>
          <w:szCs w:val="20"/>
        </w:rPr>
        <w:t xml:space="preserve">2020 </w:t>
      </w:r>
      <w:r w:rsidR="000C7555" w:rsidRPr="0025484C">
        <w:rPr>
          <w:rFonts w:ascii="Arial" w:hAnsi="Arial" w:cs="Arial"/>
          <w:i/>
          <w:sz w:val="20"/>
          <w:szCs w:val="20"/>
        </w:rPr>
        <w:t>r. do godz. 12:00</w:t>
      </w:r>
      <w:r w:rsidR="00621F5F" w:rsidRPr="0025484C">
        <w:rPr>
          <w:rFonts w:ascii="Arial" w:hAnsi="Arial" w:cs="Arial"/>
          <w:sz w:val="20"/>
          <w:szCs w:val="20"/>
        </w:rPr>
        <w:t xml:space="preserve"> </w:t>
      </w:r>
      <w:r w:rsidRPr="0025484C">
        <w:rPr>
          <w:rFonts w:ascii="Arial" w:hAnsi="Arial" w:cs="Arial"/>
          <w:sz w:val="20"/>
          <w:szCs w:val="20"/>
        </w:rPr>
        <w:t xml:space="preserve">w siedzibie </w:t>
      </w:r>
      <w:r w:rsidRPr="0025484C">
        <w:rPr>
          <w:rFonts w:ascii="Arial" w:hAnsi="Arial" w:cs="Arial"/>
          <w:b/>
          <w:sz w:val="20"/>
          <w:szCs w:val="20"/>
        </w:rPr>
        <w:t xml:space="preserve">Zamawiającego Kraków ul. Wielicka 265, </w:t>
      </w:r>
      <w:r w:rsidR="0025484C" w:rsidRPr="0025484C">
        <w:rPr>
          <w:rFonts w:ascii="Arial" w:hAnsi="Arial" w:cs="Arial"/>
          <w:b/>
          <w:sz w:val="20"/>
          <w:szCs w:val="20"/>
        </w:rPr>
        <w:t>Dziennik Podawczy (pokój KO-22 budynek Rehabilitacja) z adnotacją: dla Działu Zamówień Publicznych</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3458C11" w14:textId="13995F2F" w:rsidR="0025484C" w:rsidRPr="00AF25E4" w:rsidRDefault="0025484C"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b/>
          <w:sz w:val="20"/>
          <w:szCs w:val="20"/>
        </w:rPr>
      </w:pPr>
      <w:r w:rsidRPr="0025484C">
        <w:rPr>
          <w:rFonts w:ascii="Arial" w:hAnsi="Arial" w:cs="Arial"/>
          <w:b/>
          <w:sz w:val="20"/>
          <w:szCs w:val="20"/>
        </w:rPr>
        <w:t>Dziennik Podawczy (pokój KO-22 bud</w:t>
      </w:r>
      <w:r w:rsidR="008A7061">
        <w:rPr>
          <w:rFonts w:ascii="Arial" w:hAnsi="Arial" w:cs="Arial"/>
          <w:b/>
          <w:sz w:val="20"/>
          <w:szCs w:val="20"/>
        </w:rPr>
        <w:t>ynek Rehabilitacja)</w:t>
      </w:r>
      <w:r w:rsidRPr="0025484C">
        <w:rPr>
          <w:rFonts w:ascii="Arial" w:hAnsi="Arial" w:cs="Arial"/>
          <w:b/>
          <w:sz w:val="20"/>
          <w:szCs w:val="20"/>
        </w:rPr>
        <w:t xml:space="preserve"> dla Działu Zamówień Publicznych</w:t>
      </w:r>
    </w:p>
    <w:p w14:paraId="40D008FC" w14:textId="77777777"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774A7A56"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0C7555">
        <w:rPr>
          <w:rFonts w:ascii="Arial" w:hAnsi="Arial" w:cs="Arial"/>
          <w:b/>
          <w:sz w:val="20"/>
          <w:szCs w:val="20"/>
        </w:rPr>
        <w:t>pojemników plastikowych na zużyty sprzęt medyczny</w:t>
      </w:r>
    </w:p>
    <w:p w14:paraId="6FF1454F" w14:textId="743F4521"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0C7555">
        <w:rPr>
          <w:rFonts w:ascii="Arial" w:hAnsi="Arial" w:cs="Arial"/>
          <w:b/>
          <w:sz w:val="20"/>
          <w:szCs w:val="20"/>
        </w:rPr>
        <w:t>38</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25484C">
      <w:pPr>
        <w:pStyle w:val="Akapitzlist"/>
        <w:pBdr>
          <w:top w:val="single" w:sz="4" w:space="1" w:color="auto"/>
          <w:left w:val="single" w:sz="4" w:space="0"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2AF62DF7"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621F5F">
        <w:rPr>
          <w:rFonts w:ascii="Arial" w:hAnsi="Arial" w:cs="Arial"/>
          <w:b/>
          <w:sz w:val="20"/>
          <w:szCs w:val="20"/>
        </w:rPr>
        <w:t>2</w:t>
      </w:r>
      <w:r w:rsidR="000C7555">
        <w:rPr>
          <w:rFonts w:ascii="Arial" w:hAnsi="Arial" w:cs="Arial"/>
          <w:b/>
          <w:sz w:val="20"/>
          <w:szCs w:val="20"/>
        </w:rPr>
        <w:t>6.06</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7CC43F67"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0C7555">
        <w:rPr>
          <w:rFonts w:ascii="Arial" w:hAnsi="Arial" w:cs="Arial"/>
          <w:b/>
          <w:sz w:val="20"/>
          <w:szCs w:val="20"/>
        </w:rPr>
        <w:t>Załączniku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lastRenderedPageBreak/>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68B60D43" w14:textId="7777777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b/>
                <w:bCs/>
                <w:sz w:val="20"/>
                <w:szCs w:val="20"/>
              </w:rPr>
              <w:t xml:space="preserve"> = 60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777777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 x 60% x100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77777777" w:rsidR="00C6262C" w:rsidRPr="00FA5817" w:rsidRDefault="00C6262C" w:rsidP="009F2A32">
            <w:pPr>
              <w:jc w:val="both"/>
              <w:rPr>
                <w:rFonts w:ascii="Arial" w:hAnsi="Arial" w:cs="Arial"/>
                <w:b/>
                <w:sz w:val="20"/>
                <w:szCs w:val="20"/>
              </w:rPr>
            </w:pPr>
            <w:r w:rsidRPr="00FA5817">
              <w:rPr>
                <w:rFonts w:ascii="Arial" w:hAnsi="Arial" w:cs="Arial"/>
                <w:b/>
                <w:sz w:val="20"/>
                <w:szCs w:val="20"/>
              </w:rPr>
              <w:t xml:space="preserve">Jakość (J)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3F5A720C"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b/>
                <w:sz w:val="20"/>
                <w:szCs w:val="20"/>
                <w:lang w:eastAsia="x-none"/>
              </w:rPr>
              <w:t xml:space="preserve"> (J) </w:t>
            </w:r>
            <w:r w:rsidRPr="00F82010">
              <w:rPr>
                <w:rFonts w:ascii="Arial" w:eastAsia="Times New Roman" w:hAnsi="Arial" w:cs="Arial"/>
                <w:sz w:val="20"/>
                <w:szCs w:val="20"/>
                <w:lang w:val="x-none" w:eastAsia="x-none"/>
              </w:rPr>
              <w:t xml:space="preserve"> będzie dokonana </w:t>
            </w:r>
            <w:r w:rsidRPr="00F82010">
              <w:rPr>
                <w:rFonts w:ascii="Arial" w:eastAsia="Times New Roman" w:hAnsi="Arial" w:cs="Arial"/>
                <w:b/>
                <w:sz w:val="20"/>
                <w:szCs w:val="20"/>
                <w:lang w:val="x-none" w:eastAsia="x-none"/>
              </w:rPr>
              <w:t>indywidualnie</w:t>
            </w:r>
            <w:r w:rsidRPr="00F82010">
              <w:rPr>
                <w:rFonts w:ascii="Arial" w:eastAsia="Times New Roman" w:hAnsi="Arial" w:cs="Arial"/>
                <w:b/>
                <w:sz w:val="20"/>
                <w:szCs w:val="20"/>
                <w:lang w:eastAsia="x-none"/>
              </w:rPr>
              <w:t xml:space="preserve"> </w:t>
            </w:r>
            <w:r w:rsidRPr="00F82010">
              <w:rPr>
                <w:rFonts w:ascii="Arial" w:eastAsia="Times New Roman" w:hAnsi="Arial" w:cs="Arial"/>
                <w:sz w:val="20"/>
                <w:szCs w:val="20"/>
                <w:lang w:eastAsia="x-none"/>
              </w:rPr>
              <w:t>przez personel  Zamawiającego</w:t>
            </w:r>
            <w:r w:rsidRPr="00F82010">
              <w:rPr>
                <w:rFonts w:ascii="Arial" w:eastAsia="Times New Roman" w:hAnsi="Arial" w:cs="Arial"/>
                <w:sz w:val="20"/>
                <w:szCs w:val="20"/>
                <w:lang w:val="x-none" w:eastAsia="x-none"/>
              </w:rPr>
              <w:t xml:space="preserve"> dla każdej pozycji przedmiotu zamówienia </w:t>
            </w:r>
            <w:r w:rsidRPr="00F82010">
              <w:rPr>
                <w:rFonts w:ascii="Arial" w:eastAsia="Times New Roman" w:hAnsi="Arial" w:cs="Arial"/>
                <w:b/>
                <w:sz w:val="20"/>
                <w:szCs w:val="20"/>
                <w:lang w:val="x-none" w:eastAsia="x-none"/>
              </w:rPr>
              <w:t>(Poz.)</w:t>
            </w:r>
            <w:r w:rsidRPr="00F82010">
              <w:rPr>
                <w:rFonts w:ascii="Arial" w:eastAsia="Times New Roman" w:hAnsi="Arial" w:cs="Arial"/>
                <w:sz w:val="20"/>
                <w:szCs w:val="20"/>
                <w:lang w:eastAsia="x-none"/>
              </w:rPr>
              <w:t xml:space="preserve"> w  wyszczególnionych </w:t>
            </w:r>
            <w:r w:rsidRPr="00F82010">
              <w:rPr>
                <w:rFonts w:ascii="Arial" w:eastAsia="Times New Roman" w:hAnsi="Arial" w:cs="Arial"/>
                <w:b/>
                <w:sz w:val="20"/>
                <w:szCs w:val="20"/>
                <w:lang w:eastAsia="x-none"/>
              </w:rPr>
              <w:t>podkryteriach</w:t>
            </w:r>
            <w:r w:rsidRPr="00F82010">
              <w:rPr>
                <w:rFonts w:ascii="Arial" w:eastAsia="Times New Roman" w:hAnsi="Arial" w:cs="Arial"/>
                <w:sz w:val="20"/>
                <w:szCs w:val="20"/>
                <w:lang w:eastAsia="x-none"/>
              </w:rPr>
              <w:t xml:space="preserve">   opisujących  </w:t>
            </w:r>
            <w:r w:rsidRPr="00F82010">
              <w:rPr>
                <w:rFonts w:ascii="Arial" w:eastAsia="Times New Roman" w:hAnsi="Arial" w:cs="Arial"/>
                <w:b/>
                <w:sz w:val="20"/>
                <w:szCs w:val="20"/>
                <w:lang w:eastAsia="x-none"/>
              </w:rPr>
              <w:t>Cechy</w:t>
            </w:r>
            <w:r w:rsidRPr="00F82010">
              <w:rPr>
                <w:rFonts w:ascii="Arial" w:eastAsia="Times New Roman" w:hAnsi="Arial" w:cs="Arial"/>
                <w:sz w:val="20"/>
                <w:szCs w:val="20"/>
                <w:lang w:eastAsia="x-none"/>
              </w:rPr>
              <w:t xml:space="preserve"> przedmiotu zamówienia w skali punktowej podanej dla każdego Podkryterium  od 1 pkt.  (min - oznacza ocenę najniższą – tj. spełnianie oczekiwań w minimalnym stopniu). </w:t>
            </w:r>
          </w:p>
          <w:p w14:paraId="0BD60CAE" w14:textId="77777777"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Oferowany wrób nie spełniający wymagań SIWZ otrzymuje 0 pkt – oferta podlega odrzuceniu</w:t>
            </w:r>
          </w:p>
          <w:p w14:paraId="2DB12C47"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Najwyższa liczba punktów możliwa do uzyskania w danym pod kryterium (max) oznacza ocenę najwyższą tj. spełnianie oczekiwań w optymalnym stopniu. </w:t>
            </w:r>
          </w:p>
          <w:p w14:paraId="00FC7B0F"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Maksymalna liczba punktów możliwa do uzyskania we wszystkich pod kryteriach danej (Poz.) przedmiotu zamówienia  = </w:t>
            </w:r>
            <w:r w:rsidRPr="00F82010">
              <w:rPr>
                <w:rFonts w:ascii="Arial" w:eastAsia="Times New Roman" w:hAnsi="Arial" w:cs="Arial"/>
                <w:b/>
                <w:sz w:val="20"/>
                <w:szCs w:val="20"/>
                <w:lang w:eastAsia="x-none"/>
              </w:rPr>
              <w:t>100 pkt.</w:t>
            </w:r>
          </w:p>
          <w:p w14:paraId="7109AB10" w14:textId="77777777" w:rsidR="00F82010" w:rsidRPr="00F82010" w:rsidRDefault="00F82010" w:rsidP="00F82010">
            <w:pPr>
              <w:jc w:val="both"/>
              <w:rPr>
                <w:rFonts w:ascii="Arial" w:hAnsi="Arial" w:cs="Arial"/>
                <w:color w:val="000000" w:themeColor="text1"/>
                <w:sz w:val="20"/>
                <w:szCs w:val="20"/>
              </w:rPr>
            </w:pPr>
          </w:p>
          <w:p w14:paraId="1AF482FF" w14:textId="77777777"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W przypadku braku przedłożenia próbek. Zamawiający nie wzywa Wykonawcy do ich uzupełnienia. Oferta podlega odrzuceniu. </w:t>
            </w:r>
          </w:p>
          <w:p w14:paraId="31522B28" w14:textId="77777777" w:rsidR="00F82010" w:rsidRPr="00F82010" w:rsidRDefault="00F82010" w:rsidP="00F82010">
            <w:pPr>
              <w:jc w:val="both"/>
              <w:rPr>
                <w:rFonts w:ascii="Arial" w:hAnsi="Arial" w:cs="Arial"/>
                <w:color w:val="000000" w:themeColor="text1"/>
                <w:sz w:val="20"/>
                <w:szCs w:val="20"/>
              </w:rPr>
            </w:pPr>
          </w:p>
          <w:p w14:paraId="384E720D" w14:textId="42E30980"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lastRenderedPageBreak/>
              <w:t>Podczas badania jakości przedłożonych próbek będzie oceniana również zgodność WZORCU z wymaganiam</w:t>
            </w:r>
            <w:r w:rsidR="000A0B79">
              <w:rPr>
                <w:rFonts w:ascii="Arial" w:hAnsi="Arial" w:cs="Arial"/>
                <w:color w:val="000000" w:themeColor="text1"/>
                <w:sz w:val="20"/>
                <w:szCs w:val="20"/>
              </w:rPr>
              <w:t xml:space="preserve">i określonymi w niniejszej SIWZ. </w:t>
            </w:r>
          </w:p>
          <w:p w14:paraId="72C47954" w14:textId="088558C0" w:rsidR="00C6262C" w:rsidRPr="00F82010" w:rsidRDefault="00C6262C" w:rsidP="009F2A32">
            <w:pPr>
              <w:rPr>
                <w:rFonts w:ascii="Arial" w:hAnsi="Arial" w:cs="Arial"/>
                <w:sz w:val="20"/>
                <w:szCs w:val="20"/>
              </w:rPr>
            </w:pP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2A629E70" w14:textId="77777777" w:rsidTr="009F2A32">
              <w:tc>
                <w:tcPr>
                  <w:tcW w:w="480" w:type="dxa"/>
                </w:tcPr>
                <w:p w14:paraId="766F75C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85" w:type="dxa"/>
                </w:tcPr>
                <w:p w14:paraId="2D05A98F" w14:textId="1514153F" w:rsidR="00C6262C" w:rsidRPr="00F82010" w:rsidRDefault="000C7555" w:rsidP="009F2A32">
                  <w:pPr>
                    <w:rPr>
                      <w:rFonts w:ascii="Arial" w:hAnsi="Arial" w:cs="Arial"/>
                      <w:color w:val="000000" w:themeColor="text1"/>
                      <w:sz w:val="20"/>
                      <w:szCs w:val="20"/>
                    </w:rPr>
                  </w:pPr>
                  <w:r>
                    <w:rPr>
                      <w:rFonts w:ascii="Arial" w:hAnsi="Arial" w:cs="Arial"/>
                      <w:color w:val="000000" w:themeColor="text1"/>
                      <w:sz w:val="20"/>
                      <w:szCs w:val="20"/>
                    </w:rPr>
                    <w:t>Brak możliwości zdjęcia pokrywy po zamknięciu</w:t>
                  </w:r>
                </w:p>
              </w:tc>
              <w:tc>
                <w:tcPr>
                  <w:tcW w:w="2593" w:type="dxa"/>
                </w:tcPr>
                <w:p w14:paraId="4D46A632" w14:textId="060C2971" w:rsidR="00C6262C" w:rsidRPr="00F82010" w:rsidRDefault="00FF2859" w:rsidP="009F2A32">
                  <w:pPr>
                    <w:jc w:val="both"/>
                    <w:rPr>
                      <w:rFonts w:ascii="Arial" w:hAnsi="Arial" w:cs="Arial"/>
                      <w:color w:val="000000" w:themeColor="text1"/>
                      <w:sz w:val="20"/>
                      <w:szCs w:val="20"/>
                    </w:rPr>
                  </w:pPr>
                  <w:r>
                    <w:rPr>
                      <w:rFonts w:ascii="Arial" w:hAnsi="Arial" w:cs="Arial"/>
                      <w:color w:val="000000" w:themeColor="text1"/>
                      <w:sz w:val="20"/>
                      <w:szCs w:val="20"/>
                    </w:rPr>
                    <w:t>1</w:t>
                  </w:r>
                  <w:r w:rsidR="000C7555">
                    <w:rPr>
                      <w:rFonts w:ascii="Arial" w:hAnsi="Arial" w:cs="Arial"/>
                      <w:color w:val="000000" w:themeColor="text1"/>
                      <w:sz w:val="20"/>
                      <w:szCs w:val="20"/>
                    </w:rPr>
                    <w:t>-25</w:t>
                  </w:r>
                  <w:r w:rsidR="00C6262C" w:rsidRPr="00F82010">
                    <w:rPr>
                      <w:rFonts w:ascii="Arial" w:hAnsi="Arial" w:cs="Arial"/>
                      <w:color w:val="000000" w:themeColor="text1"/>
                      <w:sz w:val="20"/>
                      <w:szCs w:val="20"/>
                    </w:rPr>
                    <w:t xml:space="preserve"> pkt</w:t>
                  </w:r>
                </w:p>
              </w:tc>
            </w:tr>
            <w:tr w:rsidR="00C6262C" w:rsidRPr="00F82010" w14:paraId="26D3443F" w14:textId="77777777" w:rsidTr="009F2A32">
              <w:tc>
                <w:tcPr>
                  <w:tcW w:w="480" w:type="dxa"/>
                </w:tcPr>
                <w:p w14:paraId="2464F31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85" w:type="dxa"/>
                </w:tcPr>
                <w:p w14:paraId="4FCED9B4" w14:textId="3E7FD120" w:rsidR="00C6262C" w:rsidRPr="00F82010" w:rsidRDefault="000C7555" w:rsidP="009F2A32">
                  <w:pPr>
                    <w:rPr>
                      <w:rFonts w:ascii="Arial" w:hAnsi="Arial" w:cs="Arial"/>
                      <w:color w:val="000000" w:themeColor="text1"/>
                      <w:sz w:val="20"/>
                      <w:szCs w:val="20"/>
                    </w:rPr>
                  </w:pPr>
                  <w:r>
                    <w:rPr>
                      <w:rFonts w:ascii="Arial" w:hAnsi="Arial" w:cs="Arial"/>
                      <w:color w:val="000000" w:themeColor="text1"/>
                      <w:sz w:val="20"/>
                      <w:szCs w:val="20"/>
                    </w:rPr>
                    <w:t>Brak możliwości otwarcia otworu wrzutowego po zamknięciu</w:t>
                  </w:r>
                </w:p>
              </w:tc>
              <w:tc>
                <w:tcPr>
                  <w:tcW w:w="2593" w:type="dxa"/>
                </w:tcPr>
                <w:p w14:paraId="4D829D24" w14:textId="6F6E1CBA" w:rsidR="00C6262C" w:rsidRPr="00F82010" w:rsidRDefault="00FF2859" w:rsidP="009F2A32">
                  <w:pPr>
                    <w:jc w:val="both"/>
                    <w:rPr>
                      <w:rFonts w:ascii="Arial" w:hAnsi="Arial" w:cs="Arial"/>
                      <w:color w:val="000000" w:themeColor="text1"/>
                      <w:sz w:val="20"/>
                      <w:szCs w:val="20"/>
                    </w:rPr>
                  </w:pPr>
                  <w:r>
                    <w:rPr>
                      <w:rFonts w:ascii="Arial" w:hAnsi="Arial" w:cs="Arial"/>
                      <w:color w:val="000000" w:themeColor="text1"/>
                      <w:sz w:val="20"/>
                      <w:szCs w:val="20"/>
                    </w:rPr>
                    <w:t>1</w:t>
                  </w:r>
                  <w:r w:rsidR="000C7555">
                    <w:rPr>
                      <w:rFonts w:ascii="Arial" w:hAnsi="Arial" w:cs="Arial"/>
                      <w:color w:val="000000" w:themeColor="text1"/>
                      <w:sz w:val="20"/>
                      <w:szCs w:val="20"/>
                    </w:rPr>
                    <w:t>-25</w:t>
                  </w:r>
                  <w:r w:rsidR="00C6262C" w:rsidRPr="00F82010">
                    <w:rPr>
                      <w:rFonts w:ascii="Arial" w:hAnsi="Arial" w:cs="Arial"/>
                      <w:color w:val="000000" w:themeColor="text1"/>
                      <w:sz w:val="20"/>
                      <w:szCs w:val="20"/>
                    </w:rPr>
                    <w:t xml:space="preserve"> pkt</w:t>
                  </w:r>
                </w:p>
              </w:tc>
            </w:tr>
            <w:tr w:rsidR="00C6262C" w:rsidRPr="00F82010" w14:paraId="0AD8598D" w14:textId="77777777" w:rsidTr="009F2A32">
              <w:tc>
                <w:tcPr>
                  <w:tcW w:w="480" w:type="dxa"/>
                </w:tcPr>
                <w:p w14:paraId="11EDFA6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85" w:type="dxa"/>
                </w:tcPr>
                <w:p w14:paraId="71AB3EBE" w14:textId="3785E05C" w:rsidR="00C6262C" w:rsidRPr="00F82010" w:rsidRDefault="000C7555" w:rsidP="009F2A32">
                  <w:pPr>
                    <w:rPr>
                      <w:rFonts w:ascii="Arial" w:hAnsi="Arial" w:cs="Arial"/>
                      <w:color w:val="000000" w:themeColor="text1"/>
                      <w:sz w:val="20"/>
                      <w:szCs w:val="20"/>
                    </w:rPr>
                  </w:pPr>
                  <w:r>
                    <w:rPr>
                      <w:rFonts w:ascii="Arial" w:hAnsi="Arial" w:cs="Arial"/>
                      <w:color w:val="000000" w:themeColor="text1"/>
                      <w:sz w:val="20"/>
                      <w:szCs w:val="20"/>
                    </w:rPr>
                    <w:t>Stabilność pojemnika</w:t>
                  </w:r>
                </w:p>
              </w:tc>
              <w:tc>
                <w:tcPr>
                  <w:tcW w:w="2593" w:type="dxa"/>
                </w:tcPr>
                <w:p w14:paraId="5192E141" w14:textId="66DADD42" w:rsidR="00C6262C" w:rsidRPr="00F82010" w:rsidRDefault="00FF2859" w:rsidP="009F2A32">
                  <w:pPr>
                    <w:jc w:val="both"/>
                    <w:rPr>
                      <w:rFonts w:ascii="Arial" w:hAnsi="Arial" w:cs="Arial"/>
                      <w:color w:val="000000" w:themeColor="text1"/>
                      <w:sz w:val="20"/>
                      <w:szCs w:val="20"/>
                    </w:rPr>
                  </w:pPr>
                  <w:r>
                    <w:rPr>
                      <w:rFonts w:ascii="Arial" w:hAnsi="Arial" w:cs="Arial"/>
                      <w:color w:val="000000" w:themeColor="text1"/>
                      <w:sz w:val="20"/>
                      <w:szCs w:val="20"/>
                    </w:rPr>
                    <w:t>1</w:t>
                  </w:r>
                  <w:r w:rsidR="000C7555">
                    <w:rPr>
                      <w:rFonts w:ascii="Arial" w:hAnsi="Arial" w:cs="Arial"/>
                      <w:color w:val="000000" w:themeColor="text1"/>
                      <w:sz w:val="20"/>
                      <w:szCs w:val="20"/>
                    </w:rPr>
                    <w:t>-25</w:t>
                  </w:r>
                  <w:r w:rsidR="00C6262C" w:rsidRPr="00F82010">
                    <w:rPr>
                      <w:rFonts w:ascii="Arial" w:hAnsi="Arial" w:cs="Arial"/>
                      <w:color w:val="000000" w:themeColor="text1"/>
                      <w:sz w:val="20"/>
                      <w:szCs w:val="20"/>
                    </w:rPr>
                    <w:t xml:space="preserve"> pkt </w:t>
                  </w:r>
                </w:p>
              </w:tc>
            </w:tr>
            <w:tr w:rsidR="00C6262C" w:rsidRPr="00F82010" w14:paraId="7025227D" w14:textId="77777777" w:rsidTr="009F2A32">
              <w:tc>
                <w:tcPr>
                  <w:tcW w:w="480" w:type="dxa"/>
                </w:tcPr>
                <w:p w14:paraId="28F02F0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4085" w:type="dxa"/>
                </w:tcPr>
                <w:p w14:paraId="2148A085" w14:textId="506D242B" w:rsidR="00C6262C" w:rsidRPr="00F82010" w:rsidRDefault="000C7555" w:rsidP="009F2A32">
                  <w:pPr>
                    <w:rPr>
                      <w:rFonts w:ascii="Arial" w:hAnsi="Arial" w:cs="Arial"/>
                      <w:color w:val="000000" w:themeColor="text1"/>
                      <w:sz w:val="20"/>
                      <w:szCs w:val="20"/>
                    </w:rPr>
                  </w:pPr>
                  <w:r>
                    <w:rPr>
                      <w:rFonts w:ascii="Arial" w:hAnsi="Arial" w:cs="Arial"/>
                      <w:color w:val="000000" w:themeColor="text1"/>
                      <w:sz w:val="20"/>
                      <w:szCs w:val="20"/>
                    </w:rPr>
                    <w:t>Odporność na przebicie igłą</w:t>
                  </w:r>
                </w:p>
              </w:tc>
              <w:tc>
                <w:tcPr>
                  <w:tcW w:w="2593" w:type="dxa"/>
                </w:tcPr>
                <w:p w14:paraId="7A42CFA7" w14:textId="0D9704ED" w:rsidR="00C6262C" w:rsidRPr="00F82010" w:rsidRDefault="00FF2859" w:rsidP="009F2A32">
                  <w:pPr>
                    <w:jc w:val="both"/>
                    <w:rPr>
                      <w:rFonts w:ascii="Arial" w:hAnsi="Arial" w:cs="Arial"/>
                      <w:color w:val="000000" w:themeColor="text1"/>
                      <w:sz w:val="20"/>
                      <w:szCs w:val="20"/>
                    </w:rPr>
                  </w:pPr>
                  <w:r>
                    <w:rPr>
                      <w:rFonts w:ascii="Arial" w:hAnsi="Arial" w:cs="Arial"/>
                      <w:color w:val="000000" w:themeColor="text1"/>
                      <w:sz w:val="20"/>
                      <w:szCs w:val="20"/>
                    </w:rPr>
                    <w:t>1</w:t>
                  </w:r>
                  <w:r w:rsidR="000C7555">
                    <w:rPr>
                      <w:rFonts w:ascii="Arial" w:hAnsi="Arial" w:cs="Arial"/>
                      <w:color w:val="000000" w:themeColor="text1"/>
                      <w:sz w:val="20"/>
                      <w:szCs w:val="20"/>
                    </w:rPr>
                    <w:t>-25</w:t>
                  </w:r>
                  <w:r w:rsidR="00C6262C" w:rsidRPr="00F82010">
                    <w:rPr>
                      <w:rFonts w:ascii="Arial" w:hAnsi="Arial" w:cs="Arial"/>
                      <w:color w:val="000000" w:themeColor="text1"/>
                      <w:sz w:val="20"/>
                      <w:szCs w:val="20"/>
                    </w:rPr>
                    <w:t xml:space="preserve"> pkt</w:t>
                  </w:r>
                </w:p>
              </w:tc>
            </w:tr>
            <w:tr w:rsidR="00C6262C" w:rsidRPr="00F82010" w14:paraId="2093631B" w14:textId="77777777" w:rsidTr="009F2A32">
              <w:tc>
                <w:tcPr>
                  <w:tcW w:w="4565" w:type="dxa"/>
                  <w:gridSpan w:val="2"/>
                </w:tcPr>
                <w:p w14:paraId="759CB50A" w14:textId="77777777" w:rsidR="00C6262C" w:rsidRPr="00F82010" w:rsidRDefault="00C6262C" w:rsidP="009F2A32">
                  <w:pPr>
                    <w:rPr>
                      <w:rFonts w:ascii="Arial" w:hAnsi="Arial" w:cs="Arial"/>
                      <w:color w:val="000000" w:themeColor="text1"/>
                      <w:sz w:val="20"/>
                      <w:szCs w:val="20"/>
                    </w:rPr>
                  </w:pPr>
                </w:p>
              </w:tc>
              <w:tc>
                <w:tcPr>
                  <w:tcW w:w="2593" w:type="dxa"/>
                </w:tcPr>
                <w:p w14:paraId="17DA32E7"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28DF7B8C" w14:textId="77777777" w:rsidR="00C6262C" w:rsidRPr="00F82010" w:rsidRDefault="00C6262C" w:rsidP="009F2A32">
                  <w:pPr>
                    <w:jc w:val="both"/>
                    <w:rPr>
                      <w:rFonts w:ascii="Arial" w:hAnsi="Arial" w:cs="Arial"/>
                      <w:color w:val="000000" w:themeColor="text1"/>
                      <w:sz w:val="20"/>
                      <w:szCs w:val="20"/>
                    </w:rPr>
                  </w:pPr>
                </w:p>
              </w:tc>
            </w:tr>
          </w:tbl>
          <w:p w14:paraId="650127A2" w14:textId="77777777"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 xml:space="preserve">Jakość </w:t>
            </w:r>
          </w:p>
          <w:p w14:paraId="785A646A" w14:textId="77777777" w:rsidR="00F82010" w:rsidRPr="00F82010" w:rsidRDefault="00F82010" w:rsidP="00F82010">
            <w:pPr>
              <w:jc w:val="both"/>
              <w:rPr>
                <w:rFonts w:ascii="Arial" w:eastAsia="Times New Roman" w:hAnsi="Arial" w:cs="Arial"/>
                <w:bCs/>
                <w:sz w:val="20"/>
                <w:szCs w:val="20"/>
                <w:lang w:val="x-none" w:eastAsia="x-none"/>
              </w:rPr>
            </w:pPr>
            <w:r w:rsidRPr="00F82010">
              <w:rPr>
                <w:rFonts w:ascii="Arial" w:eastAsia="Times New Roman" w:hAnsi="Arial" w:cs="Arial"/>
                <w:bCs/>
                <w:sz w:val="20"/>
                <w:szCs w:val="20"/>
                <w:lang w:val="x-none" w:eastAsia="x-none"/>
              </w:rPr>
              <w:t xml:space="preserve">Maksymalna liczba punktów, jaka może być przyznana ocenianej ofercie w kryterium </w:t>
            </w:r>
            <w:r w:rsidRPr="00F82010">
              <w:rPr>
                <w:rFonts w:ascii="Arial" w:eastAsia="Times New Roman" w:hAnsi="Arial" w:cs="Arial"/>
                <w:bCs/>
                <w:sz w:val="20"/>
                <w:szCs w:val="20"/>
                <w:lang w:eastAsia="x-none"/>
              </w:rPr>
              <w:t xml:space="preserve"> </w:t>
            </w:r>
            <w:r w:rsidRPr="00F82010">
              <w:rPr>
                <w:rFonts w:ascii="Arial" w:eastAsia="Times New Roman" w:hAnsi="Arial" w:cs="Arial"/>
                <w:b/>
                <w:bCs/>
                <w:sz w:val="20"/>
                <w:szCs w:val="20"/>
                <w:lang w:eastAsia="x-none"/>
              </w:rPr>
              <w:t>Jakość (J)</w:t>
            </w:r>
            <w:r w:rsidRPr="00F82010">
              <w:rPr>
                <w:rFonts w:ascii="Arial" w:eastAsia="Times New Roman" w:hAnsi="Arial" w:cs="Arial"/>
                <w:bCs/>
                <w:sz w:val="20"/>
                <w:szCs w:val="20"/>
                <w:lang w:eastAsia="x-none"/>
              </w:rPr>
              <w:t xml:space="preserve"> </w:t>
            </w:r>
            <w:r w:rsidRPr="00F82010">
              <w:rPr>
                <w:rFonts w:ascii="Arial" w:eastAsia="Times New Roman" w:hAnsi="Arial" w:cs="Arial"/>
                <w:bCs/>
                <w:sz w:val="20"/>
                <w:szCs w:val="20"/>
                <w:lang w:val="x-none" w:eastAsia="x-none"/>
              </w:rPr>
              <w:t xml:space="preserve">to 40 pkt. </w:t>
            </w:r>
          </w:p>
          <w:p w14:paraId="136F27C5" w14:textId="4BFD598E" w:rsidR="00F82010" w:rsidRPr="000C7555"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Punkty</w:t>
            </w:r>
            <w:r w:rsidRPr="00F82010">
              <w:rPr>
                <w:rFonts w:ascii="Arial" w:eastAsia="Times New Roman" w:hAnsi="Arial" w:cs="Arial"/>
                <w:b/>
                <w:sz w:val="20"/>
                <w:szCs w:val="20"/>
                <w:lang w:val="x-none" w:eastAsia="x-none"/>
              </w:rPr>
              <w:t xml:space="preserve"> za Jakość zostaną obliczone wg </w:t>
            </w:r>
            <w:r w:rsidRPr="00F82010">
              <w:rPr>
                <w:rFonts w:ascii="Arial" w:eastAsia="Times New Roman" w:hAnsi="Arial" w:cs="Arial"/>
                <w:b/>
                <w:sz w:val="20"/>
                <w:szCs w:val="20"/>
                <w:lang w:eastAsia="x-none"/>
              </w:rPr>
              <w:t>wzoru</w:t>
            </w:r>
            <w:r w:rsidR="000A0B79">
              <w:rPr>
                <w:rFonts w:ascii="Arial" w:eastAsia="Times New Roman" w:hAnsi="Arial" w:cs="Arial"/>
                <w:b/>
                <w:sz w:val="20"/>
                <w:szCs w:val="20"/>
                <w:lang w:eastAsia="x-none"/>
              </w:rPr>
              <w:t xml:space="preserve">: </w:t>
            </w:r>
          </w:p>
          <w:p w14:paraId="2A5560F9" w14:textId="2240E593"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w:t>
            </w:r>
            <w:r w:rsidR="00855576">
              <w:rPr>
                <w:rFonts w:ascii="Arial" w:hAnsi="Arial" w:cs="Arial"/>
                <w:b/>
                <w:sz w:val="20"/>
                <w:szCs w:val="20"/>
              </w:rPr>
              <w:t xml:space="preserve">    </w:t>
            </w:r>
            <w:r w:rsidR="00395B5A">
              <w:rPr>
                <w:rFonts w:ascii="Arial" w:hAnsi="Arial" w:cs="Arial"/>
                <w:b/>
                <w:sz w:val="20"/>
                <w:szCs w:val="20"/>
              </w:rPr>
              <w:t xml:space="preserve"> </w:t>
            </w:r>
            <w:r w:rsidR="00522106">
              <w:rPr>
                <w:rFonts w:ascii="Arial" w:hAnsi="Arial" w:cs="Arial"/>
                <w:b/>
                <w:sz w:val="20"/>
                <w:szCs w:val="20"/>
              </w:rPr>
              <w:t xml:space="preserve">   </w:t>
            </w:r>
            <w:r w:rsidR="00395B5A">
              <w:rPr>
                <w:rFonts w:ascii="Arial" w:hAnsi="Arial" w:cs="Arial"/>
                <w:b/>
                <w:sz w:val="20"/>
                <w:szCs w:val="20"/>
              </w:rPr>
              <w:t xml:space="preserve"> </w:t>
            </w:r>
            <w:proofErr w:type="spellStart"/>
            <w:r w:rsidR="00855576">
              <w:rPr>
                <w:rFonts w:ascii="Arial" w:hAnsi="Arial" w:cs="Arial"/>
                <w:b/>
                <w:sz w:val="20"/>
                <w:szCs w:val="20"/>
              </w:rPr>
              <w:t>JPoz</w:t>
            </w:r>
            <w:proofErr w:type="spellEnd"/>
            <w:r w:rsidR="00855576">
              <w:rPr>
                <w:rFonts w:ascii="Arial" w:hAnsi="Arial" w:cs="Arial"/>
                <w:b/>
                <w:sz w:val="20"/>
                <w:szCs w:val="20"/>
              </w:rPr>
              <w:t>. 1 +</w:t>
            </w:r>
            <w:r w:rsidR="000C7555">
              <w:rPr>
                <w:rFonts w:ascii="Arial" w:hAnsi="Arial" w:cs="Arial"/>
                <w:b/>
                <w:sz w:val="20"/>
                <w:szCs w:val="20"/>
              </w:rPr>
              <w:t xml:space="preserve"> </w:t>
            </w:r>
            <w:proofErr w:type="spellStart"/>
            <w:r w:rsidR="00855576">
              <w:rPr>
                <w:rFonts w:ascii="Arial" w:hAnsi="Arial" w:cs="Arial"/>
                <w:b/>
                <w:sz w:val="20"/>
                <w:szCs w:val="20"/>
              </w:rPr>
              <w:t>JPoz</w:t>
            </w:r>
            <w:proofErr w:type="spellEnd"/>
            <w:r w:rsidR="00855576">
              <w:rPr>
                <w:rFonts w:ascii="Arial" w:hAnsi="Arial" w:cs="Arial"/>
                <w:b/>
                <w:sz w:val="20"/>
                <w:szCs w:val="20"/>
              </w:rPr>
              <w:t>. 2 + …… +</w:t>
            </w:r>
            <w:proofErr w:type="spellStart"/>
            <w:r w:rsidR="000C7555">
              <w:rPr>
                <w:rFonts w:ascii="Arial" w:hAnsi="Arial" w:cs="Arial"/>
                <w:b/>
                <w:sz w:val="20"/>
                <w:szCs w:val="20"/>
              </w:rPr>
              <w:t>JPoz</w:t>
            </w:r>
            <w:proofErr w:type="spellEnd"/>
            <w:r w:rsidR="000C7555">
              <w:rPr>
                <w:rFonts w:ascii="Arial" w:hAnsi="Arial" w:cs="Arial"/>
                <w:b/>
                <w:sz w:val="20"/>
                <w:szCs w:val="20"/>
              </w:rPr>
              <w:t>. 8</w:t>
            </w:r>
          </w:p>
          <w:p w14:paraId="2875F0F9" w14:textId="47EE553C"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J =   --------------------------------------</w:t>
            </w:r>
            <w:r w:rsidR="00855576">
              <w:rPr>
                <w:rFonts w:ascii="Arial" w:hAnsi="Arial" w:cs="Arial"/>
                <w:b/>
                <w:sz w:val="20"/>
                <w:szCs w:val="20"/>
              </w:rPr>
              <w:t>-----</w:t>
            </w:r>
            <w:r w:rsidRPr="00F82010">
              <w:rPr>
                <w:rFonts w:ascii="Arial" w:hAnsi="Arial" w:cs="Arial"/>
                <w:b/>
                <w:sz w:val="20"/>
                <w:szCs w:val="20"/>
              </w:rPr>
              <w:t>-------- x 40% x 100</w:t>
            </w:r>
          </w:p>
          <w:p w14:paraId="4FAA42FE" w14:textId="0D9F7294" w:rsidR="00F82010" w:rsidRPr="00F82010" w:rsidRDefault="000C7555" w:rsidP="00F82010">
            <w:pPr>
              <w:pStyle w:val="Bezodstpw"/>
              <w:ind w:left="-1162"/>
              <w:jc w:val="center"/>
              <w:rPr>
                <w:rFonts w:ascii="Arial" w:hAnsi="Arial" w:cs="Arial"/>
                <w:b/>
                <w:sz w:val="20"/>
                <w:szCs w:val="20"/>
              </w:rPr>
            </w:pPr>
            <w:r>
              <w:rPr>
                <w:rFonts w:ascii="Arial" w:hAnsi="Arial" w:cs="Arial"/>
                <w:b/>
                <w:sz w:val="20"/>
                <w:szCs w:val="20"/>
              </w:rPr>
              <w:t>800</w:t>
            </w:r>
          </w:p>
          <w:p w14:paraId="51D8EF80" w14:textId="77777777" w:rsidR="00F82010" w:rsidRPr="00F82010" w:rsidRDefault="00F82010" w:rsidP="00F82010">
            <w:pPr>
              <w:spacing w:before="80" w:line="276" w:lineRule="auto"/>
              <w:ind w:left="714" w:hanging="357"/>
              <w:jc w:val="both"/>
              <w:rPr>
                <w:rFonts w:ascii="Arial" w:eastAsia="Times New Roman" w:hAnsi="Arial" w:cs="Arial"/>
                <w:sz w:val="20"/>
                <w:szCs w:val="20"/>
                <w:u w:val="single"/>
                <w:lang w:eastAsia="x-none"/>
              </w:rPr>
            </w:pPr>
            <w:r w:rsidRPr="00F82010">
              <w:rPr>
                <w:rFonts w:ascii="Arial" w:eastAsia="Times New Roman" w:hAnsi="Arial" w:cs="Arial"/>
                <w:sz w:val="20"/>
                <w:szCs w:val="20"/>
                <w:u w:val="single"/>
                <w:lang w:eastAsia="x-none"/>
              </w:rPr>
              <w:t xml:space="preserve">gdzie : </w:t>
            </w:r>
          </w:p>
          <w:p w14:paraId="0A68EA8E" w14:textId="77777777" w:rsidR="00F82010" w:rsidRPr="00F82010" w:rsidRDefault="00F82010" w:rsidP="00F82010">
            <w:pPr>
              <w:spacing w:before="80" w:line="276" w:lineRule="auto"/>
              <w:ind w:left="714" w:hanging="357"/>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J</w:t>
            </w:r>
            <w:r w:rsidRPr="00F82010">
              <w:rPr>
                <w:rFonts w:ascii="Arial" w:eastAsia="Times New Roman" w:hAnsi="Arial" w:cs="Arial"/>
                <w:sz w:val="20"/>
                <w:szCs w:val="20"/>
                <w:lang w:val="x-none" w:eastAsia="x-none"/>
              </w:rPr>
              <w:t xml:space="preserve"> = liczba  punktów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val="x-none" w:eastAsia="x-none"/>
              </w:rPr>
              <w:t xml:space="preserve">  badanej oferty</w:t>
            </w:r>
            <w:r w:rsidRPr="00F82010">
              <w:rPr>
                <w:rFonts w:ascii="Arial" w:eastAsia="Times New Roman" w:hAnsi="Arial" w:cs="Arial"/>
                <w:sz w:val="20"/>
                <w:szCs w:val="20"/>
                <w:lang w:eastAsia="x-none"/>
              </w:rPr>
              <w:t xml:space="preserve"> . </w:t>
            </w:r>
          </w:p>
          <w:p w14:paraId="75FAF005" w14:textId="256AFFAE" w:rsidR="00F82010" w:rsidRPr="00F82010" w:rsidRDefault="00FA1B1D" w:rsidP="00F82010">
            <w:pPr>
              <w:spacing w:before="80" w:line="276" w:lineRule="auto"/>
              <w:ind w:left="714" w:hanging="357"/>
              <w:jc w:val="both"/>
              <w:rPr>
                <w:rFonts w:ascii="Arial" w:eastAsia="Times New Roman" w:hAnsi="Arial" w:cs="Arial"/>
                <w:sz w:val="20"/>
                <w:szCs w:val="20"/>
                <w:lang w:eastAsia="x-none"/>
              </w:rPr>
            </w:pPr>
            <w:r>
              <w:rPr>
                <w:rFonts w:ascii="Arial" w:eastAsia="Times New Roman" w:hAnsi="Arial" w:cs="Arial"/>
                <w:b/>
                <w:sz w:val="20"/>
                <w:szCs w:val="20"/>
                <w:lang w:eastAsia="x-none"/>
              </w:rPr>
              <w:t>800</w:t>
            </w:r>
            <w:r w:rsidR="00F82010" w:rsidRPr="00F82010">
              <w:rPr>
                <w:rFonts w:ascii="Arial" w:eastAsia="Times New Roman" w:hAnsi="Arial" w:cs="Arial"/>
                <w:b/>
                <w:sz w:val="20"/>
                <w:szCs w:val="20"/>
                <w:lang w:eastAsia="x-none"/>
              </w:rPr>
              <w:t xml:space="preserve"> </w:t>
            </w:r>
            <w:r w:rsidR="00F82010" w:rsidRPr="00F82010">
              <w:rPr>
                <w:rFonts w:ascii="Arial" w:eastAsia="Times New Roman" w:hAnsi="Arial" w:cs="Arial"/>
                <w:sz w:val="20"/>
                <w:szCs w:val="20"/>
                <w:lang w:eastAsia="x-none"/>
              </w:rPr>
              <w:t>= maksymalna liczba punktów możliwych do uzyskania przez ofertę we wszystki</w:t>
            </w:r>
            <w:r w:rsidR="000C7555">
              <w:rPr>
                <w:rFonts w:ascii="Arial" w:eastAsia="Times New Roman" w:hAnsi="Arial" w:cs="Arial"/>
                <w:sz w:val="20"/>
                <w:szCs w:val="20"/>
                <w:lang w:eastAsia="x-none"/>
              </w:rPr>
              <w:t>ch pozycjach od poz. 1 do poz. 8</w:t>
            </w:r>
            <w:r w:rsidR="00F82010" w:rsidRPr="00F82010">
              <w:rPr>
                <w:rFonts w:ascii="Arial" w:eastAsia="Times New Roman" w:hAnsi="Arial" w:cs="Arial"/>
                <w:sz w:val="20"/>
                <w:szCs w:val="20"/>
                <w:lang w:eastAsia="x-none"/>
              </w:rPr>
              <w:t xml:space="preserve"> </w:t>
            </w:r>
          </w:p>
          <w:p w14:paraId="397A692D" w14:textId="06500C23" w:rsidR="00C6262C" w:rsidRPr="00FA1B1D" w:rsidRDefault="00F82010" w:rsidP="00FA1B1D">
            <w:pPr>
              <w:spacing w:before="80" w:line="276" w:lineRule="auto"/>
              <w:ind w:left="714" w:hanging="357"/>
              <w:jc w:val="both"/>
              <w:rPr>
                <w:rFonts w:ascii="Arial" w:eastAsia="Times New Roman" w:hAnsi="Arial" w:cs="Arial"/>
                <w:b/>
                <w:sz w:val="20"/>
                <w:szCs w:val="20"/>
                <w:lang w:eastAsia="x-none"/>
              </w:rPr>
            </w:pPr>
            <w:proofErr w:type="spellStart"/>
            <w:r w:rsidRPr="00F82010">
              <w:rPr>
                <w:rFonts w:ascii="Arial" w:eastAsia="Times New Roman" w:hAnsi="Arial" w:cs="Arial"/>
                <w:b/>
                <w:sz w:val="20"/>
                <w:szCs w:val="20"/>
                <w:lang w:eastAsia="x-none"/>
              </w:rPr>
              <w:t>JPoz</w:t>
            </w:r>
            <w:proofErr w:type="spellEnd"/>
            <w:r w:rsidRPr="00F82010">
              <w:rPr>
                <w:rFonts w:ascii="Arial" w:eastAsia="Times New Roman" w:hAnsi="Arial" w:cs="Arial"/>
                <w:b/>
                <w:sz w:val="20"/>
                <w:szCs w:val="20"/>
                <w:lang w:eastAsia="x-none"/>
              </w:rPr>
              <w:t>. 1,</w:t>
            </w:r>
            <w:r w:rsidR="00395B5A">
              <w:rPr>
                <w:rFonts w:ascii="Arial" w:eastAsia="Times New Roman" w:hAnsi="Arial" w:cs="Arial"/>
                <w:b/>
                <w:sz w:val="20"/>
                <w:szCs w:val="20"/>
                <w:lang w:eastAsia="x-none"/>
              </w:rPr>
              <w:t>……,</w:t>
            </w:r>
            <w:r w:rsidR="000C7555">
              <w:rPr>
                <w:rFonts w:ascii="Arial" w:eastAsia="Times New Roman" w:hAnsi="Arial" w:cs="Arial"/>
                <w:b/>
                <w:sz w:val="20"/>
                <w:szCs w:val="20"/>
                <w:lang w:eastAsia="x-none"/>
              </w:rPr>
              <w:t xml:space="preserve"> </w:t>
            </w:r>
            <w:proofErr w:type="spellStart"/>
            <w:r w:rsidR="000C7555">
              <w:rPr>
                <w:rFonts w:ascii="Arial" w:eastAsia="Times New Roman" w:hAnsi="Arial" w:cs="Arial"/>
                <w:b/>
                <w:sz w:val="20"/>
                <w:szCs w:val="20"/>
                <w:lang w:eastAsia="x-none"/>
              </w:rPr>
              <w:t>JPoz</w:t>
            </w:r>
            <w:proofErr w:type="spellEnd"/>
            <w:r w:rsidR="000C7555">
              <w:rPr>
                <w:rFonts w:ascii="Arial" w:eastAsia="Times New Roman" w:hAnsi="Arial" w:cs="Arial"/>
                <w:b/>
                <w:sz w:val="20"/>
                <w:szCs w:val="20"/>
                <w:lang w:eastAsia="x-none"/>
              </w:rPr>
              <w:t>. 8</w:t>
            </w:r>
            <w:r w:rsidRPr="00F82010">
              <w:rPr>
                <w:rFonts w:ascii="Arial" w:eastAsia="Times New Roman" w:hAnsi="Arial" w:cs="Arial"/>
                <w:b/>
                <w:sz w:val="20"/>
                <w:szCs w:val="20"/>
                <w:lang w:eastAsia="x-none"/>
              </w:rPr>
              <w:t xml:space="preserve"> </w:t>
            </w:r>
            <w:r w:rsidR="00855576">
              <w:rPr>
                <w:rFonts w:ascii="Arial" w:eastAsia="Times New Roman" w:hAnsi="Arial" w:cs="Arial"/>
                <w:sz w:val="20"/>
                <w:szCs w:val="20"/>
                <w:lang w:eastAsia="x-none"/>
              </w:rPr>
              <w:t>= uzyskana</w:t>
            </w:r>
            <w:r w:rsidRPr="00F82010">
              <w:rPr>
                <w:rFonts w:ascii="Arial" w:eastAsia="Times New Roman" w:hAnsi="Arial" w:cs="Arial"/>
                <w:sz w:val="20"/>
                <w:szCs w:val="20"/>
                <w:lang w:eastAsia="x-none"/>
              </w:rPr>
              <w:t xml:space="preserve"> </w:t>
            </w:r>
            <w:r w:rsidR="00855576">
              <w:rPr>
                <w:rFonts w:ascii="Arial" w:eastAsia="Times New Roman" w:hAnsi="Arial" w:cs="Arial"/>
                <w:sz w:val="20"/>
                <w:szCs w:val="20"/>
                <w:lang w:val="x-none" w:eastAsia="x-none"/>
              </w:rPr>
              <w:t>liczba</w:t>
            </w:r>
            <w:r w:rsidRPr="00F82010">
              <w:rPr>
                <w:rFonts w:ascii="Arial" w:eastAsia="Times New Roman" w:hAnsi="Arial" w:cs="Arial"/>
                <w:sz w:val="20"/>
                <w:szCs w:val="20"/>
                <w:lang w:val="x-none" w:eastAsia="x-none"/>
              </w:rPr>
              <w:t xml:space="preserve"> punktów </w:t>
            </w:r>
            <w:r w:rsidRPr="00F82010">
              <w:rPr>
                <w:rFonts w:ascii="Arial" w:eastAsia="Times New Roman" w:hAnsi="Arial" w:cs="Arial"/>
                <w:sz w:val="20"/>
                <w:szCs w:val="20"/>
                <w:lang w:eastAsia="x-none"/>
              </w:rPr>
              <w:t xml:space="preserve">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eastAsia="x-none"/>
              </w:rPr>
              <w:t xml:space="preserve"> </w:t>
            </w:r>
            <w:r w:rsidRPr="00F82010">
              <w:rPr>
                <w:rFonts w:ascii="Arial" w:eastAsia="Times New Roman" w:hAnsi="Arial" w:cs="Arial"/>
                <w:sz w:val="20"/>
                <w:szCs w:val="20"/>
                <w:lang w:val="x-none" w:eastAsia="x-none"/>
              </w:rPr>
              <w:t>w badanej ofercie</w:t>
            </w:r>
            <w:r w:rsidRPr="00F82010">
              <w:rPr>
                <w:rFonts w:ascii="Arial" w:eastAsia="Times New Roman" w:hAnsi="Arial" w:cs="Arial"/>
                <w:sz w:val="20"/>
                <w:szCs w:val="20"/>
                <w:lang w:eastAsia="x-none"/>
              </w:rPr>
              <w:t xml:space="preserve"> przez poszczególne pozycje przedmiotu zamówienia  </w:t>
            </w:r>
            <w:r w:rsidRPr="00F82010">
              <w:rPr>
                <w:rFonts w:ascii="Arial" w:eastAsia="Times New Roman" w:hAnsi="Arial" w:cs="Arial"/>
                <w:b/>
                <w:sz w:val="20"/>
                <w:szCs w:val="20"/>
                <w:lang w:eastAsia="x-none"/>
              </w:rPr>
              <w:t>(od Poz.</w:t>
            </w:r>
            <w:r w:rsidR="009822D5">
              <w:rPr>
                <w:rFonts w:ascii="Arial" w:eastAsia="Times New Roman" w:hAnsi="Arial" w:cs="Arial"/>
                <w:b/>
                <w:sz w:val="20"/>
                <w:szCs w:val="20"/>
                <w:lang w:eastAsia="x-none"/>
              </w:rPr>
              <w:t xml:space="preserve"> </w:t>
            </w:r>
            <w:r w:rsidRPr="00F82010">
              <w:rPr>
                <w:rFonts w:ascii="Arial" w:eastAsia="Times New Roman" w:hAnsi="Arial" w:cs="Arial"/>
                <w:b/>
                <w:sz w:val="20"/>
                <w:szCs w:val="20"/>
                <w:lang w:eastAsia="x-none"/>
              </w:rPr>
              <w:t>1 do Poz.</w:t>
            </w:r>
            <w:r w:rsidR="009822D5">
              <w:rPr>
                <w:rFonts w:ascii="Arial" w:eastAsia="Times New Roman" w:hAnsi="Arial" w:cs="Arial"/>
                <w:b/>
                <w:sz w:val="20"/>
                <w:szCs w:val="20"/>
                <w:lang w:eastAsia="x-none"/>
              </w:rPr>
              <w:t xml:space="preserve"> </w:t>
            </w:r>
            <w:r w:rsidR="000C7555">
              <w:rPr>
                <w:rFonts w:ascii="Arial" w:eastAsia="Times New Roman" w:hAnsi="Arial" w:cs="Arial"/>
                <w:b/>
                <w:sz w:val="20"/>
                <w:szCs w:val="20"/>
                <w:lang w:eastAsia="x-none"/>
              </w:rPr>
              <w:t>8</w:t>
            </w:r>
            <w:r w:rsidR="00FA1B1D">
              <w:rPr>
                <w:rFonts w:ascii="Arial" w:eastAsia="Times New Roman" w:hAnsi="Arial" w:cs="Arial"/>
                <w:b/>
                <w:sz w:val="20"/>
                <w:szCs w:val="20"/>
                <w:lang w:eastAsia="x-none"/>
              </w:rPr>
              <w:t>)</w:t>
            </w:r>
          </w:p>
        </w:tc>
      </w:tr>
      <w:tr w:rsidR="00C6262C" w:rsidRPr="00091486" w14:paraId="3E16E7F5" w14:textId="77777777" w:rsidTr="009F2A32">
        <w:tc>
          <w:tcPr>
            <w:tcW w:w="9920" w:type="dxa"/>
            <w:gridSpan w:val="4"/>
          </w:tcPr>
          <w:p w14:paraId="76E471CA" w14:textId="77777777" w:rsidR="00C6262C" w:rsidRPr="00C6262C" w:rsidRDefault="00C6262C" w:rsidP="00C6262C">
            <w:pPr>
              <w:spacing w:before="80" w:after="160" w:line="276" w:lineRule="auto"/>
              <w:rPr>
                <w:rFonts w:ascii="Arial Narrow" w:eastAsia="Times New Roman" w:hAnsi="Arial Narrow" w:cs="Arial"/>
                <w:bCs/>
              </w:rPr>
            </w:pPr>
            <w:r w:rsidRPr="00C6262C">
              <w:rPr>
                <w:rFonts w:ascii="Arial Narrow" w:eastAsia="Times New Roman" w:hAnsi="Arial Narrow" w:cs="Arial"/>
                <w:bCs/>
              </w:rPr>
              <w:lastRenderedPageBreak/>
              <w:t xml:space="preserve">Maksymalna liczba punktów jaką może otrzymać oferta </w:t>
            </w:r>
          </w:p>
          <w:p w14:paraId="578C57F3" w14:textId="33DAC8A2" w:rsidR="00C6262C" w:rsidRDefault="00C6262C" w:rsidP="00C6262C">
            <w:pPr>
              <w:pStyle w:val="Standard"/>
              <w:jc w:val="both"/>
              <w:rPr>
                <w:rFonts w:ascii="Arial Narrow" w:hAnsi="Arial Narrow" w:cs="Arial Narrow"/>
                <w:color w:val="000000"/>
                <w:sz w:val="18"/>
                <w:szCs w:val="18"/>
              </w:rPr>
            </w:pPr>
            <w:r w:rsidRPr="00C6262C">
              <w:rPr>
                <w:rFonts w:ascii="Arial Narrow" w:eastAsia="Times New Roman" w:hAnsi="Arial Narrow" w:cs="Arial"/>
                <w:b/>
                <w:bCs/>
                <w:sz w:val="22"/>
                <w:szCs w:val="22"/>
              </w:rPr>
              <w:t>Cena + Jakość =  100</w:t>
            </w:r>
            <w:r>
              <w:rPr>
                <w:rFonts w:ascii="Arial Narrow" w:eastAsia="Times New Roman" w:hAnsi="Arial Narrow" w:cs="Arial"/>
                <w:b/>
                <w:bCs/>
                <w:sz w:val="22"/>
                <w:szCs w:val="22"/>
              </w:rPr>
              <w:t xml:space="preserve"> </w:t>
            </w:r>
            <w:r w:rsidRPr="00C6262C">
              <w:rPr>
                <w:rFonts w:ascii="Arial Narrow" w:eastAsia="Times New Roman" w:hAnsi="Arial Narrow" w:cs="Arial"/>
                <w:b/>
                <w:bCs/>
                <w:sz w:val="22"/>
                <w:szCs w:val="22"/>
              </w:rPr>
              <w:t>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lastRenderedPageBreak/>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4A3C7369"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8B2D43">
        <w:rPr>
          <w:rFonts w:ascii="Arial" w:hAnsi="Arial" w:cs="Arial"/>
          <w:b/>
          <w:sz w:val="20"/>
          <w:szCs w:val="20"/>
        </w:rPr>
        <w:t xml:space="preserve"> Zamówień</w:t>
      </w:r>
      <w:r w:rsidR="0050133A" w:rsidRPr="00AF25E4">
        <w:rPr>
          <w:rFonts w:ascii="Arial" w:hAnsi="Arial" w:cs="Arial"/>
          <w:b/>
          <w:sz w:val="20"/>
          <w:szCs w:val="20"/>
        </w:rPr>
        <w:t xml:space="preserve">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lastRenderedPageBreak/>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Pr="00AF25E4" w:rsidRDefault="000D0166" w:rsidP="003F6D84">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31F02D37" w14:textId="49C24D29"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FA1B1D">
        <w:rPr>
          <w:rFonts w:ascii="Arial" w:hAnsi="Arial" w:cs="Arial"/>
          <w:b/>
          <w:sz w:val="20"/>
          <w:szCs w:val="20"/>
        </w:rPr>
        <w:t>18.06</w:t>
      </w:r>
      <w:r w:rsidR="007A6795">
        <w:rPr>
          <w:rFonts w:ascii="Arial" w:hAnsi="Arial" w:cs="Arial"/>
          <w:b/>
          <w:sz w:val="20"/>
          <w:szCs w:val="20"/>
        </w:rPr>
        <w:t xml:space="preserve">.2020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469BED4F" w14:textId="77777777" w:rsidR="00FA1B1D" w:rsidRDefault="00FA1B1D">
      <w:pPr>
        <w:rPr>
          <w:rFonts w:ascii="Arial" w:hAnsi="Arial" w:cs="Arial"/>
          <w:b/>
          <w:sz w:val="20"/>
          <w:szCs w:val="20"/>
        </w:rPr>
      </w:pPr>
      <w:r>
        <w:rPr>
          <w:rFonts w:ascii="Arial" w:hAnsi="Arial" w:cs="Arial"/>
          <w:b/>
          <w:sz w:val="20"/>
          <w:szCs w:val="20"/>
        </w:rPr>
        <w:br w:type="page"/>
      </w:r>
    </w:p>
    <w:p w14:paraId="134EC951" w14:textId="216BFB7F" w:rsidR="00947ED9" w:rsidRPr="00AF25E4" w:rsidRDefault="00947ED9" w:rsidP="000A0B79">
      <w:pPr>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5FEB6DB1"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FA1B1D">
        <w:rPr>
          <w:rFonts w:ascii="Arial" w:hAnsi="Arial" w:cs="Arial"/>
          <w:b/>
          <w:sz w:val="20"/>
          <w:szCs w:val="20"/>
        </w:rPr>
        <w:t>pojemników plastikowych na zużyty sprzęt medyczny</w:t>
      </w:r>
      <w:r w:rsidR="007A6795">
        <w:rPr>
          <w:rFonts w:ascii="Arial" w:hAnsi="Arial" w:cs="Arial"/>
          <w:b/>
          <w:sz w:val="20"/>
          <w:szCs w:val="20"/>
        </w:rPr>
        <w:t>, numer</w:t>
      </w:r>
      <w:r w:rsidR="00AA74A7">
        <w:rPr>
          <w:rFonts w:ascii="Arial" w:hAnsi="Arial" w:cs="Arial"/>
          <w:b/>
          <w:sz w:val="20"/>
          <w:szCs w:val="20"/>
        </w:rPr>
        <w:t xml:space="preserve"> postępowania: EZP-271-2-</w:t>
      </w:r>
      <w:r w:rsidR="00FA1B1D">
        <w:rPr>
          <w:rFonts w:ascii="Arial" w:hAnsi="Arial" w:cs="Arial"/>
          <w:b/>
          <w:sz w:val="20"/>
          <w:szCs w:val="20"/>
        </w:rPr>
        <w:t>38</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C81D8B2"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180713">
        <w:rPr>
          <w:rFonts w:ascii="Arial" w:hAnsi="Arial" w:cs="Arial"/>
          <w:b/>
          <w:i/>
          <w:sz w:val="20"/>
          <w:szCs w:val="20"/>
        </w:rPr>
        <w:t>50</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lastRenderedPageBreak/>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4AECAAC7"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FA1B1D">
        <w:rPr>
          <w:rFonts w:ascii="Arial" w:hAnsi="Arial" w:cs="Arial"/>
          <w:b/>
          <w:sz w:val="20"/>
          <w:szCs w:val="20"/>
        </w:rPr>
        <w:t xml:space="preserve"> pojemników plastikowych na zużyty sprzęt medyczny</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lastRenderedPageBreak/>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30A323B7" w:rsidR="00947ED9" w:rsidRPr="000A0B79" w:rsidRDefault="00947ED9" w:rsidP="000A0B79">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814E77">
        <w:rPr>
          <w:rFonts w:ascii="Arial" w:hAnsi="Arial" w:cs="Arial"/>
          <w:sz w:val="20"/>
          <w:szCs w:val="20"/>
        </w:rPr>
        <w:t>wienie jednostkowe nie wskazuje</w:t>
      </w:r>
      <w:r w:rsidRPr="00AF25E4">
        <w:rPr>
          <w:rFonts w:ascii="Arial" w:hAnsi="Arial" w:cs="Arial"/>
          <w:sz w:val="20"/>
          <w:szCs w:val="20"/>
        </w:rPr>
        <w:t xml:space="preserv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Pr="000A0B79">
        <w:rPr>
          <w:rFonts w:ascii="Arial" w:hAnsi="Arial" w:cs="Arial"/>
          <w:b/>
          <w:sz w:val="20"/>
          <w:szCs w:val="20"/>
        </w:rPr>
        <w:t>7</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B363ED">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FD53DD">
      <w:pPr>
        <w:pStyle w:val="Akapitzlist"/>
        <w:numPr>
          <w:ilvl w:val="0"/>
          <w:numId w:val="74"/>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497DCA71" w14:textId="77777777" w:rsidR="00D60479" w:rsidRPr="009822D5" w:rsidRDefault="00D60479" w:rsidP="00D60479">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Pr="009822D5">
        <w:rPr>
          <w:rFonts w:ascii="Arial" w:hAnsi="Arial" w:cs="Arial"/>
          <w:color w:val="000000" w:themeColor="text1"/>
          <w:sz w:val="20"/>
          <w:szCs w:val="20"/>
        </w:rPr>
        <w:t xml:space="preserve"> umowy ………………………………………….. zł.</w:t>
      </w:r>
    </w:p>
    <w:p w14:paraId="63F67F61" w14:textId="64B261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zamówieniach nie stanowi zmiany umowy i odbywa się po uprzednim zawiadomieniu Zamawiającego. Potwierdzeniem udzielenia przez Wykonawcę Zamawiającemu rabatu/opustu cenowego, o którym mowa w niniejszym ustępie jest faktura z wyszczególnieniem </w:t>
      </w:r>
      <w:r w:rsidRPr="00AF25E4">
        <w:rPr>
          <w:rFonts w:ascii="Arial" w:hAnsi="Arial" w:cs="Arial"/>
          <w:sz w:val="20"/>
          <w:szCs w:val="20"/>
        </w:rPr>
        <w:lastRenderedPageBreak/>
        <w:t>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D810A11" w14:textId="77777777" w:rsidR="00B363ED" w:rsidRDefault="00B363ED" w:rsidP="00FA1B1D">
      <w:pPr>
        <w:spacing w:after="0" w:line="240" w:lineRule="auto"/>
        <w:rPr>
          <w:rFonts w:ascii="Arial" w:hAnsi="Arial" w:cs="Arial"/>
          <w:b/>
          <w:sz w:val="20"/>
          <w:szCs w:val="20"/>
        </w:rPr>
      </w:pP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lastRenderedPageBreak/>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lastRenderedPageBreak/>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lastRenderedPageBreak/>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t>
      </w:r>
      <w:r w:rsidRPr="00AF25E4">
        <w:rPr>
          <w:rFonts w:ascii="Arial" w:hAnsi="Arial" w:cs="Arial"/>
          <w:sz w:val="20"/>
          <w:szCs w:val="20"/>
        </w:rPr>
        <w:lastRenderedPageBreak/>
        <w:t>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5805BB89" w:rsidR="00947ED9" w:rsidRPr="003F0EBC" w:rsidRDefault="003F0EBC" w:rsidP="003F0EBC">
      <w:pPr>
        <w:pStyle w:val="Akapitzlist"/>
        <w:numPr>
          <w:ilvl w:val="0"/>
          <w:numId w:val="38"/>
        </w:numPr>
        <w:jc w:val="both"/>
        <w:rPr>
          <w:rFonts w:ascii="Arial" w:hAnsi="Arial" w:cs="Arial"/>
          <w:sz w:val="20"/>
          <w:szCs w:val="20"/>
        </w:rPr>
      </w:pPr>
      <w:r w:rsidRPr="003F0EBC">
        <w:rPr>
          <w:rFonts w:ascii="Arial" w:hAnsi="Arial" w:cs="Arial"/>
          <w:sz w:val="20"/>
          <w:szCs w:val="20"/>
        </w:rPr>
        <w:t>W takim przypadku Strony podejmą natychmiastowe działania w celu określenia rozsądnego rozwiązania uwzględniającego skutki tego zdarzenia. Gdyby te okoliczności trwały dłużej niż 1 miesiąc, Zamawiający ma prawo rozwiązać umowę  ( z przyczyn niezależnych od Wykonawcy) ze skutkiem natychmiastowym, bez obowiązku wypłaty</w:t>
      </w:r>
      <w:r>
        <w:rPr>
          <w:rFonts w:ascii="Arial" w:hAnsi="Arial" w:cs="Arial"/>
          <w:sz w:val="20"/>
          <w:szCs w:val="20"/>
        </w:rPr>
        <w:t xml:space="preserve"> odszkodowania drugiej Stronie</w:t>
      </w:r>
      <w:r w:rsidR="00947ED9" w:rsidRPr="003F0EBC">
        <w:rPr>
          <w:rFonts w:ascii="Arial" w:hAnsi="Arial" w:cs="Arial"/>
          <w:sz w:val="20"/>
          <w:szCs w:val="20"/>
        </w:rPr>
        <w:t>.</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7E536180" w14:textId="77777777" w:rsidR="003F0EBC" w:rsidRDefault="003F0EBC" w:rsidP="003F0EBC">
      <w:pPr>
        <w:spacing w:line="240" w:lineRule="auto"/>
        <w:jc w:val="center"/>
        <w:rPr>
          <w:rFonts w:ascii="Arial" w:hAnsi="Arial" w:cs="Arial"/>
          <w:b/>
          <w:sz w:val="20"/>
          <w:szCs w:val="20"/>
        </w:rPr>
      </w:pPr>
    </w:p>
    <w:p w14:paraId="3277E15C" w14:textId="266B99B7" w:rsidR="00376F65" w:rsidRPr="00AF25E4" w:rsidRDefault="00947ED9" w:rsidP="003F0EBC">
      <w:pPr>
        <w:spacing w:line="240" w:lineRule="auto"/>
        <w:jc w:val="center"/>
        <w:rPr>
          <w:rFonts w:ascii="Arial" w:hAnsi="Arial" w:cs="Arial"/>
          <w:b/>
          <w:sz w:val="20"/>
          <w:szCs w:val="20"/>
        </w:rPr>
      </w:pPr>
      <w:r w:rsidRPr="00AF25E4">
        <w:rPr>
          <w:rFonts w:ascii="Arial" w:hAnsi="Arial" w:cs="Arial"/>
          <w:b/>
          <w:sz w:val="20"/>
          <w:szCs w:val="20"/>
        </w:rPr>
        <w:t>OFER</w:t>
      </w:r>
      <w:r w:rsidR="003F0EBC">
        <w:rPr>
          <w:rFonts w:ascii="Arial" w:hAnsi="Arial" w:cs="Arial"/>
          <w:b/>
          <w:sz w:val="20"/>
          <w:szCs w:val="20"/>
        </w:rPr>
        <w:t xml:space="preserve">TA </w:t>
      </w: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5FD05526" w14:textId="77777777" w:rsidR="003F0EBC" w:rsidRDefault="003F0EBC" w:rsidP="00947ED9">
      <w:pPr>
        <w:pStyle w:val="Bezodstpw"/>
        <w:jc w:val="both"/>
        <w:rPr>
          <w:rFonts w:ascii="Arial" w:hAnsi="Arial" w:cs="Arial"/>
          <w:sz w:val="20"/>
          <w:szCs w:val="20"/>
        </w:rPr>
      </w:pPr>
    </w:p>
    <w:p w14:paraId="1DFC00E9" w14:textId="62B22A13" w:rsidR="000F3A99" w:rsidRPr="003F0EBC" w:rsidRDefault="00947ED9" w:rsidP="003F0EBC">
      <w:pPr>
        <w:pStyle w:val="Bezodstpw"/>
        <w:jc w:val="both"/>
        <w:rPr>
          <w:rFonts w:ascii="Arial" w:hAnsi="Arial" w:cs="Arial"/>
          <w:sz w:val="20"/>
          <w:szCs w:val="20"/>
        </w:rPr>
      </w:pPr>
      <w:r w:rsidRPr="00AF25E4">
        <w:rPr>
          <w:rFonts w:ascii="Arial" w:hAnsi="Arial" w:cs="Arial"/>
          <w:sz w:val="20"/>
          <w:szCs w:val="20"/>
        </w:rPr>
        <w:t>W odpowiedzi na publiczne ogłoszenie o zamówieniu sk</w:t>
      </w:r>
      <w:r w:rsidR="003F0EBC">
        <w:rPr>
          <w:rFonts w:ascii="Arial" w:hAnsi="Arial" w:cs="Arial"/>
          <w:sz w:val="20"/>
          <w:szCs w:val="20"/>
        </w:rPr>
        <w:t xml:space="preserve">ładamy ofertę w postępowaniu na </w:t>
      </w:r>
      <w:r w:rsidR="00B2785A" w:rsidRPr="00AF25E4">
        <w:rPr>
          <w:rFonts w:ascii="Arial" w:hAnsi="Arial" w:cs="Arial"/>
          <w:b/>
          <w:sz w:val="20"/>
          <w:szCs w:val="20"/>
        </w:rPr>
        <w:t>dostawę</w:t>
      </w:r>
      <w:r w:rsidRPr="00AF25E4">
        <w:rPr>
          <w:rFonts w:ascii="Arial" w:hAnsi="Arial" w:cs="Arial"/>
          <w:b/>
          <w:sz w:val="20"/>
          <w:szCs w:val="20"/>
        </w:rPr>
        <w:t xml:space="preserve"> </w:t>
      </w:r>
      <w:r w:rsidR="003F0EBC">
        <w:rPr>
          <w:rFonts w:ascii="Arial" w:hAnsi="Arial" w:cs="Arial"/>
          <w:b/>
          <w:sz w:val="20"/>
          <w:szCs w:val="20"/>
        </w:rPr>
        <w:t>pojemników plastikowych na zużyty sprzęt medyczny</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3F0EBC">
        <w:rPr>
          <w:rFonts w:ascii="Arial" w:hAnsi="Arial" w:cs="Arial"/>
          <w:b/>
          <w:sz w:val="20"/>
          <w:szCs w:val="20"/>
        </w:rPr>
        <w:t>38</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3224A644" w14:textId="77777777" w:rsidR="003F0EBC" w:rsidRPr="003F0EBC" w:rsidRDefault="003F0EBC" w:rsidP="003F0EBC">
      <w:pPr>
        <w:pStyle w:val="Stopka"/>
        <w:tabs>
          <w:tab w:val="clear" w:pos="4536"/>
          <w:tab w:val="clear" w:pos="9072"/>
          <w:tab w:val="left" w:pos="1050"/>
        </w:tabs>
        <w:rPr>
          <w:rFonts w:ascii="Arial" w:hAnsi="Arial" w:cs="Arial"/>
          <w:b/>
          <w:sz w:val="20"/>
          <w:szCs w:val="20"/>
        </w:rPr>
      </w:pPr>
    </w:p>
    <w:p w14:paraId="580FD8CE" w14:textId="77777777" w:rsidR="00947ED9"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6804FEDB" w14:textId="77777777" w:rsidR="003F0EBC" w:rsidRPr="00AF25E4" w:rsidRDefault="003F0EBC" w:rsidP="00947ED9">
      <w:pPr>
        <w:tabs>
          <w:tab w:val="num" w:pos="426"/>
        </w:tabs>
        <w:jc w:val="both"/>
        <w:rPr>
          <w:rFonts w:ascii="Arial" w:hAnsi="Arial" w:cs="Arial"/>
          <w:sz w:val="20"/>
          <w:szCs w:val="20"/>
        </w:rPr>
      </w:pPr>
    </w:p>
    <w:p w14:paraId="75A5F580" w14:textId="6670E6E0" w:rsidR="00947ED9" w:rsidRPr="00FA1B1D" w:rsidRDefault="00947ED9" w:rsidP="00FA1B1D">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w:t>
      </w:r>
      <w:r w:rsidR="00FA1B1D">
        <w:rPr>
          <w:rFonts w:ascii="Arial" w:hAnsi="Arial" w:cs="Arial"/>
        </w:rPr>
        <w:t>:</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22B1FD3D" w14:textId="77777777" w:rsidR="003F0EBC" w:rsidRDefault="003F0EBC" w:rsidP="00947ED9">
      <w:pPr>
        <w:ind w:left="284"/>
        <w:rPr>
          <w:rFonts w:ascii="Arial" w:hAnsi="Arial" w:cs="Arial"/>
          <w:sz w:val="20"/>
          <w:szCs w:val="20"/>
        </w:rPr>
      </w:pPr>
    </w:p>
    <w:p w14:paraId="5D205DB0" w14:textId="1DB75352" w:rsidR="00947ED9" w:rsidRPr="000A0B79" w:rsidRDefault="00947ED9" w:rsidP="00935632">
      <w:pPr>
        <w:pStyle w:val="Tekstpodstawowy"/>
        <w:numPr>
          <w:ilvl w:val="0"/>
          <w:numId w:val="30"/>
        </w:numPr>
        <w:ind w:left="357"/>
        <w:jc w:val="left"/>
        <w:rPr>
          <w:sz w:val="20"/>
        </w:rPr>
      </w:pPr>
      <w:r w:rsidRPr="000A0B79">
        <w:rPr>
          <w:sz w:val="20"/>
        </w:rPr>
        <w:t xml:space="preserve">Zobowiązujemy się realizować zamówienie  przez okres </w:t>
      </w:r>
      <w:r w:rsidR="00176231" w:rsidRPr="000A0B79">
        <w:rPr>
          <w:b/>
          <w:sz w:val="20"/>
        </w:rPr>
        <w:t>24</w:t>
      </w:r>
      <w:r w:rsidR="009A08B5" w:rsidRPr="000A0B79">
        <w:rPr>
          <w:b/>
          <w:sz w:val="20"/>
        </w:rPr>
        <w:t xml:space="preserve"> </w:t>
      </w:r>
      <w:r w:rsidR="004517B8" w:rsidRPr="000A0B79">
        <w:rPr>
          <w:b/>
          <w:sz w:val="20"/>
        </w:rPr>
        <w:t>miesięcy</w:t>
      </w:r>
      <w:r w:rsidRPr="000A0B79">
        <w:rPr>
          <w:sz w:val="20"/>
        </w:rPr>
        <w:t xml:space="preserve"> od daty zawarcia  umowy.</w:t>
      </w:r>
    </w:p>
    <w:p w14:paraId="1C248208" w14:textId="174EB9D6" w:rsidR="000A0B79" w:rsidRPr="000A0B79" w:rsidRDefault="000A0B79" w:rsidP="000A0B79">
      <w:pPr>
        <w:pStyle w:val="Akapitzlist"/>
        <w:numPr>
          <w:ilvl w:val="0"/>
          <w:numId w:val="30"/>
        </w:numPr>
        <w:spacing w:after="0" w:line="256" w:lineRule="auto"/>
        <w:jc w:val="both"/>
        <w:rPr>
          <w:rFonts w:ascii="Arial" w:hAnsi="Arial" w:cs="Arial"/>
          <w:sz w:val="20"/>
          <w:szCs w:val="20"/>
        </w:rPr>
      </w:pPr>
      <w:r w:rsidRPr="000A0B79">
        <w:rPr>
          <w:rFonts w:ascii="Arial" w:hAnsi="Arial" w:cs="Arial"/>
          <w:sz w:val="20"/>
          <w:szCs w:val="20"/>
        </w:rPr>
        <w:t>Termin dostaw sukcesywnych …………….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Pr="000A0B79">
        <w:rPr>
          <w:rFonts w:ascii="Arial" w:hAnsi="Arial" w:cs="Arial"/>
          <w:b/>
          <w:color w:val="000000"/>
          <w:sz w:val="20"/>
          <w:szCs w:val="20"/>
        </w:rPr>
        <w:t>7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color w:val="000000"/>
          <w:sz w:val="20"/>
          <w:szCs w:val="20"/>
        </w:rPr>
        <w:t xml:space="preserve"> </w:t>
      </w:r>
      <w:r w:rsidRPr="000A0B79">
        <w:rPr>
          <w:rFonts w:ascii="Arial" w:hAnsi="Arial" w:cs="Arial"/>
          <w:b/>
          <w:color w:val="000000"/>
          <w:sz w:val="20"/>
          <w:szCs w:val="20"/>
        </w:rPr>
        <w:t>)</w:t>
      </w:r>
      <w:r w:rsidRPr="000A0B79">
        <w:rPr>
          <w:rFonts w:ascii="Arial" w:hAnsi="Arial" w:cs="Arial"/>
          <w:sz w:val="20"/>
          <w:szCs w:val="20"/>
        </w:rPr>
        <w:t xml:space="preserve"> od dnia złożenia zamówienia</w:t>
      </w:r>
    </w:p>
    <w:p w14:paraId="17AB27DA" w14:textId="1C0C1A04" w:rsidR="000A0B79" w:rsidRPr="000A0B79" w:rsidRDefault="000A0B79" w:rsidP="000A0B79">
      <w:pPr>
        <w:pStyle w:val="Akapitzlist"/>
        <w:spacing w:after="0" w:line="240" w:lineRule="auto"/>
        <w:ind w:left="360"/>
        <w:jc w:val="both"/>
        <w:rPr>
          <w:rFonts w:ascii="Arial" w:hAnsi="Arial" w:cs="Arial"/>
          <w:b/>
          <w:bCs/>
          <w:sz w:val="20"/>
          <w:szCs w:val="20"/>
        </w:rPr>
      </w:pPr>
      <w:r w:rsidRPr="000A0B79">
        <w:rPr>
          <w:rFonts w:ascii="Arial" w:hAnsi="Arial" w:cs="Arial"/>
          <w:b/>
          <w:sz w:val="20"/>
          <w:szCs w:val="20"/>
        </w:rPr>
        <w:t xml:space="preserve">w trybie pilnym: </w:t>
      </w:r>
      <w:r w:rsidRPr="000A0B79">
        <w:rPr>
          <w:rFonts w:ascii="Arial" w:hAnsi="Arial" w:cs="Arial"/>
          <w:sz w:val="20"/>
          <w:szCs w:val="20"/>
        </w:rPr>
        <w:t xml:space="preserve">w jak najkrótszym czasie uzgodnionym z Pracownikiem Zaopatrzenia, jednak nie dłuższym niż </w:t>
      </w:r>
      <w:r w:rsidRPr="000A0B79">
        <w:rPr>
          <w:rFonts w:ascii="Arial" w:hAnsi="Arial" w:cs="Arial"/>
          <w:b/>
          <w:sz w:val="20"/>
          <w:szCs w:val="20"/>
        </w:rPr>
        <w:t>w ciągu 48 godzin</w:t>
      </w:r>
      <w:r w:rsidRPr="000A0B79">
        <w:rPr>
          <w:rFonts w:ascii="Arial" w:hAnsi="Arial" w:cs="Arial"/>
          <w:sz w:val="20"/>
          <w:szCs w:val="20"/>
        </w:rPr>
        <w:t xml:space="preserve"> od daty złożenia zamówienia, składanego pocztą elektroniczną. </w:t>
      </w:r>
    </w:p>
    <w:p w14:paraId="30F81DB5" w14:textId="77777777" w:rsidR="00947ED9" w:rsidRPr="000A0B79"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lastRenderedPageBreak/>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14CD34C" w14:textId="77777777" w:rsidR="003F0EBC" w:rsidRPr="00AF25E4" w:rsidRDefault="003F0EBC" w:rsidP="003F0EBC">
      <w:pPr>
        <w:pStyle w:val="Akapitzlist"/>
        <w:spacing w:line="276" w:lineRule="auto"/>
        <w:ind w:left="360"/>
        <w:jc w:val="both"/>
        <w:rPr>
          <w:rFonts w:ascii="Arial" w:hAnsi="Arial" w:cs="Arial"/>
          <w:sz w:val="20"/>
          <w:szCs w:val="20"/>
        </w:rPr>
      </w:pP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3F0EBC">
      <w:pPr>
        <w:spacing w:line="276" w:lineRule="auto"/>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lastRenderedPageBreak/>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4C23139C" w:rsidR="008D2D34" w:rsidRPr="006644D3" w:rsidRDefault="003F0EBC" w:rsidP="008D2D34">
      <w:pPr>
        <w:pStyle w:val="Tekstpodstawowywcity"/>
        <w:ind w:left="4500"/>
        <w:jc w:val="right"/>
        <w:rPr>
          <w:rFonts w:ascii="Arial Narrow" w:hAnsi="Arial Narrow" w:cs="Arial"/>
          <w:b/>
        </w:rPr>
      </w:pPr>
      <w:r>
        <w:rPr>
          <w:rFonts w:ascii="Arial Narrow" w:hAnsi="Arial Narrow" w:cs="Arial"/>
          <w:b/>
        </w:rPr>
        <w:t>Załącznik 3</w:t>
      </w:r>
      <w:r w:rsidR="008D2D34" w:rsidRPr="006644D3">
        <w:rPr>
          <w:rFonts w:ascii="Arial Narrow" w:hAnsi="Arial Narrow" w:cs="Arial"/>
          <w:b/>
        </w:rPr>
        <w:t xml:space="preserve">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12BF5947" w:rsidR="008D2D34" w:rsidRPr="006644D3" w:rsidRDefault="003F0EBC" w:rsidP="008D2D34">
      <w:pPr>
        <w:pStyle w:val="Tekstpodstawowy"/>
        <w:jc w:val="center"/>
        <w:rPr>
          <w:rFonts w:ascii="Arial Narrow" w:hAnsi="Arial Narrow"/>
          <w:b/>
          <w:sz w:val="22"/>
          <w:szCs w:val="22"/>
        </w:rPr>
      </w:pPr>
      <w:r>
        <w:rPr>
          <w:rFonts w:ascii="Arial Narrow" w:hAnsi="Arial Narrow"/>
          <w:b/>
          <w:sz w:val="22"/>
          <w:szCs w:val="22"/>
        </w:rPr>
        <w:t>OPIS PRZEDMIOTU ZAMÓWIENIA</w:t>
      </w:r>
    </w:p>
    <w:p w14:paraId="24BEB152" w14:textId="77777777" w:rsidR="008D2D34" w:rsidRPr="006644D3" w:rsidRDefault="008D2D34" w:rsidP="008D2D34">
      <w:pPr>
        <w:pStyle w:val="Tekstpodstawowy"/>
        <w:ind w:left="0"/>
        <w:rPr>
          <w:rFonts w:ascii="Arial Narrow" w:hAnsi="Arial Narrow"/>
          <w:b/>
          <w:sz w:val="22"/>
          <w:szCs w:val="22"/>
        </w:rPr>
      </w:pPr>
    </w:p>
    <w:p w14:paraId="42A56996" w14:textId="77777777" w:rsidR="008D2D34" w:rsidRPr="006644D3" w:rsidRDefault="008D2D34" w:rsidP="008D2D34">
      <w:pPr>
        <w:pStyle w:val="Tekstpodstawowy"/>
        <w:jc w:val="center"/>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7D24F68F" w14:textId="7006EE83"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3F0EBC">
        <w:rPr>
          <w:rFonts w:ascii="Arial Narrow" w:hAnsi="Arial Narrow"/>
          <w:sz w:val="22"/>
          <w:szCs w:val="22"/>
        </w:rPr>
        <w:t>38</w:t>
      </w:r>
      <w:r w:rsidRPr="006644D3">
        <w:rPr>
          <w:rFonts w:ascii="Arial Narrow" w:hAnsi="Arial Narrow"/>
          <w:sz w:val="22"/>
          <w:szCs w:val="22"/>
        </w:rPr>
        <w:t>/PN/2020</w:t>
      </w:r>
    </w:p>
    <w:p w14:paraId="0E13C3B0" w14:textId="77777777" w:rsidR="008D2D34" w:rsidRPr="006644D3" w:rsidRDefault="008D2D34" w:rsidP="008D2D34">
      <w:pPr>
        <w:pStyle w:val="StandardowyStandardowy1"/>
        <w:rPr>
          <w:rFonts w:ascii="Arial Narrow" w:hAnsi="Arial Narrow"/>
          <w:sz w:val="22"/>
          <w:szCs w:val="22"/>
        </w:rPr>
      </w:pP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5876" w:type="dxa"/>
        <w:tblInd w:w="-1139" w:type="dxa"/>
        <w:tblLayout w:type="fixed"/>
        <w:tblLook w:val="04A0" w:firstRow="1" w:lastRow="0" w:firstColumn="1" w:lastColumn="0" w:noHBand="0" w:noVBand="1"/>
      </w:tblPr>
      <w:tblGrid>
        <w:gridCol w:w="708"/>
        <w:gridCol w:w="3545"/>
        <w:gridCol w:w="1276"/>
        <w:gridCol w:w="1498"/>
        <w:gridCol w:w="1025"/>
        <w:gridCol w:w="990"/>
        <w:gridCol w:w="936"/>
        <w:gridCol w:w="907"/>
        <w:gridCol w:w="1022"/>
        <w:gridCol w:w="1276"/>
        <w:gridCol w:w="1590"/>
        <w:gridCol w:w="1103"/>
      </w:tblGrid>
      <w:tr w:rsidR="00187668" w:rsidRPr="00DD6CC5" w14:paraId="366CFE72" w14:textId="77777777" w:rsidTr="00187668">
        <w:trPr>
          <w:trHeight w:val="1407"/>
        </w:trPr>
        <w:tc>
          <w:tcPr>
            <w:tcW w:w="708" w:type="dxa"/>
            <w:vAlign w:val="center"/>
          </w:tcPr>
          <w:p w14:paraId="6822A497"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3A0F5987" w14:textId="5F2B506F" w:rsidR="00187668" w:rsidRPr="00DD6CC5" w:rsidRDefault="00187668" w:rsidP="00187668">
            <w:pPr>
              <w:pStyle w:val="Bezodstpw"/>
              <w:jc w:val="center"/>
              <w:rPr>
                <w:rFonts w:ascii="Arial Narrow" w:hAnsi="Arial Narrow" w:cs="Tahoma"/>
                <w:b/>
                <w:sz w:val="21"/>
                <w:szCs w:val="21"/>
              </w:rPr>
            </w:pPr>
            <w:r>
              <w:rPr>
                <w:rFonts w:ascii="Arial Narrow" w:hAnsi="Arial Narrow" w:cs="Tahoma"/>
                <w:b/>
                <w:sz w:val="21"/>
                <w:szCs w:val="21"/>
              </w:rPr>
              <w:t>Pojemność</w:t>
            </w:r>
          </w:p>
        </w:tc>
        <w:tc>
          <w:tcPr>
            <w:tcW w:w="1498" w:type="dxa"/>
            <w:vAlign w:val="center"/>
          </w:tcPr>
          <w:p w14:paraId="6F9B3B3E" w14:textId="1F206D5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Ilość na 24 miesiące</w:t>
            </w:r>
          </w:p>
        </w:tc>
        <w:tc>
          <w:tcPr>
            <w:tcW w:w="1025" w:type="dxa"/>
            <w:vAlign w:val="center"/>
          </w:tcPr>
          <w:p w14:paraId="313CBF6C"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022" w:type="dxa"/>
            <w:vAlign w:val="center"/>
          </w:tcPr>
          <w:p w14:paraId="40EE1CCD"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276" w:type="dxa"/>
            <w:vAlign w:val="center"/>
          </w:tcPr>
          <w:p w14:paraId="09D3AAD5"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1590" w:type="dxa"/>
          </w:tcPr>
          <w:p w14:paraId="184D765D" w14:textId="77777777" w:rsidR="00187668" w:rsidRPr="00DD6CC5" w:rsidRDefault="00187668"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103" w:type="dxa"/>
          </w:tcPr>
          <w:p w14:paraId="6EC27E1D" w14:textId="77777777" w:rsidR="00187668" w:rsidRPr="00DD6CC5" w:rsidRDefault="00187668"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187668" w:rsidRPr="00DD6CC5" w14:paraId="579925C6" w14:textId="77777777" w:rsidTr="00187668">
        <w:trPr>
          <w:trHeight w:val="679"/>
        </w:trPr>
        <w:tc>
          <w:tcPr>
            <w:tcW w:w="708" w:type="dxa"/>
            <w:vAlign w:val="center"/>
          </w:tcPr>
          <w:p w14:paraId="0E6A2213"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tcPr>
          <w:p w14:paraId="31BEAB55" w14:textId="77777777" w:rsidR="00187668" w:rsidRPr="00DD6CC5" w:rsidRDefault="00187668" w:rsidP="00F82010">
            <w:pPr>
              <w:pStyle w:val="Bezodstpw"/>
              <w:jc w:val="center"/>
              <w:rPr>
                <w:rFonts w:ascii="Arial Narrow" w:hAnsi="Arial Narrow"/>
                <w:sz w:val="21"/>
                <w:szCs w:val="21"/>
              </w:rPr>
            </w:pPr>
          </w:p>
        </w:tc>
        <w:tc>
          <w:tcPr>
            <w:tcW w:w="1498" w:type="dxa"/>
            <w:vAlign w:val="center"/>
          </w:tcPr>
          <w:p w14:paraId="4A9E75E6" w14:textId="79EA6F59"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025" w:type="dxa"/>
            <w:vAlign w:val="center"/>
          </w:tcPr>
          <w:p w14:paraId="3C1DD9F6"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022" w:type="dxa"/>
            <w:vAlign w:val="center"/>
          </w:tcPr>
          <w:p w14:paraId="48E8AE6D"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276" w:type="dxa"/>
            <w:vAlign w:val="center"/>
          </w:tcPr>
          <w:p w14:paraId="21786510" w14:textId="77777777" w:rsidR="00187668" w:rsidRPr="00DD6CC5" w:rsidRDefault="00187668"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1590" w:type="dxa"/>
            <w:vAlign w:val="center"/>
          </w:tcPr>
          <w:p w14:paraId="22C9EC02" w14:textId="77777777" w:rsidR="00187668" w:rsidRPr="00DD6CC5" w:rsidRDefault="00187668" w:rsidP="00F82010">
            <w:pPr>
              <w:pStyle w:val="Bezodstpw"/>
              <w:jc w:val="center"/>
              <w:rPr>
                <w:rFonts w:ascii="Arial Narrow" w:hAnsi="Arial Narrow" w:cs="Tahoma"/>
                <w:b/>
                <w:sz w:val="21"/>
                <w:szCs w:val="21"/>
              </w:rPr>
            </w:pPr>
            <w:r w:rsidRPr="00DD6CC5">
              <w:rPr>
                <w:rFonts w:ascii="Arial Narrow" w:hAnsi="Arial Narrow" w:cs="Tahoma"/>
                <w:sz w:val="21"/>
                <w:szCs w:val="21"/>
              </w:rPr>
              <w:t>Ko. 10</w:t>
            </w:r>
          </w:p>
        </w:tc>
        <w:tc>
          <w:tcPr>
            <w:tcW w:w="1103" w:type="dxa"/>
            <w:vAlign w:val="center"/>
          </w:tcPr>
          <w:p w14:paraId="376FD05C" w14:textId="77777777" w:rsidR="00187668" w:rsidRPr="00DD6CC5" w:rsidRDefault="00187668" w:rsidP="00F82010">
            <w:pPr>
              <w:pStyle w:val="Bezodstpw"/>
              <w:jc w:val="center"/>
              <w:rPr>
                <w:rFonts w:ascii="Arial Narrow" w:hAnsi="Arial Narrow" w:cs="Tahoma"/>
                <w:b/>
                <w:sz w:val="21"/>
                <w:szCs w:val="21"/>
              </w:rPr>
            </w:pPr>
          </w:p>
        </w:tc>
      </w:tr>
      <w:tr w:rsidR="00187668" w:rsidRPr="00DD6CC5" w14:paraId="299C6A49" w14:textId="77777777" w:rsidTr="00187668">
        <w:trPr>
          <w:trHeight w:val="1314"/>
        </w:trPr>
        <w:tc>
          <w:tcPr>
            <w:tcW w:w="708" w:type="dxa"/>
            <w:vAlign w:val="center"/>
          </w:tcPr>
          <w:p w14:paraId="294AFA4B" w14:textId="77777777" w:rsidR="00187668" w:rsidRPr="00DD6CC5" w:rsidRDefault="00187668" w:rsidP="00187668">
            <w:pPr>
              <w:rPr>
                <w:rFonts w:ascii="Arial Narrow" w:hAnsi="Arial Narrow" w:cs="Times New Roman"/>
                <w:sz w:val="21"/>
                <w:szCs w:val="21"/>
              </w:rPr>
            </w:pPr>
            <w:r w:rsidRPr="00DD6CC5">
              <w:rPr>
                <w:rFonts w:ascii="Arial Narrow" w:hAnsi="Arial Narrow" w:cs="Times New Roman"/>
                <w:sz w:val="21"/>
                <w:szCs w:val="21"/>
              </w:rPr>
              <w:t>1.</w:t>
            </w:r>
          </w:p>
        </w:tc>
        <w:tc>
          <w:tcPr>
            <w:tcW w:w="3545" w:type="dxa"/>
          </w:tcPr>
          <w:p w14:paraId="24FF6348"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pojemnik na zużyty sprzęt medyczny,</w:t>
            </w:r>
          </w:p>
          <w:p w14:paraId="74908261"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pojemność 1 litr,</w:t>
            </w:r>
          </w:p>
          <w:p w14:paraId="66E6B4CA" w14:textId="1E1B38DA"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czerwony, z żółtą lub czerwoną pokrywką otworu wrzutowego,</w:t>
            </w:r>
          </w:p>
          <w:p w14:paraId="3BB2A10B"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wykonany z polipropylenu,</w:t>
            </w:r>
          </w:p>
          <w:p w14:paraId="4ED8FFE8"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podstawa 150 mm x 75 mm ±10 mm(dopuszczalne wymiary:140-160 mm x 65mm-85mmm),</w:t>
            </w:r>
          </w:p>
          <w:p w14:paraId="75DE4A1C"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pokrywa165 mm x 90 mmm ±10 mm (dopuszczalne wymiary:155 mm-175 mm x 80mm - 100mm),</w:t>
            </w:r>
          </w:p>
          <w:p w14:paraId="6BCE046A"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wysokość 105 mm, ± 10 mm (dopuszczalne wymiary: 95 mm-115 mm),</w:t>
            </w:r>
          </w:p>
          <w:p w14:paraId="598C343E"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 xml:space="preserve">otwór wrzutowy posiadający na ½  obwodu wycięcie/wycięcia z ząbkami do bezpiecznego oddzielenia igły od strzykawki, druga połowa obwodu </w:t>
            </w:r>
            <w:r w:rsidRPr="00187668">
              <w:rPr>
                <w:rFonts w:ascii="Arial Narrow" w:hAnsi="Arial Narrow"/>
                <w:sz w:val="21"/>
                <w:szCs w:val="21"/>
                <w:lang w:bidi="en-US"/>
              </w:rPr>
              <w:lastRenderedPageBreak/>
              <w:t>otworu wrzutowego bez wycięć, umożliwiająca swobodne wrzucanie skażonego sprzętu medycznego,</w:t>
            </w:r>
          </w:p>
          <w:p w14:paraId="72BD115A"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pojemnik składający się z korpusu, pokrywy szczelnie zatrzaskiwanej na korpusie oraz małej pokrywki służącej do czasowego przymykania otworu wrzutowego, a po napełnieniu pojemnika do szczelnego nieodwracalnego zamknięcia tego otworu,</w:t>
            </w:r>
          </w:p>
          <w:p w14:paraId="5A4F99F0"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na pojemniku naklejona etykieta z międzynarodowym znakiem ostrzegawczym i napisem "Materiał Skażony" oraz umożliwiającym opis z następującymi rubrykami:</w:t>
            </w:r>
          </w:p>
          <w:p w14:paraId="3AD169EC" w14:textId="77777777" w:rsidR="00187668" w:rsidRPr="00187668" w:rsidRDefault="00187668" w:rsidP="00FD53DD">
            <w:pPr>
              <w:numPr>
                <w:ilvl w:val="1"/>
                <w:numId w:val="81"/>
              </w:numPr>
              <w:ind w:left="318"/>
              <w:jc w:val="both"/>
              <w:rPr>
                <w:rFonts w:ascii="Arial Narrow" w:hAnsi="Arial Narrow"/>
                <w:sz w:val="21"/>
                <w:szCs w:val="21"/>
                <w:lang w:bidi="en-US"/>
              </w:rPr>
            </w:pPr>
            <w:r w:rsidRPr="00187668">
              <w:rPr>
                <w:rFonts w:ascii="Arial Narrow" w:hAnsi="Arial Narrow"/>
                <w:sz w:val="21"/>
                <w:szCs w:val="21"/>
                <w:lang w:bidi="en-US"/>
              </w:rPr>
              <w:t>kod odpadów medycznych</w:t>
            </w:r>
          </w:p>
          <w:p w14:paraId="0ED9657E"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miejsce pochodzenia odpadu,</w:t>
            </w:r>
          </w:p>
          <w:p w14:paraId="451755AF"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regon wytwórcy odpadów,</w:t>
            </w:r>
          </w:p>
          <w:p w14:paraId="2B3EFC48"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numer księgi rejestrowej wytwórcy odpadów</w:t>
            </w:r>
          </w:p>
          <w:p w14:paraId="2A612A9A"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otwarcia pojemnika,</w:t>
            </w:r>
          </w:p>
          <w:p w14:paraId="6CAC249E"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zamknięcia pojemnika,</w:t>
            </w:r>
          </w:p>
          <w:p w14:paraId="2305B6F7" w14:textId="77777777" w:rsidR="00187668" w:rsidRPr="00187668" w:rsidRDefault="00187668" w:rsidP="00FD53DD">
            <w:pPr>
              <w:numPr>
                <w:ilvl w:val="0"/>
                <w:numId w:val="83"/>
              </w:numPr>
              <w:ind w:left="318"/>
              <w:jc w:val="both"/>
              <w:rPr>
                <w:rFonts w:ascii="Arial Narrow" w:hAnsi="Arial Narrow"/>
                <w:sz w:val="21"/>
                <w:szCs w:val="21"/>
                <w:lang w:bidi="en-US"/>
              </w:rPr>
            </w:pPr>
            <w:r w:rsidRPr="00187668">
              <w:rPr>
                <w:rFonts w:ascii="Arial Narrow" w:hAnsi="Arial Narrow"/>
                <w:sz w:val="21"/>
                <w:szCs w:val="21"/>
                <w:lang w:bidi="en-US"/>
              </w:rPr>
              <w:t>ze względu na sposób składowania w magazynie pojemniki muszą być sztaplowane,</w:t>
            </w:r>
          </w:p>
          <w:p w14:paraId="3C70CF29" w14:textId="2D48D50F" w:rsidR="00187668" w:rsidRPr="00DD6CC5" w:rsidRDefault="00187668" w:rsidP="00187668">
            <w:pPr>
              <w:ind w:left="318"/>
              <w:jc w:val="both"/>
              <w:rPr>
                <w:rFonts w:ascii="Arial Narrow" w:hAnsi="Arial Narrow"/>
                <w:sz w:val="21"/>
                <w:szCs w:val="21"/>
              </w:rPr>
            </w:pPr>
            <w:r w:rsidRPr="00187668">
              <w:rPr>
                <w:rFonts w:ascii="Arial Narrow" w:hAnsi="Arial Narrow"/>
                <w:sz w:val="21"/>
                <w:szCs w:val="21"/>
                <w:lang w:bidi="en-US"/>
              </w:rPr>
              <w:t>pojemnik nadający się do utylizacji poprzez spalanie.</w:t>
            </w:r>
          </w:p>
        </w:tc>
        <w:tc>
          <w:tcPr>
            <w:tcW w:w="1276" w:type="dxa"/>
            <w:vAlign w:val="center"/>
          </w:tcPr>
          <w:p w14:paraId="28859BB0" w14:textId="4EC53C62" w:rsidR="00187668" w:rsidRPr="00DD6CC5" w:rsidRDefault="00187668" w:rsidP="00187668">
            <w:pPr>
              <w:pStyle w:val="Bezodstpw"/>
              <w:keepNext/>
              <w:jc w:val="center"/>
              <w:rPr>
                <w:rFonts w:ascii="Arial Narrow" w:hAnsi="Arial Narrow" w:cs="Times New Roman"/>
                <w:sz w:val="21"/>
                <w:szCs w:val="21"/>
              </w:rPr>
            </w:pPr>
            <w:r>
              <w:lastRenderedPageBreak/>
              <w:t>1 litr</w:t>
            </w:r>
          </w:p>
        </w:tc>
        <w:tc>
          <w:tcPr>
            <w:tcW w:w="1498" w:type="dxa"/>
            <w:vAlign w:val="center"/>
          </w:tcPr>
          <w:p w14:paraId="4EC82F69" w14:textId="7FAA5330" w:rsidR="00187668" w:rsidRPr="00DD6CC5" w:rsidRDefault="00187668" w:rsidP="00187668">
            <w:pPr>
              <w:pStyle w:val="Bezodstpw"/>
              <w:keepNext/>
              <w:jc w:val="center"/>
              <w:rPr>
                <w:rFonts w:ascii="Arial Narrow" w:hAnsi="Arial Narrow" w:cs="Times New Roman"/>
                <w:sz w:val="21"/>
                <w:szCs w:val="21"/>
              </w:rPr>
            </w:pPr>
            <w:r>
              <w:t>15000</w:t>
            </w:r>
          </w:p>
        </w:tc>
        <w:tc>
          <w:tcPr>
            <w:tcW w:w="1025" w:type="dxa"/>
            <w:vAlign w:val="center"/>
          </w:tcPr>
          <w:p w14:paraId="2EA75E23" w14:textId="3F37F3B5" w:rsidR="00187668" w:rsidRPr="00DD6CC5" w:rsidRDefault="00187668" w:rsidP="00187668">
            <w:pPr>
              <w:pStyle w:val="Bezodstpw"/>
              <w:keepNext/>
              <w:jc w:val="center"/>
              <w:rPr>
                <w:rFonts w:ascii="Arial Narrow" w:hAnsi="Arial Narrow" w:cs="Times New Roman"/>
                <w:sz w:val="21"/>
                <w:szCs w:val="21"/>
              </w:rPr>
            </w:pPr>
          </w:p>
        </w:tc>
        <w:tc>
          <w:tcPr>
            <w:tcW w:w="990" w:type="dxa"/>
            <w:vAlign w:val="center"/>
          </w:tcPr>
          <w:p w14:paraId="65D3387C" w14:textId="77777777" w:rsidR="00187668" w:rsidRPr="00DD6CC5" w:rsidRDefault="00187668" w:rsidP="00187668">
            <w:pPr>
              <w:pStyle w:val="Bezodstpw"/>
              <w:keepNext/>
              <w:jc w:val="center"/>
              <w:rPr>
                <w:rFonts w:ascii="Arial Narrow" w:hAnsi="Arial Narrow" w:cs="Times New Roman"/>
                <w:sz w:val="21"/>
                <w:szCs w:val="21"/>
              </w:rPr>
            </w:pPr>
          </w:p>
        </w:tc>
        <w:tc>
          <w:tcPr>
            <w:tcW w:w="936" w:type="dxa"/>
            <w:vAlign w:val="center"/>
          </w:tcPr>
          <w:p w14:paraId="732AC9BB" w14:textId="77777777" w:rsidR="00187668" w:rsidRPr="00DD6CC5" w:rsidRDefault="00187668" w:rsidP="00187668">
            <w:pPr>
              <w:pStyle w:val="Bezodstpw"/>
              <w:keepNext/>
              <w:jc w:val="center"/>
              <w:rPr>
                <w:rFonts w:ascii="Arial Narrow" w:hAnsi="Arial Narrow" w:cs="Times New Roman"/>
                <w:sz w:val="21"/>
                <w:szCs w:val="21"/>
              </w:rPr>
            </w:pPr>
          </w:p>
        </w:tc>
        <w:tc>
          <w:tcPr>
            <w:tcW w:w="907" w:type="dxa"/>
            <w:vAlign w:val="center"/>
          </w:tcPr>
          <w:p w14:paraId="4B89FF39" w14:textId="77777777" w:rsidR="00187668" w:rsidRPr="00DD6CC5" w:rsidRDefault="00187668" w:rsidP="00187668">
            <w:pPr>
              <w:pStyle w:val="Bezodstpw"/>
              <w:keepNext/>
              <w:jc w:val="center"/>
              <w:rPr>
                <w:rFonts w:ascii="Arial Narrow" w:hAnsi="Arial Narrow" w:cs="Times New Roman"/>
                <w:sz w:val="21"/>
                <w:szCs w:val="21"/>
              </w:rPr>
            </w:pPr>
          </w:p>
        </w:tc>
        <w:tc>
          <w:tcPr>
            <w:tcW w:w="1022" w:type="dxa"/>
            <w:vAlign w:val="center"/>
          </w:tcPr>
          <w:p w14:paraId="081103F4" w14:textId="77777777" w:rsidR="00187668" w:rsidRPr="00DD6CC5" w:rsidRDefault="00187668" w:rsidP="00187668">
            <w:pPr>
              <w:pStyle w:val="Bezodstpw"/>
              <w:jc w:val="center"/>
              <w:rPr>
                <w:rFonts w:ascii="Arial Narrow" w:hAnsi="Arial Narrow" w:cs="Times New Roman"/>
                <w:sz w:val="21"/>
                <w:szCs w:val="21"/>
              </w:rPr>
            </w:pPr>
          </w:p>
        </w:tc>
        <w:tc>
          <w:tcPr>
            <w:tcW w:w="1276" w:type="dxa"/>
            <w:vAlign w:val="center"/>
          </w:tcPr>
          <w:p w14:paraId="0FD15DBE" w14:textId="77777777" w:rsidR="00187668" w:rsidRPr="00DD6CC5" w:rsidRDefault="00187668" w:rsidP="00187668">
            <w:pPr>
              <w:pStyle w:val="Bezodstpw"/>
              <w:jc w:val="center"/>
              <w:rPr>
                <w:rFonts w:ascii="Arial Narrow" w:hAnsi="Arial Narrow" w:cs="Times New Roman"/>
                <w:sz w:val="21"/>
                <w:szCs w:val="21"/>
              </w:rPr>
            </w:pPr>
          </w:p>
        </w:tc>
        <w:tc>
          <w:tcPr>
            <w:tcW w:w="1590" w:type="dxa"/>
            <w:vAlign w:val="center"/>
          </w:tcPr>
          <w:p w14:paraId="6E05FB0B" w14:textId="77777777" w:rsidR="00187668" w:rsidRPr="00DD6CC5" w:rsidRDefault="00187668" w:rsidP="00187668">
            <w:pPr>
              <w:pStyle w:val="Bezodstpw"/>
              <w:jc w:val="center"/>
              <w:rPr>
                <w:rFonts w:ascii="Arial Narrow" w:hAnsi="Arial Narrow" w:cs="Times New Roman"/>
                <w:sz w:val="21"/>
                <w:szCs w:val="21"/>
              </w:rPr>
            </w:pPr>
          </w:p>
        </w:tc>
        <w:tc>
          <w:tcPr>
            <w:tcW w:w="1103" w:type="dxa"/>
            <w:vAlign w:val="center"/>
          </w:tcPr>
          <w:p w14:paraId="767CB799" w14:textId="77777777" w:rsidR="00187668" w:rsidRPr="00DD6CC5" w:rsidRDefault="00187668" w:rsidP="00187668">
            <w:pPr>
              <w:pStyle w:val="Bezodstpw"/>
              <w:jc w:val="center"/>
              <w:rPr>
                <w:rFonts w:ascii="Arial Narrow" w:hAnsi="Arial Narrow" w:cs="Times New Roman"/>
                <w:sz w:val="21"/>
                <w:szCs w:val="21"/>
              </w:rPr>
            </w:pPr>
          </w:p>
        </w:tc>
      </w:tr>
      <w:tr w:rsidR="00187668" w:rsidRPr="00DD6CC5" w14:paraId="2494F97C" w14:textId="77777777" w:rsidTr="00187668">
        <w:trPr>
          <w:trHeight w:val="438"/>
        </w:trPr>
        <w:tc>
          <w:tcPr>
            <w:tcW w:w="708" w:type="dxa"/>
            <w:vAlign w:val="center"/>
          </w:tcPr>
          <w:p w14:paraId="70A6362D" w14:textId="77777777" w:rsidR="00187668" w:rsidRPr="00DD6CC5" w:rsidRDefault="00187668" w:rsidP="00187668">
            <w:pPr>
              <w:jc w:val="center"/>
              <w:rPr>
                <w:rFonts w:ascii="Arial Narrow" w:hAnsi="Arial Narrow" w:cs="Times New Roman"/>
                <w:sz w:val="21"/>
                <w:szCs w:val="21"/>
              </w:rPr>
            </w:pPr>
            <w:r w:rsidRPr="00DD6CC5">
              <w:rPr>
                <w:rFonts w:ascii="Arial Narrow" w:hAnsi="Arial Narrow" w:cs="Times New Roman"/>
                <w:sz w:val="21"/>
                <w:szCs w:val="21"/>
              </w:rPr>
              <w:t>2</w:t>
            </w:r>
          </w:p>
        </w:tc>
        <w:tc>
          <w:tcPr>
            <w:tcW w:w="3545" w:type="dxa"/>
          </w:tcPr>
          <w:p w14:paraId="287F1AEA"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pojemnik na zużyty sprzęt medyczny,</w:t>
            </w:r>
          </w:p>
          <w:p w14:paraId="2F3859B4"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pojemność 2 litry,</w:t>
            </w:r>
          </w:p>
          <w:p w14:paraId="1FD607F0" w14:textId="45AC1B2E"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 xml:space="preserve">czerwony, z żółtą lub czerwoną </w:t>
            </w:r>
            <w:r w:rsidR="00BD1A14" w:rsidRPr="00187668">
              <w:rPr>
                <w:rFonts w:ascii="Arial Narrow" w:hAnsi="Arial Narrow"/>
                <w:sz w:val="21"/>
                <w:szCs w:val="21"/>
                <w:lang w:bidi="en-US"/>
              </w:rPr>
              <w:t>pokrywką</w:t>
            </w:r>
            <w:r w:rsidRPr="00187668">
              <w:rPr>
                <w:rFonts w:ascii="Arial Narrow" w:hAnsi="Arial Narrow"/>
                <w:sz w:val="21"/>
                <w:szCs w:val="21"/>
                <w:lang w:bidi="en-US"/>
              </w:rPr>
              <w:t xml:space="preserve"> otworu wrzutowego,</w:t>
            </w:r>
          </w:p>
          <w:p w14:paraId="70FB48D8"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okrągły,</w:t>
            </w:r>
          </w:p>
          <w:p w14:paraId="73266B52"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wykonany z polipropylenu,</w:t>
            </w:r>
          </w:p>
          <w:p w14:paraId="23F01583"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średnica podstawy 137mm ±10 mm(dopuszczalne wymiary:127-147 mm),</w:t>
            </w:r>
          </w:p>
          <w:p w14:paraId="4C760BA5"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średnica górna 165 mm, ±10 mm (dopuszczalne wymiary:155 mm-175 mm),</w:t>
            </w:r>
          </w:p>
          <w:p w14:paraId="67A9969A" w14:textId="245A8BEF"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lastRenderedPageBreak/>
              <w:t>wysokość 140 mm, ± 10 mm (</w:t>
            </w:r>
            <w:r w:rsidR="00BD1A14" w:rsidRPr="00187668">
              <w:rPr>
                <w:rFonts w:ascii="Arial Narrow" w:hAnsi="Arial Narrow"/>
                <w:sz w:val="21"/>
                <w:szCs w:val="21"/>
                <w:lang w:bidi="en-US"/>
              </w:rPr>
              <w:t>dopuszczalne</w:t>
            </w:r>
            <w:r w:rsidRPr="00187668">
              <w:rPr>
                <w:rFonts w:ascii="Arial Narrow" w:hAnsi="Arial Narrow"/>
                <w:sz w:val="21"/>
                <w:szCs w:val="21"/>
                <w:lang w:bidi="en-US"/>
              </w:rPr>
              <w:t xml:space="preserve"> wymiary:130 mm-150 mm),</w:t>
            </w:r>
          </w:p>
          <w:p w14:paraId="70036DBB"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otwór wrzutowy posiadający na ½ obwodu wycięcie/wycięcia z ząbkami do bezpiecznego oddzielenia igły od strzykawki, druga połowa obwodu otworu wrzutowego bez wycięć, umożliwiająca swobodne wrzucanie skażonego sprzętu medycznego,</w:t>
            </w:r>
          </w:p>
          <w:p w14:paraId="4E958C54"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pojemnik składający się z korpusu, pokrywy szczelnie zatrzaskiwanej na korpusie oraz małej pokrywki służącej do czasowego przymykania otworu wrzutowego, a po napełnieniu pojemnika do szczelnego nieodwracalnego zamknięcia tego otworu,</w:t>
            </w:r>
          </w:p>
          <w:p w14:paraId="5A3553D9"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na pojemniku naklejona etykieta z międzynarodowym znakiem ostrzegawczym i napisem "Materiał Skażony" oraz umożliwiającym opis z następującymi rubrykami:</w:t>
            </w:r>
          </w:p>
          <w:p w14:paraId="4ADE83CC" w14:textId="77777777" w:rsidR="00187668" w:rsidRPr="00187668" w:rsidRDefault="00187668" w:rsidP="00FD53DD">
            <w:pPr>
              <w:numPr>
                <w:ilvl w:val="1"/>
                <w:numId w:val="81"/>
              </w:numPr>
              <w:ind w:left="318"/>
              <w:jc w:val="both"/>
              <w:rPr>
                <w:rFonts w:ascii="Arial Narrow" w:hAnsi="Arial Narrow"/>
                <w:sz w:val="21"/>
                <w:szCs w:val="21"/>
                <w:lang w:bidi="en-US"/>
              </w:rPr>
            </w:pPr>
            <w:r w:rsidRPr="00187668">
              <w:rPr>
                <w:rFonts w:ascii="Arial Narrow" w:hAnsi="Arial Narrow"/>
                <w:sz w:val="21"/>
                <w:szCs w:val="21"/>
                <w:lang w:bidi="en-US"/>
              </w:rPr>
              <w:t>kod odpadów medycznych</w:t>
            </w:r>
          </w:p>
          <w:p w14:paraId="55730C63" w14:textId="77777777" w:rsidR="00187668" w:rsidRPr="00187668" w:rsidRDefault="00187668" w:rsidP="00FD53DD">
            <w:pPr>
              <w:numPr>
                <w:ilvl w:val="0"/>
                <w:numId w:val="84"/>
              </w:numPr>
              <w:ind w:left="318"/>
              <w:jc w:val="both"/>
              <w:rPr>
                <w:rFonts w:ascii="Arial Narrow" w:hAnsi="Arial Narrow"/>
                <w:sz w:val="21"/>
                <w:szCs w:val="21"/>
                <w:lang w:bidi="en-US"/>
              </w:rPr>
            </w:pPr>
            <w:r w:rsidRPr="00187668">
              <w:rPr>
                <w:rFonts w:ascii="Arial Narrow" w:hAnsi="Arial Narrow"/>
                <w:sz w:val="21"/>
                <w:szCs w:val="21"/>
                <w:lang w:bidi="en-US"/>
              </w:rPr>
              <w:t>miejsce pochodzenia odpadu,</w:t>
            </w:r>
          </w:p>
          <w:p w14:paraId="39AF25A8"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regon wytwórcy odpadów,</w:t>
            </w:r>
          </w:p>
          <w:p w14:paraId="0F4462E5"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numer księgi rejestrowej wytwórcy odpadów</w:t>
            </w:r>
          </w:p>
          <w:p w14:paraId="4D929BE5"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otwarcia pojemnika,</w:t>
            </w:r>
          </w:p>
          <w:p w14:paraId="0C737C95"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zamknięcia pojemnika</w:t>
            </w:r>
          </w:p>
          <w:p w14:paraId="457F122E" w14:textId="77777777" w:rsidR="00187668" w:rsidRPr="00187668" w:rsidRDefault="00187668" w:rsidP="00FD53DD">
            <w:pPr>
              <w:numPr>
                <w:ilvl w:val="0"/>
                <w:numId w:val="85"/>
              </w:numPr>
              <w:ind w:left="318"/>
              <w:jc w:val="both"/>
              <w:rPr>
                <w:rFonts w:ascii="Arial Narrow" w:hAnsi="Arial Narrow"/>
                <w:sz w:val="21"/>
                <w:szCs w:val="21"/>
                <w:lang w:bidi="en-US"/>
              </w:rPr>
            </w:pPr>
            <w:r w:rsidRPr="00187668">
              <w:rPr>
                <w:rFonts w:ascii="Arial Narrow" w:hAnsi="Arial Narrow"/>
                <w:sz w:val="21"/>
                <w:szCs w:val="21"/>
                <w:lang w:bidi="en-US"/>
              </w:rPr>
              <w:t>ze względu na sposób składowania w magazynie pojemniki muszą być sztaplowane,</w:t>
            </w:r>
          </w:p>
          <w:p w14:paraId="33795D60" w14:textId="36E95570" w:rsidR="00187668" w:rsidRPr="00DD6CC5" w:rsidRDefault="00187668" w:rsidP="00187668">
            <w:pPr>
              <w:ind w:left="318"/>
              <w:jc w:val="both"/>
              <w:rPr>
                <w:rFonts w:ascii="Arial Narrow" w:hAnsi="Arial Narrow"/>
                <w:sz w:val="21"/>
                <w:szCs w:val="21"/>
              </w:rPr>
            </w:pPr>
            <w:r w:rsidRPr="00187668">
              <w:rPr>
                <w:rFonts w:ascii="Arial Narrow" w:hAnsi="Arial Narrow"/>
                <w:sz w:val="21"/>
                <w:szCs w:val="21"/>
                <w:lang w:bidi="en-US"/>
              </w:rPr>
              <w:t>pojemnik nadający się do utylizacji poprzez spalanie.</w:t>
            </w:r>
          </w:p>
        </w:tc>
        <w:tc>
          <w:tcPr>
            <w:tcW w:w="1276" w:type="dxa"/>
            <w:vAlign w:val="center"/>
          </w:tcPr>
          <w:p w14:paraId="63391758" w14:textId="667DF6C1" w:rsidR="00187668" w:rsidRPr="00DD6CC5" w:rsidRDefault="00187668" w:rsidP="00187668">
            <w:pPr>
              <w:pStyle w:val="Bezodstpw"/>
              <w:keepNext/>
              <w:jc w:val="center"/>
              <w:rPr>
                <w:rFonts w:ascii="Arial Narrow" w:hAnsi="Arial Narrow" w:cs="Times New Roman"/>
                <w:sz w:val="21"/>
                <w:szCs w:val="21"/>
              </w:rPr>
            </w:pPr>
            <w:r w:rsidRPr="003649AD">
              <w:lastRenderedPageBreak/>
              <w:t>2 litry</w:t>
            </w:r>
          </w:p>
        </w:tc>
        <w:tc>
          <w:tcPr>
            <w:tcW w:w="1498" w:type="dxa"/>
            <w:vAlign w:val="center"/>
          </w:tcPr>
          <w:p w14:paraId="51FFFD9F" w14:textId="09702EF8" w:rsidR="00187668" w:rsidRPr="00DD6CC5" w:rsidRDefault="00187668" w:rsidP="00187668">
            <w:pPr>
              <w:pStyle w:val="Bezodstpw"/>
              <w:keepNext/>
              <w:jc w:val="center"/>
              <w:rPr>
                <w:rFonts w:ascii="Arial Narrow" w:hAnsi="Arial Narrow" w:cs="Times New Roman"/>
                <w:sz w:val="21"/>
                <w:szCs w:val="21"/>
              </w:rPr>
            </w:pPr>
            <w:r w:rsidRPr="003649AD">
              <w:t>15000</w:t>
            </w:r>
          </w:p>
        </w:tc>
        <w:tc>
          <w:tcPr>
            <w:tcW w:w="1025" w:type="dxa"/>
            <w:vAlign w:val="center"/>
          </w:tcPr>
          <w:p w14:paraId="0CE5785F" w14:textId="608D4037" w:rsidR="00187668" w:rsidRPr="00DD6CC5" w:rsidRDefault="00187668" w:rsidP="00187668">
            <w:pPr>
              <w:pStyle w:val="Bezodstpw"/>
              <w:keepNext/>
              <w:jc w:val="center"/>
              <w:rPr>
                <w:rFonts w:ascii="Arial Narrow" w:hAnsi="Arial Narrow" w:cs="Times New Roman"/>
                <w:sz w:val="21"/>
                <w:szCs w:val="21"/>
              </w:rPr>
            </w:pPr>
          </w:p>
        </w:tc>
        <w:tc>
          <w:tcPr>
            <w:tcW w:w="990" w:type="dxa"/>
            <w:vAlign w:val="center"/>
          </w:tcPr>
          <w:p w14:paraId="5A477A46" w14:textId="77777777" w:rsidR="00187668" w:rsidRPr="00DD6CC5" w:rsidRDefault="00187668" w:rsidP="00187668">
            <w:pPr>
              <w:pStyle w:val="Bezodstpw"/>
              <w:keepNext/>
              <w:jc w:val="center"/>
              <w:rPr>
                <w:rFonts w:ascii="Arial Narrow" w:hAnsi="Arial Narrow" w:cs="Times New Roman"/>
                <w:sz w:val="21"/>
                <w:szCs w:val="21"/>
              </w:rPr>
            </w:pPr>
          </w:p>
        </w:tc>
        <w:tc>
          <w:tcPr>
            <w:tcW w:w="936" w:type="dxa"/>
            <w:vAlign w:val="center"/>
          </w:tcPr>
          <w:p w14:paraId="032ABE41" w14:textId="77777777" w:rsidR="00187668" w:rsidRPr="00DD6CC5" w:rsidRDefault="00187668" w:rsidP="00187668">
            <w:pPr>
              <w:pStyle w:val="Bezodstpw"/>
              <w:keepNext/>
              <w:jc w:val="center"/>
              <w:rPr>
                <w:rFonts w:ascii="Arial Narrow" w:hAnsi="Arial Narrow" w:cs="Times New Roman"/>
                <w:sz w:val="21"/>
                <w:szCs w:val="21"/>
              </w:rPr>
            </w:pPr>
          </w:p>
        </w:tc>
        <w:tc>
          <w:tcPr>
            <w:tcW w:w="907" w:type="dxa"/>
            <w:vAlign w:val="center"/>
          </w:tcPr>
          <w:p w14:paraId="19D16988" w14:textId="77777777" w:rsidR="00187668" w:rsidRPr="00DD6CC5" w:rsidRDefault="00187668" w:rsidP="00187668">
            <w:pPr>
              <w:pStyle w:val="Bezodstpw"/>
              <w:keepNext/>
              <w:jc w:val="center"/>
              <w:rPr>
                <w:rFonts w:ascii="Arial Narrow" w:hAnsi="Arial Narrow" w:cs="Times New Roman"/>
                <w:sz w:val="21"/>
                <w:szCs w:val="21"/>
              </w:rPr>
            </w:pPr>
          </w:p>
        </w:tc>
        <w:tc>
          <w:tcPr>
            <w:tcW w:w="1022" w:type="dxa"/>
            <w:vAlign w:val="center"/>
          </w:tcPr>
          <w:p w14:paraId="11CA3671" w14:textId="77777777" w:rsidR="00187668" w:rsidRPr="00DD6CC5" w:rsidRDefault="00187668" w:rsidP="00187668">
            <w:pPr>
              <w:pStyle w:val="Bezodstpw"/>
              <w:jc w:val="center"/>
              <w:rPr>
                <w:rFonts w:ascii="Arial Narrow" w:hAnsi="Arial Narrow" w:cs="Times New Roman"/>
                <w:sz w:val="21"/>
                <w:szCs w:val="21"/>
              </w:rPr>
            </w:pPr>
          </w:p>
        </w:tc>
        <w:tc>
          <w:tcPr>
            <w:tcW w:w="1276" w:type="dxa"/>
            <w:vAlign w:val="center"/>
          </w:tcPr>
          <w:p w14:paraId="159741BA" w14:textId="77777777" w:rsidR="00187668" w:rsidRPr="00DD6CC5" w:rsidRDefault="00187668" w:rsidP="00187668">
            <w:pPr>
              <w:pStyle w:val="Bezodstpw"/>
              <w:jc w:val="center"/>
              <w:rPr>
                <w:rFonts w:ascii="Arial Narrow" w:hAnsi="Arial Narrow" w:cs="Times New Roman"/>
                <w:sz w:val="21"/>
                <w:szCs w:val="21"/>
              </w:rPr>
            </w:pPr>
          </w:p>
        </w:tc>
        <w:tc>
          <w:tcPr>
            <w:tcW w:w="1590" w:type="dxa"/>
            <w:vAlign w:val="center"/>
          </w:tcPr>
          <w:p w14:paraId="66C14AA5" w14:textId="77777777" w:rsidR="00187668" w:rsidRPr="00DD6CC5" w:rsidRDefault="00187668" w:rsidP="00187668">
            <w:pPr>
              <w:pStyle w:val="Bezodstpw"/>
              <w:jc w:val="center"/>
              <w:rPr>
                <w:rFonts w:ascii="Arial Narrow" w:hAnsi="Arial Narrow" w:cs="Times New Roman"/>
                <w:sz w:val="21"/>
                <w:szCs w:val="21"/>
              </w:rPr>
            </w:pPr>
          </w:p>
        </w:tc>
        <w:tc>
          <w:tcPr>
            <w:tcW w:w="1103" w:type="dxa"/>
            <w:vAlign w:val="center"/>
          </w:tcPr>
          <w:p w14:paraId="2059801F" w14:textId="77777777" w:rsidR="00187668" w:rsidRPr="00DD6CC5" w:rsidRDefault="00187668" w:rsidP="00187668">
            <w:pPr>
              <w:pStyle w:val="Bezodstpw"/>
              <w:jc w:val="center"/>
              <w:rPr>
                <w:rFonts w:ascii="Arial Narrow" w:hAnsi="Arial Narrow" w:cs="Times New Roman"/>
                <w:sz w:val="21"/>
                <w:szCs w:val="21"/>
              </w:rPr>
            </w:pPr>
          </w:p>
        </w:tc>
      </w:tr>
      <w:tr w:rsidR="00187668" w:rsidRPr="00DD6CC5" w14:paraId="0C2DDEC6" w14:textId="77777777" w:rsidTr="00187668">
        <w:trPr>
          <w:trHeight w:val="438"/>
        </w:trPr>
        <w:tc>
          <w:tcPr>
            <w:tcW w:w="708" w:type="dxa"/>
            <w:vAlign w:val="center"/>
          </w:tcPr>
          <w:p w14:paraId="0233C3D2" w14:textId="77777777" w:rsidR="00187668" w:rsidRPr="00DD6CC5" w:rsidRDefault="00187668" w:rsidP="00187668">
            <w:pPr>
              <w:jc w:val="center"/>
              <w:rPr>
                <w:rFonts w:ascii="Arial Narrow" w:hAnsi="Arial Narrow" w:cs="Times New Roman"/>
                <w:sz w:val="21"/>
                <w:szCs w:val="21"/>
              </w:rPr>
            </w:pPr>
            <w:r w:rsidRPr="00DD6CC5">
              <w:rPr>
                <w:rFonts w:ascii="Arial Narrow" w:hAnsi="Arial Narrow" w:cs="Times New Roman"/>
                <w:sz w:val="21"/>
                <w:szCs w:val="21"/>
              </w:rPr>
              <w:t>3</w:t>
            </w:r>
          </w:p>
        </w:tc>
        <w:tc>
          <w:tcPr>
            <w:tcW w:w="3545" w:type="dxa"/>
          </w:tcPr>
          <w:p w14:paraId="392AB995" w14:textId="77777777" w:rsidR="00187668" w:rsidRPr="00187668" w:rsidRDefault="00187668" w:rsidP="00FD53DD">
            <w:pPr>
              <w:numPr>
                <w:ilvl w:val="0"/>
                <w:numId w:val="86"/>
              </w:numPr>
              <w:ind w:left="318"/>
              <w:jc w:val="both"/>
              <w:rPr>
                <w:rFonts w:ascii="Arial Narrow" w:hAnsi="Arial Narrow"/>
                <w:sz w:val="21"/>
                <w:szCs w:val="21"/>
                <w:lang w:bidi="en-US"/>
              </w:rPr>
            </w:pPr>
            <w:r w:rsidRPr="00187668">
              <w:rPr>
                <w:rFonts w:ascii="Arial Narrow" w:hAnsi="Arial Narrow"/>
                <w:sz w:val="21"/>
                <w:szCs w:val="21"/>
                <w:lang w:bidi="en-US"/>
              </w:rPr>
              <w:t>pojemnik na zużyty sprzęt medyczny,</w:t>
            </w:r>
          </w:p>
          <w:p w14:paraId="371E58A1"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pojemność 2 litry,</w:t>
            </w:r>
          </w:p>
          <w:p w14:paraId="223AE79D" w14:textId="3B3DC5F8"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żółty, z  czerwoną lub żółtą pokrywką otworu wrzutowego,</w:t>
            </w:r>
          </w:p>
          <w:p w14:paraId="48D444AE"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okrągły,</w:t>
            </w:r>
          </w:p>
          <w:p w14:paraId="125BAE77"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lastRenderedPageBreak/>
              <w:t>wykonany z polipropylenu,</w:t>
            </w:r>
          </w:p>
          <w:p w14:paraId="6240CA3E"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średnica podstawy 137mm ±10 mm ( dopuszczalne wymiary:127-147 mm),</w:t>
            </w:r>
          </w:p>
          <w:p w14:paraId="6A9BA382"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średnica górna 165 mm, ±10 mm (dopuszczalne wymiary:155 mm-175 mm),</w:t>
            </w:r>
          </w:p>
          <w:p w14:paraId="6FDC9D26"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wysokość 140 mm, ± 10 mm (dopuszczalne wymiary:130 mm-150 mm),</w:t>
            </w:r>
          </w:p>
          <w:p w14:paraId="7D859C5C"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otwór wrzutowy posiadający na ½ obwodu wycięcie/wycięcia z ząbkami do bezpiecznego oddzielenia igły od strzykawki, druga połowa obwodu otworu wrzutowego bez wycięć, umożliwiająca swobodne wrzucanie skażonego sprzętu medycznego,</w:t>
            </w:r>
          </w:p>
          <w:p w14:paraId="09CC6272"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pojemnik składający się z korpusu, pokrywy szczelnie zatrzaskiwanej na korpusie oraz małej pokrywki służącej do czasowego przymykania otworu wrzutowego, a po napełnieniu pojemnika do szczelnego nieodwracalnego zamknięcia tego otworu,</w:t>
            </w:r>
          </w:p>
          <w:p w14:paraId="00E96DFC" w14:textId="77777777" w:rsidR="00187668" w:rsidRPr="00187668" w:rsidRDefault="00187668" w:rsidP="00FD53DD">
            <w:pPr>
              <w:numPr>
                <w:ilvl w:val="0"/>
                <w:numId w:val="81"/>
              </w:numPr>
              <w:ind w:left="318"/>
              <w:jc w:val="both"/>
              <w:rPr>
                <w:rFonts w:ascii="Arial Narrow" w:hAnsi="Arial Narrow"/>
                <w:sz w:val="21"/>
                <w:szCs w:val="21"/>
                <w:lang w:bidi="en-US"/>
              </w:rPr>
            </w:pPr>
            <w:r w:rsidRPr="00187668">
              <w:rPr>
                <w:rFonts w:ascii="Arial Narrow" w:hAnsi="Arial Narrow"/>
                <w:sz w:val="21"/>
                <w:szCs w:val="21"/>
                <w:lang w:bidi="en-US"/>
              </w:rPr>
              <w:t>na pojemniku naklejona etykieta z międzynarodowym znakiem ostrzegawczym i napisem "Materiał Skażony" oraz umożliwiającym opis z następującymi rubrykami:</w:t>
            </w:r>
          </w:p>
          <w:p w14:paraId="162D035D" w14:textId="77777777" w:rsidR="00187668" w:rsidRPr="00187668" w:rsidRDefault="00187668" w:rsidP="00FD53DD">
            <w:pPr>
              <w:numPr>
                <w:ilvl w:val="1"/>
                <w:numId w:val="81"/>
              </w:numPr>
              <w:ind w:left="318"/>
              <w:jc w:val="both"/>
              <w:rPr>
                <w:rFonts w:ascii="Arial Narrow" w:hAnsi="Arial Narrow"/>
                <w:sz w:val="21"/>
                <w:szCs w:val="21"/>
                <w:lang w:bidi="en-US"/>
              </w:rPr>
            </w:pPr>
            <w:r w:rsidRPr="00187668">
              <w:rPr>
                <w:rFonts w:ascii="Arial Narrow" w:hAnsi="Arial Narrow"/>
                <w:sz w:val="21"/>
                <w:szCs w:val="21"/>
                <w:lang w:bidi="en-US"/>
              </w:rPr>
              <w:t>kod odpadów medycznych</w:t>
            </w:r>
          </w:p>
          <w:p w14:paraId="57E6BDB5" w14:textId="77777777" w:rsidR="00187668" w:rsidRPr="00187668" w:rsidRDefault="00187668" w:rsidP="00FD53DD">
            <w:pPr>
              <w:numPr>
                <w:ilvl w:val="0"/>
                <w:numId w:val="84"/>
              </w:numPr>
              <w:ind w:left="318"/>
              <w:jc w:val="both"/>
              <w:rPr>
                <w:rFonts w:ascii="Arial Narrow" w:hAnsi="Arial Narrow"/>
                <w:sz w:val="21"/>
                <w:szCs w:val="21"/>
                <w:lang w:bidi="en-US"/>
              </w:rPr>
            </w:pPr>
            <w:r w:rsidRPr="00187668">
              <w:rPr>
                <w:rFonts w:ascii="Arial Narrow" w:hAnsi="Arial Narrow"/>
                <w:sz w:val="21"/>
                <w:szCs w:val="21"/>
                <w:lang w:bidi="en-US"/>
              </w:rPr>
              <w:t>miejsce pochodzenia odpadu,</w:t>
            </w:r>
          </w:p>
          <w:p w14:paraId="4A08B390"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regon wytwórcy odpadów,</w:t>
            </w:r>
          </w:p>
          <w:p w14:paraId="4ADD858F"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numer księgi rejestrowej wytwórcy odpadów</w:t>
            </w:r>
          </w:p>
          <w:p w14:paraId="2F59AE85"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otwarcia pojemnika,</w:t>
            </w:r>
          </w:p>
          <w:p w14:paraId="1E88E98D" w14:textId="77777777" w:rsidR="00187668" w:rsidRPr="00187668" w:rsidRDefault="00187668" w:rsidP="00FD53DD">
            <w:pPr>
              <w:numPr>
                <w:ilvl w:val="0"/>
                <w:numId w:val="82"/>
              </w:numPr>
              <w:ind w:left="318"/>
              <w:jc w:val="both"/>
              <w:rPr>
                <w:rFonts w:ascii="Arial Narrow" w:hAnsi="Arial Narrow"/>
                <w:sz w:val="21"/>
                <w:szCs w:val="21"/>
                <w:lang w:bidi="en-US"/>
              </w:rPr>
            </w:pPr>
            <w:r w:rsidRPr="00187668">
              <w:rPr>
                <w:rFonts w:ascii="Arial Narrow" w:hAnsi="Arial Narrow"/>
                <w:sz w:val="21"/>
                <w:szCs w:val="21"/>
                <w:lang w:bidi="en-US"/>
              </w:rPr>
              <w:t>data zamknięcia pojemnika</w:t>
            </w:r>
          </w:p>
          <w:p w14:paraId="057499C6" w14:textId="77777777" w:rsidR="00187668" w:rsidRPr="00187668" w:rsidRDefault="00187668" w:rsidP="00FD53DD">
            <w:pPr>
              <w:numPr>
                <w:ilvl w:val="0"/>
                <w:numId w:val="85"/>
              </w:numPr>
              <w:ind w:left="318"/>
              <w:jc w:val="both"/>
              <w:rPr>
                <w:rFonts w:ascii="Arial Narrow" w:hAnsi="Arial Narrow"/>
                <w:sz w:val="21"/>
                <w:szCs w:val="21"/>
                <w:lang w:bidi="en-US"/>
              </w:rPr>
            </w:pPr>
            <w:r w:rsidRPr="00187668">
              <w:rPr>
                <w:rFonts w:ascii="Arial Narrow" w:hAnsi="Arial Narrow"/>
                <w:sz w:val="21"/>
                <w:szCs w:val="21"/>
                <w:lang w:bidi="en-US"/>
              </w:rPr>
              <w:t>ze względu na sposób składowania w magazynie pojemniki muszą być sztaplowane,</w:t>
            </w:r>
          </w:p>
          <w:p w14:paraId="16EC047E" w14:textId="653BE259" w:rsidR="00187668" w:rsidRPr="00DD6CC5" w:rsidRDefault="00187668" w:rsidP="00187668">
            <w:pPr>
              <w:ind w:left="318"/>
              <w:jc w:val="both"/>
              <w:rPr>
                <w:rFonts w:ascii="Arial Narrow" w:hAnsi="Arial Narrow"/>
                <w:sz w:val="21"/>
                <w:szCs w:val="21"/>
              </w:rPr>
            </w:pPr>
            <w:r w:rsidRPr="00187668">
              <w:rPr>
                <w:rFonts w:ascii="Arial Narrow" w:hAnsi="Arial Narrow"/>
                <w:sz w:val="21"/>
                <w:szCs w:val="21"/>
                <w:lang w:bidi="en-US"/>
              </w:rPr>
              <w:lastRenderedPageBreak/>
              <w:t>pojemnik nadający się do utylizacji poprzez spalanie.</w:t>
            </w:r>
          </w:p>
        </w:tc>
        <w:tc>
          <w:tcPr>
            <w:tcW w:w="1276" w:type="dxa"/>
            <w:vAlign w:val="center"/>
          </w:tcPr>
          <w:p w14:paraId="0A4ECDA6" w14:textId="02E3BCE8" w:rsidR="00187668" w:rsidRPr="00DD6CC5" w:rsidRDefault="00187668" w:rsidP="00187668">
            <w:pPr>
              <w:pStyle w:val="Bezodstpw"/>
              <w:keepNext/>
              <w:jc w:val="center"/>
              <w:rPr>
                <w:rFonts w:ascii="Arial Narrow" w:hAnsi="Arial Narrow" w:cs="Times New Roman"/>
                <w:sz w:val="21"/>
                <w:szCs w:val="21"/>
              </w:rPr>
            </w:pPr>
            <w:r w:rsidRPr="000F4FD3">
              <w:lastRenderedPageBreak/>
              <w:t>2 litry</w:t>
            </w:r>
          </w:p>
        </w:tc>
        <w:tc>
          <w:tcPr>
            <w:tcW w:w="1498" w:type="dxa"/>
            <w:vAlign w:val="center"/>
          </w:tcPr>
          <w:p w14:paraId="777507E6" w14:textId="75D2C973" w:rsidR="00187668" w:rsidRPr="00DD6CC5" w:rsidRDefault="00187668" w:rsidP="00187668">
            <w:pPr>
              <w:pStyle w:val="Bezodstpw"/>
              <w:keepNext/>
              <w:jc w:val="center"/>
              <w:rPr>
                <w:rFonts w:ascii="Arial Narrow" w:hAnsi="Arial Narrow" w:cs="Times New Roman"/>
                <w:sz w:val="21"/>
                <w:szCs w:val="21"/>
              </w:rPr>
            </w:pPr>
            <w:r w:rsidRPr="000F4FD3">
              <w:t>1000</w:t>
            </w:r>
          </w:p>
        </w:tc>
        <w:tc>
          <w:tcPr>
            <w:tcW w:w="1025" w:type="dxa"/>
            <w:vAlign w:val="center"/>
          </w:tcPr>
          <w:p w14:paraId="71CC1676" w14:textId="25E5798A" w:rsidR="00187668" w:rsidRPr="00DD6CC5" w:rsidRDefault="00187668" w:rsidP="00187668">
            <w:pPr>
              <w:pStyle w:val="Bezodstpw"/>
              <w:keepNext/>
              <w:jc w:val="center"/>
              <w:rPr>
                <w:rFonts w:ascii="Arial Narrow" w:hAnsi="Arial Narrow" w:cs="Times New Roman"/>
                <w:sz w:val="21"/>
                <w:szCs w:val="21"/>
              </w:rPr>
            </w:pPr>
          </w:p>
        </w:tc>
        <w:tc>
          <w:tcPr>
            <w:tcW w:w="990" w:type="dxa"/>
            <w:vAlign w:val="center"/>
          </w:tcPr>
          <w:p w14:paraId="3D86A281" w14:textId="77777777" w:rsidR="00187668" w:rsidRPr="00DD6CC5" w:rsidRDefault="00187668" w:rsidP="00187668">
            <w:pPr>
              <w:pStyle w:val="Bezodstpw"/>
              <w:keepNext/>
              <w:jc w:val="center"/>
              <w:rPr>
                <w:rFonts w:ascii="Arial Narrow" w:hAnsi="Arial Narrow" w:cs="Times New Roman"/>
                <w:sz w:val="21"/>
                <w:szCs w:val="21"/>
              </w:rPr>
            </w:pPr>
          </w:p>
        </w:tc>
        <w:tc>
          <w:tcPr>
            <w:tcW w:w="936" w:type="dxa"/>
            <w:vAlign w:val="center"/>
          </w:tcPr>
          <w:p w14:paraId="71150F98" w14:textId="77777777" w:rsidR="00187668" w:rsidRPr="00DD6CC5" w:rsidRDefault="00187668" w:rsidP="00187668">
            <w:pPr>
              <w:pStyle w:val="Bezodstpw"/>
              <w:keepNext/>
              <w:jc w:val="center"/>
              <w:rPr>
                <w:rFonts w:ascii="Arial Narrow" w:hAnsi="Arial Narrow" w:cs="Times New Roman"/>
                <w:sz w:val="21"/>
                <w:szCs w:val="21"/>
              </w:rPr>
            </w:pPr>
          </w:p>
        </w:tc>
        <w:tc>
          <w:tcPr>
            <w:tcW w:w="907" w:type="dxa"/>
            <w:vAlign w:val="center"/>
          </w:tcPr>
          <w:p w14:paraId="5004272A" w14:textId="77777777" w:rsidR="00187668" w:rsidRPr="00DD6CC5" w:rsidRDefault="00187668" w:rsidP="00187668">
            <w:pPr>
              <w:pStyle w:val="Bezodstpw"/>
              <w:keepNext/>
              <w:jc w:val="center"/>
              <w:rPr>
                <w:rFonts w:ascii="Arial Narrow" w:hAnsi="Arial Narrow" w:cs="Times New Roman"/>
                <w:sz w:val="21"/>
                <w:szCs w:val="21"/>
              </w:rPr>
            </w:pPr>
          </w:p>
        </w:tc>
        <w:tc>
          <w:tcPr>
            <w:tcW w:w="1022" w:type="dxa"/>
            <w:vAlign w:val="center"/>
          </w:tcPr>
          <w:p w14:paraId="4A5F544B" w14:textId="77777777" w:rsidR="00187668" w:rsidRPr="00DD6CC5" w:rsidRDefault="00187668" w:rsidP="00187668">
            <w:pPr>
              <w:pStyle w:val="Bezodstpw"/>
              <w:jc w:val="center"/>
              <w:rPr>
                <w:rFonts w:ascii="Arial Narrow" w:hAnsi="Arial Narrow" w:cs="Times New Roman"/>
                <w:sz w:val="21"/>
                <w:szCs w:val="21"/>
              </w:rPr>
            </w:pPr>
          </w:p>
        </w:tc>
        <w:tc>
          <w:tcPr>
            <w:tcW w:w="1276" w:type="dxa"/>
            <w:vAlign w:val="center"/>
          </w:tcPr>
          <w:p w14:paraId="46319983" w14:textId="77777777" w:rsidR="00187668" w:rsidRPr="00DD6CC5" w:rsidRDefault="00187668" w:rsidP="00187668">
            <w:pPr>
              <w:pStyle w:val="Bezodstpw"/>
              <w:jc w:val="center"/>
              <w:rPr>
                <w:rFonts w:ascii="Arial Narrow" w:hAnsi="Arial Narrow" w:cs="Times New Roman"/>
                <w:sz w:val="21"/>
                <w:szCs w:val="21"/>
              </w:rPr>
            </w:pPr>
          </w:p>
        </w:tc>
        <w:tc>
          <w:tcPr>
            <w:tcW w:w="1590" w:type="dxa"/>
            <w:vAlign w:val="center"/>
          </w:tcPr>
          <w:p w14:paraId="77DB0F60" w14:textId="77777777" w:rsidR="00187668" w:rsidRPr="00DD6CC5" w:rsidRDefault="00187668" w:rsidP="00187668">
            <w:pPr>
              <w:pStyle w:val="Bezodstpw"/>
              <w:jc w:val="center"/>
              <w:rPr>
                <w:rFonts w:ascii="Arial Narrow" w:hAnsi="Arial Narrow" w:cs="Times New Roman"/>
                <w:sz w:val="21"/>
                <w:szCs w:val="21"/>
              </w:rPr>
            </w:pPr>
          </w:p>
        </w:tc>
        <w:tc>
          <w:tcPr>
            <w:tcW w:w="1103" w:type="dxa"/>
            <w:vAlign w:val="center"/>
          </w:tcPr>
          <w:p w14:paraId="29E9DF72" w14:textId="77777777" w:rsidR="00187668" w:rsidRPr="00DD6CC5" w:rsidRDefault="00187668" w:rsidP="00187668">
            <w:pPr>
              <w:pStyle w:val="Bezodstpw"/>
              <w:jc w:val="center"/>
              <w:rPr>
                <w:rFonts w:ascii="Arial Narrow" w:hAnsi="Arial Narrow" w:cs="Times New Roman"/>
                <w:sz w:val="21"/>
                <w:szCs w:val="21"/>
              </w:rPr>
            </w:pPr>
          </w:p>
        </w:tc>
      </w:tr>
      <w:tr w:rsidR="00EB6552" w:rsidRPr="00DD6CC5" w14:paraId="7CCF6CA1" w14:textId="77777777" w:rsidTr="00EB6552">
        <w:trPr>
          <w:trHeight w:val="438"/>
        </w:trPr>
        <w:tc>
          <w:tcPr>
            <w:tcW w:w="708" w:type="dxa"/>
            <w:vAlign w:val="center"/>
          </w:tcPr>
          <w:p w14:paraId="6D1A08D7" w14:textId="55C47C5E" w:rsidR="00EB6552" w:rsidRPr="00DD6CC5" w:rsidRDefault="00EB6552" w:rsidP="00EB6552">
            <w:pPr>
              <w:jc w:val="center"/>
              <w:rPr>
                <w:rFonts w:ascii="Arial Narrow" w:hAnsi="Arial Narrow" w:cs="Times New Roman"/>
                <w:sz w:val="21"/>
                <w:szCs w:val="21"/>
              </w:rPr>
            </w:pPr>
            <w:r>
              <w:rPr>
                <w:rFonts w:ascii="Arial Narrow" w:hAnsi="Arial Narrow" w:cs="Times New Roman"/>
                <w:sz w:val="21"/>
                <w:szCs w:val="21"/>
              </w:rPr>
              <w:lastRenderedPageBreak/>
              <w:t>4</w:t>
            </w:r>
          </w:p>
        </w:tc>
        <w:tc>
          <w:tcPr>
            <w:tcW w:w="3545" w:type="dxa"/>
          </w:tcPr>
          <w:p w14:paraId="41DCE2F7" w14:textId="77777777" w:rsidR="00EB6552" w:rsidRPr="00EB6552" w:rsidRDefault="00EB6552" w:rsidP="00EB6552">
            <w:pPr>
              <w:jc w:val="both"/>
              <w:rPr>
                <w:rFonts w:ascii="Arial Narrow" w:hAnsi="Arial Narrow"/>
                <w:sz w:val="21"/>
                <w:szCs w:val="21"/>
                <w:lang w:bidi="en-US"/>
              </w:rPr>
            </w:pPr>
            <w:r w:rsidRPr="00EB6552">
              <w:rPr>
                <w:rFonts w:ascii="Arial Narrow" w:hAnsi="Arial Narrow"/>
                <w:sz w:val="21"/>
                <w:szCs w:val="21"/>
                <w:lang w:bidi="en-US"/>
              </w:rPr>
              <w:t>Pojemnik na zużyty sprzęt medyczny:</w:t>
            </w:r>
          </w:p>
          <w:p w14:paraId="51FBE343"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pojemność 5 litrów,</w:t>
            </w:r>
          </w:p>
          <w:p w14:paraId="474A70C2"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czerwony, z żółtą lub czerwoną   pokrywą otworu wrzutowego</w:t>
            </w:r>
          </w:p>
          <w:p w14:paraId="0DD4A024"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okrągły z rączką do przenoszenia,</w:t>
            </w:r>
          </w:p>
          <w:p w14:paraId="31103A81"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wykonany z polipropylenu,</w:t>
            </w:r>
          </w:p>
          <w:p w14:paraId="56A12DE5"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średnica podstawy 205mm ± 10 mm(dopuszczalne wymiary:195mm-215mm),</w:t>
            </w:r>
          </w:p>
          <w:p w14:paraId="006A8B87"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średnica górna 225mm,± 10 mm (dopuszczalne wymiary:215mm-235mm),</w:t>
            </w:r>
          </w:p>
          <w:p w14:paraId="12776BA6"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wysokość 195mm, ± 10 mm (dopuszczalne wymiary:185 mm-205 mm),</w:t>
            </w:r>
          </w:p>
          <w:p w14:paraId="0A697C3A" w14:textId="217BA6BA"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 xml:space="preserve">otwór wrzutowy o średnicy 90 mm ( tolerancja ± 5mm, dopuszczalne wymiary: 85mm do 95 mm), posiadający na 1/2 obwodu wycięcia </w:t>
            </w:r>
            <w:r w:rsidRPr="00EB6552">
              <w:rPr>
                <w:rFonts w:ascii="Arial Narrow" w:hAnsi="Arial Narrow"/>
                <w:sz w:val="21"/>
                <w:szCs w:val="21"/>
                <w:lang w:bidi="en-US"/>
              </w:rPr>
              <w:br/>
              <w:t xml:space="preserve">z ząbkami do bezpiecznego oddzielenia igły od strzykawki, druga połowa obwodu otworu wrzutowego bez wycięć, umożliwiająca swobodne wrzucanie </w:t>
            </w:r>
            <w:r w:rsidR="00D85FEE" w:rsidRPr="00EB6552">
              <w:rPr>
                <w:rFonts w:ascii="Arial Narrow" w:hAnsi="Arial Narrow"/>
                <w:sz w:val="21"/>
                <w:szCs w:val="21"/>
                <w:lang w:bidi="en-US"/>
              </w:rPr>
              <w:t>materiału</w:t>
            </w:r>
            <w:r w:rsidRPr="00EB6552">
              <w:rPr>
                <w:rFonts w:ascii="Arial Narrow" w:hAnsi="Arial Narrow"/>
                <w:sz w:val="21"/>
                <w:szCs w:val="21"/>
                <w:lang w:bidi="en-US"/>
              </w:rPr>
              <w:t xml:space="preserve"> skażonego,</w:t>
            </w:r>
          </w:p>
          <w:p w14:paraId="0BCF6F8A" w14:textId="77777777"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pojemnik składający się z korpusu, pokrywy szczelnie zatrzaskiwanej na korpusie oraz małej pokrywki służącej do czasowego przymykania otworu wrzutowego, a po napełnieniu pojemnika do szczelnego nieodwracalnego zamknięcia tego otworu,</w:t>
            </w:r>
          </w:p>
          <w:p w14:paraId="2FF6AE47" w14:textId="64CB1A12" w:rsidR="00EB6552" w:rsidRPr="00EB6552" w:rsidRDefault="00EB6552" w:rsidP="00FD53DD">
            <w:pPr>
              <w:numPr>
                <w:ilvl w:val="0"/>
                <w:numId w:val="83"/>
              </w:numPr>
              <w:ind w:left="318"/>
              <w:jc w:val="both"/>
              <w:rPr>
                <w:rFonts w:ascii="Arial Narrow" w:hAnsi="Arial Narrow"/>
                <w:sz w:val="21"/>
                <w:szCs w:val="21"/>
                <w:lang w:bidi="en-US"/>
              </w:rPr>
            </w:pPr>
            <w:r w:rsidRPr="00EB6552">
              <w:rPr>
                <w:rFonts w:ascii="Arial Narrow" w:hAnsi="Arial Narrow"/>
                <w:sz w:val="21"/>
                <w:szCs w:val="21"/>
                <w:lang w:bidi="en-US"/>
              </w:rPr>
              <w:t xml:space="preserve">na pojemniku naklejona etykieta z międzynarodowym znakiem ostrzegawczym i napisem "Materiał Skażony" oraz </w:t>
            </w:r>
            <w:r w:rsidR="00D85FEE" w:rsidRPr="00EB6552">
              <w:rPr>
                <w:rFonts w:ascii="Arial Narrow" w:hAnsi="Arial Narrow"/>
                <w:sz w:val="21"/>
                <w:szCs w:val="21"/>
                <w:lang w:bidi="en-US"/>
              </w:rPr>
              <w:t>umożliwiającym opis</w:t>
            </w:r>
            <w:r w:rsidRPr="00EB6552">
              <w:rPr>
                <w:rFonts w:ascii="Arial Narrow" w:hAnsi="Arial Narrow"/>
                <w:sz w:val="21"/>
                <w:szCs w:val="21"/>
                <w:lang w:bidi="en-US"/>
              </w:rPr>
              <w:t xml:space="preserve"> z następującymi rubrykami:</w:t>
            </w:r>
          </w:p>
          <w:p w14:paraId="2588B146" w14:textId="77777777" w:rsidR="00EB6552" w:rsidRPr="00EB6552" w:rsidRDefault="00EB6552" w:rsidP="00FD53DD">
            <w:pPr>
              <w:numPr>
                <w:ilvl w:val="1"/>
                <w:numId w:val="81"/>
              </w:numPr>
              <w:ind w:left="318"/>
              <w:jc w:val="both"/>
              <w:rPr>
                <w:rFonts w:ascii="Arial Narrow" w:hAnsi="Arial Narrow"/>
                <w:sz w:val="21"/>
                <w:szCs w:val="21"/>
                <w:lang w:bidi="en-US"/>
              </w:rPr>
            </w:pPr>
            <w:r w:rsidRPr="00EB6552">
              <w:rPr>
                <w:rFonts w:ascii="Arial Narrow" w:hAnsi="Arial Narrow"/>
                <w:sz w:val="21"/>
                <w:szCs w:val="21"/>
                <w:lang w:bidi="en-US"/>
              </w:rPr>
              <w:t>kod odpadów medycznych</w:t>
            </w:r>
          </w:p>
          <w:p w14:paraId="0805939A" w14:textId="77777777" w:rsidR="00EB6552" w:rsidRPr="00EB6552" w:rsidRDefault="00EB6552" w:rsidP="00FD53DD">
            <w:pPr>
              <w:numPr>
                <w:ilvl w:val="0"/>
                <w:numId w:val="84"/>
              </w:numPr>
              <w:ind w:left="318"/>
              <w:jc w:val="both"/>
              <w:rPr>
                <w:rFonts w:ascii="Arial Narrow" w:hAnsi="Arial Narrow"/>
                <w:sz w:val="21"/>
                <w:szCs w:val="21"/>
                <w:lang w:bidi="en-US"/>
              </w:rPr>
            </w:pPr>
            <w:r w:rsidRPr="00EB6552">
              <w:rPr>
                <w:rFonts w:ascii="Arial Narrow" w:hAnsi="Arial Narrow"/>
                <w:sz w:val="21"/>
                <w:szCs w:val="21"/>
                <w:lang w:bidi="en-US"/>
              </w:rPr>
              <w:lastRenderedPageBreak/>
              <w:t>miejsce pochodzenia odpadu,</w:t>
            </w:r>
          </w:p>
          <w:p w14:paraId="58FC2983" w14:textId="77777777" w:rsidR="00EB6552" w:rsidRPr="00EB6552" w:rsidRDefault="00EB6552" w:rsidP="00FD53DD">
            <w:pPr>
              <w:numPr>
                <w:ilvl w:val="0"/>
                <w:numId w:val="82"/>
              </w:numPr>
              <w:ind w:left="318"/>
              <w:jc w:val="both"/>
              <w:rPr>
                <w:rFonts w:ascii="Arial Narrow" w:hAnsi="Arial Narrow"/>
                <w:sz w:val="21"/>
                <w:szCs w:val="21"/>
                <w:lang w:bidi="en-US"/>
              </w:rPr>
            </w:pPr>
            <w:r w:rsidRPr="00EB6552">
              <w:rPr>
                <w:rFonts w:ascii="Arial Narrow" w:hAnsi="Arial Narrow"/>
                <w:sz w:val="21"/>
                <w:szCs w:val="21"/>
                <w:lang w:bidi="en-US"/>
              </w:rPr>
              <w:t>regon wytwórcy odpadów,</w:t>
            </w:r>
          </w:p>
          <w:p w14:paraId="5CD16F60" w14:textId="77777777" w:rsidR="00EB6552" w:rsidRPr="00EB6552" w:rsidRDefault="00EB6552" w:rsidP="00FD53DD">
            <w:pPr>
              <w:numPr>
                <w:ilvl w:val="0"/>
                <w:numId w:val="82"/>
              </w:numPr>
              <w:ind w:left="318"/>
              <w:jc w:val="both"/>
              <w:rPr>
                <w:rFonts w:ascii="Arial Narrow" w:hAnsi="Arial Narrow"/>
                <w:sz w:val="21"/>
                <w:szCs w:val="21"/>
                <w:lang w:bidi="en-US"/>
              </w:rPr>
            </w:pPr>
            <w:r w:rsidRPr="00EB6552">
              <w:rPr>
                <w:rFonts w:ascii="Arial Narrow" w:hAnsi="Arial Narrow"/>
                <w:sz w:val="21"/>
                <w:szCs w:val="21"/>
                <w:lang w:bidi="en-US"/>
              </w:rPr>
              <w:t>numer księgi rejestrowej wytwórcy odpadów</w:t>
            </w:r>
          </w:p>
          <w:p w14:paraId="69AAA3DE" w14:textId="77777777" w:rsidR="00EB6552" w:rsidRPr="00EB6552" w:rsidRDefault="00EB6552" w:rsidP="00FD53DD">
            <w:pPr>
              <w:numPr>
                <w:ilvl w:val="0"/>
                <w:numId w:val="82"/>
              </w:numPr>
              <w:ind w:left="318"/>
              <w:jc w:val="both"/>
              <w:rPr>
                <w:rFonts w:ascii="Arial Narrow" w:hAnsi="Arial Narrow"/>
                <w:sz w:val="21"/>
                <w:szCs w:val="21"/>
                <w:lang w:bidi="en-US"/>
              </w:rPr>
            </w:pPr>
            <w:r w:rsidRPr="00EB6552">
              <w:rPr>
                <w:rFonts w:ascii="Arial Narrow" w:hAnsi="Arial Narrow"/>
                <w:sz w:val="21"/>
                <w:szCs w:val="21"/>
                <w:lang w:bidi="en-US"/>
              </w:rPr>
              <w:t>data otwarcia pojemnika,</w:t>
            </w:r>
          </w:p>
          <w:p w14:paraId="525D6E5D" w14:textId="77777777" w:rsidR="00EB6552" w:rsidRPr="00EB6552" w:rsidRDefault="00EB6552" w:rsidP="00FD53DD">
            <w:pPr>
              <w:numPr>
                <w:ilvl w:val="0"/>
                <w:numId w:val="82"/>
              </w:numPr>
              <w:ind w:left="318"/>
              <w:jc w:val="both"/>
              <w:rPr>
                <w:rFonts w:ascii="Arial Narrow" w:hAnsi="Arial Narrow"/>
                <w:sz w:val="21"/>
                <w:szCs w:val="21"/>
                <w:lang w:bidi="en-US"/>
              </w:rPr>
            </w:pPr>
            <w:r w:rsidRPr="00EB6552">
              <w:rPr>
                <w:rFonts w:ascii="Arial Narrow" w:hAnsi="Arial Narrow"/>
                <w:sz w:val="21"/>
                <w:szCs w:val="21"/>
                <w:lang w:bidi="en-US"/>
              </w:rPr>
              <w:t>data zamknięcia pojemnika,</w:t>
            </w:r>
          </w:p>
          <w:p w14:paraId="655FC325" w14:textId="77777777" w:rsidR="00EB6552" w:rsidRPr="00EB6552" w:rsidRDefault="00EB6552" w:rsidP="00FD53DD">
            <w:pPr>
              <w:numPr>
                <w:ilvl w:val="0"/>
                <w:numId w:val="87"/>
              </w:numPr>
              <w:ind w:left="318"/>
              <w:jc w:val="both"/>
              <w:rPr>
                <w:rFonts w:ascii="Arial Narrow" w:hAnsi="Arial Narrow"/>
                <w:sz w:val="21"/>
                <w:szCs w:val="21"/>
                <w:lang w:bidi="en-US"/>
              </w:rPr>
            </w:pPr>
            <w:r w:rsidRPr="00EB6552">
              <w:rPr>
                <w:rFonts w:ascii="Arial Narrow" w:hAnsi="Arial Narrow"/>
                <w:sz w:val="21"/>
                <w:szCs w:val="21"/>
                <w:lang w:bidi="en-US"/>
              </w:rPr>
              <w:t>ze względu na sposób składowania w magazynie pojemniki muszą być sztaplowane,</w:t>
            </w:r>
          </w:p>
          <w:p w14:paraId="1AD21E36" w14:textId="25CE48B8" w:rsidR="00EB6552" w:rsidRPr="00DD6CC5" w:rsidRDefault="00EB6552" w:rsidP="00EB6552">
            <w:pPr>
              <w:jc w:val="both"/>
              <w:rPr>
                <w:rFonts w:ascii="Arial Narrow" w:hAnsi="Arial Narrow"/>
                <w:sz w:val="21"/>
                <w:szCs w:val="21"/>
              </w:rPr>
            </w:pPr>
            <w:r w:rsidRPr="00EB6552">
              <w:rPr>
                <w:rFonts w:ascii="Arial Narrow" w:hAnsi="Arial Narrow"/>
                <w:sz w:val="21"/>
                <w:szCs w:val="21"/>
                <w:lang w:bidi="en-US"/>
              </w:rPr>
              <w:t>pojemnik nadający się do utylizacji poprzez spalanie.</w:t>
            </w:r>
          </w:p>
        </w:tc>
        <w:tc>
          <w:tcPr>
            <w:tcW w:w="1276" w:type="dxa"/>
            <w:vAlign w:val="center"/>
          </w:tcPr>
          <w:p w14:paraId="09DDCC12" w14:textId="45E7A5DD" w:rsidR="00EB6552" w:rsidRPr="00DD6CC5" w:rsidRDefault="00EB6552" w:rsidP="00EB6552">
            <w:pPr>
              <w:pStyle w:val="Bezodstpw"/>
              <w:keepNext/>
              <w:jc w:val="center"/>
              <w:rPr>
                <w:rFonts w:ascii="Arial Narrow" w:hAnsi="Arial Narrow" w:cs="Times New Roman"/>
                <w:sz w:val="21"/>
                <w:szCs w:val="21"/>
              </w:rPr>
            </w:pPr>
            <w:r w:rsidRPr="00494D68">
              <w:lastRenderedPageBreak/>
              <w:t>5 litrów</w:t>
            </w:r>
          </w:p>
        </w:tc>
        <w:tc>
          <w:tcPr>
            <w:tcW w:w="1498" w:type="dxa"/>
            <w:vAlign w:val="center"/>
          </w:tcPr>
          <w:p w14:paraId="1CEA88D6" w14:textId="62D2E35A" w:rsidR="00EB6552" w:rsidRPr="00DD6CC5" w:rsidRDefault="00EB6552" w:rsidP="00EB6552">
            <w:pPr>
              <w:pStyle w:val="Bezodstpw"/>
              <w:keepNext/>
              <w:jc w:val="center"/>
              <w:rPr>
                <w:rFonts w:ascii="Arial Narrow" w:hAnsi="Arial Narrow" w:cs="Times New Roman"/>
                <w:sz w:val="21"/>
                <w:szCs w:val="21"/>
              </w:rPr>
            </w:pPr>
            <w:r w:rsidRPr="00494D68">
              <w:t>45000</w:t>
            </w:r>
          </w:p>
        </w:tc>
        <w:tc>
          <w:tcPr>
            <w:tcW w:w="1025" w:type="dxa"/>
            <w:vAlign w:val="center"/>
          </w:tcPr>
          <w:p w14:paraId="6C90395B" w14:textId="77777777" w:rsidR="00EB6552" w:rsidRPr="00DD6CC5" w:rsidRDefault="00EB6552" w:rsidP="00EB6552">
            <w:pPr>
              <w:pStyle w:val="Bezodstpw"/>
              <w:keepNext/>
              <w:jc w:val="center"/>
              <w:rPr>
                <w:rFonts w:ascii="Arial Narrow" w:hAnsi="Arial Narrow" w:cs="Times New Roman"/>
                <w:sz w:val="21"/>
                <w:szCs w:val="21"/>
              </w:rPr>
            </w:pPr>
          </w:p>
        </w:tc>
        <w:tc>
          <w:tcPr>
            <w:tcW w:w="990" w:type="dxa"/>
            <w:vAlign w:val="center"/>
          </w:tcPr>
          <w:p w14:paraId="73F53A10" w14:textId="77777777" w:rsidR="00EB6552" w:rsidRPr="00DD6CC5" w:rsidRDefault="00EB6552" w:rsidP="00EB6552">
            <w:pPr>
              <w:pStyle w:val="Bezodstpw"/>
              <w:keepNext/>
              <w:jc w:val="center"/>
              <w:rPr>
                <w:rFonts w:ascii="Arial Narrow" w:hAnsi="Arial Narrow" w:cs="Times New Roman"/>
                <w:sz w:val="21"/>
                <w:szCs w:val="21"/>
              </w:rPr>
            </w:pPr>
          </w:p>
        </w:tc>
        <w:tc>
          <w:tcPr>
            <w:tcW w:w="936" w:type="dxa"/>
            <w:vAlign w:val="center"/>
          </w:tcPr>
          <w:p w14:paraId="21C16822" w14:textId="77777777" w:rsidR="00EB6552" w:rsidRPr="00DD6CC5" w:rsidRDefault="00EB6552" w:rsidP="00EB6552">
            <w:pPr>
              <w:pStyle w:val="Bezodstpw"/>
              <w:keepNext/>
              <w:jc w:val="center"/>
              <w:rPr>
                <w:rFonts w:ascii="Arial Narrow" w:hAnsi="Arial Narrow" w:cs="Times New Roman"/>
                <w:sz w:val="21"/>
                <w:szCs w:val="21"/>
              </w:rPr>
            </w:pPr>
          </w:p>
        </w:tc>
        <w:tc>
          <w:tcPr>
            <w:tcW w:w="907" w:type="dxa"/>
            <w:vAlign w:val="center"/>
          </w:tcPr>
          <w:p w14:paraId="13C49E9F" w14:textId="77777777" w:rsidR="00EB6552" w:rsidRPr="00DD6CC5" w:rsidRDefault="00EB6552" w:rsidP="00EB6552">
            <w:pPr>
              <w:pStyle w:val="Bezodstpw"/>
              <w:keepNext/>
              <w:jc w:val="center"/>
              <w:rPr>
                <w:rFonts w:ascii="Arial Narrow" w:hAnsi="Arial Narrow" w:cs="Times New Roman"/>
                <w:sz w:val="21"/>
                <w:szCs w:val="21"/>
              </w:rPr>
            </w:pPr>
          </w:p>
        </w:tc>
        <w:tc>
          <w:tcPr>
            <w:tcW w:w="1022" w:type="dxa"/>
            <w:vAlign w:val="center"/>
          </w:tcPr>
          <w:p w14:paraId="7905EB10" w14:textId="77777777" w:rsidR="00EB6552" w:rsidRPr="00DD6CC5" w:rsidRDefault="00EB6552" w:rsidP="00EB6552">
            <w:pPr>
              <w:pStyle w:val="Bezodstpw"/>
              <w:jc w:val="center"/>
              <w:rPr>
                <w:rFonts w:ascii="Arial Narrow" w:hAnsi="Arial Narrow" w:cs="Times New Roman"/>
                <w:sz w:val="21"/>
                <w:szCs w:val="21"/>
              </w:rPr>
            </w:pPr>
          </w:p>
        </w:tc>
        <w:tc>
          <w:tcPr>
            <w:tcW w:w="1276" w:type="dxa"/>
            <w:vAlign w:val="center"/>
          </w:tcPr>
          <w:p w14:paraId="7317B294" w14:textId="77777777" w:rsidR="00EB6552" w:rsidRPr="00DD6CC5" w:rsidRDefault="00EB6552" w:rsidP="00EB6552">
            <w:pPr>
              <w:pStyle w:val="Bezodstpw"/>
              <w:jc w:val="center"/>
              <w:rPr>
                <w:rFonts w:ascii="Arial Narrow" w:hAnsi="Arial Narrow" w:cs="Times New Roman"/>
                <w:sz w:val="21"/>
                <w:szCs w:val="21"/>
              </w:rPr>
            </w:pPr>
          </w:p>
        </w:tc>
        <w:tc>
          <w:tcPr>
            <w:tcW w:w="1590" w:type="dxa"/>
            <w:vAlign w:val="center"/>
          </w:tcPr>
          <w:p w14:paraId="6F2ADC03" w14:textId="77777777" w:rsidR="00EB6552" w:rsidRPr="00DD6CC5" w:rsidRDefault="00EB6552" w:rsidP="00EB6552">
            <w:pPr>
              <w:pStyle w:val="Bezodstpw"/>
              <w:jc w:val="center"/>
              <w:rPr>
                <w:rFonts w:ascii="Arial Narrow" w:hAnsi="Arial Narrow" w:cs="Times New Roman"/>
                <w:sz w:val="21"/>
                <w:szCs w:val="21"/>
              </w:rPr>
            </w:pPr>
          </w:p>
        </w:tc>
        <w:tc>
          <w:tcPr>
            <w:tcW w:w="1103" w:type="dxa"/>
            <w:vAlign w:val="center"/>
          </w:tcPr>
          <w:p w14:paraId="5A474FDB" w14:textId="77777777" w:rsidR="00EB6552" w:rsidRPr="00DD6CC5" w:rsidRDefault="00EB6552" w:rsidP="00EB6552">
            <w:pPr>
              <w:pStyle w:val="Bezodstpw"/>
              <w:jc w:val="center"/>
              <w:rPr>
                <w:rFonts w:ascii="Arial Narrow" w:hAnsi="Arial Narrow" w:cs="Times New Roman"/>
                <w:sz w:val="21"/>
                <w:szCs w:val="21"/>
              </w:rPr>
            </w:pPr>
          </w:p>
        </w:tc>
      </w:tr>
      <w:tr w:rsidR="00D85FEE" w:rsidRPr="00DD6CC5" w14:paraId="5B10353E" w14:textId="77777777" w:rsidTr="00D85FEE">
        <w:trPr>
          <w:trHeight w:val="438"/>
        </w:trPr>
        <w:tc>
          <w:tcPr>
            <w:tcW w:w="708" w:type="dxa"/>
            <w:vAlign w:val="center"/>
          </w:tcPr>
          <w:p w14:paraId="45852194" w14:textId="6DE3F2EB" w:rsidR="00D85FEE" w:rsidRPr="00DD6CC5" w:rsidRDefault="00D85FEE" w:rsidP="00D85FEE">
            <w:pPr>
              <w:rPr>
                <w:rFonts w:ascii="Arial Narrow" w:hAnsi="Arial Narrow" w:cs="Times New Roman"/>
                <w:sz w:val="21"/>
                <w:szCs w:val="21"/>
              </w:rPr>
            </w:pPr>
            <w:r>
              <w:rPr>
                <w:rFonts w:ascii="Arial Narrow" w:hAnsi="Arial Narrow" w:cs="Times New Roman"/>
                <w:sz w:val="21"/>
                <w:szCs w:val="21"/>
              </w:rPr>
              <w:t>5</w:t>
            </w:r>
          </w:p>
        </w:tc>
        <w:tc>
          <w:tcPr>
            <w:tcW w:w="3545" w:type="dxa"/>
          </w:tcPr>
          <w:p w14:paraId="0D8987FB" w14:textId="77777777" w:rsidR="00D85FEE" w:rsidRPr="00D85FEE" w:rsidRDefault="00D85FEE" w:rsidP="00D85FEE">
            <w:pPr>
              <w:jc w:val="both"/>
              <w:rPr>
                <w:rFonts w:ascii="Arial Narrow" w:hAnsi="Arial Narrow"/>
                <w:sz w:val="21"/>
                <w:szCs w:val="21"/>
                <w:lang w:bidi="en-US"/>
              </w:rPr>
            </w:pPr>
            <w:r w:rsidRPr="00D85FEE">
              <w:rPr>
                <w:rFonts w:ascii="Arial Narrow" w:hAnsi="Arial Narrow"/>
                <w:sz w:val="21"/>
                <w:szCs w:val="21"/>
                <w:lang w:bidi="en-US"/>
              </w:rPr>
              <w:t>Pojemnik na zużyty sprzęt medyczny:</w:t>
            </w:r>
          </w:p>
          <w:p w14:paraId="70326CBE"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pojemność 5 litrów,</w:t>
            </w:r>
          </w:p>
          <w:p w14:paraId="59829694"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żółty z żółtą lub czerwoną  pokrywą otworu wrzutowego,</w:t>
            </w:r>
          </w:p>
          <w:p w14:paraId="01D798CA"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okrągły z rączką do przenoszenia,</w:t>
            </w:r>
          </w:p>
          <w:p w14:paraId="470D3BDF"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wykonany z polipropylenu,</w:t>
            </w:r>
          </w:p>
          <w:p w14:paraId="61BEC695"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średnica podstawy 205mm ± 10 mm (dopuszczalne wymiary:195 mm-215 mm),</w:t>
            </w:r>
          </w:p>
          <w:p w14:paraId="6ED53A89"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średnica górna 225mm,± 10 mm(dopuszczalne wymiary:215 mm-235 mm),</w:t>
            </w:r>
          </w:p>
          <w:p w14:paraId="05339601"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wysokość 195mm, ± 10 mm (dopuszczalne wymiary:185 mm-205 mm),</w:t>
            </w:r>
          </w:p>
          <w:p w14:paraId="270E5E23" w14:textId="64A54948"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 xml:space="preserve">otwór wrzutowy o średnicy 90 mm ( tolerancja ± 5mm, dopuszczalne wymiary: 85 mm do 95 mm) posiadający na 1/2 obwodu wycięcia </w:t>
            </w:r>
            <w:r w:rsidRPr="00D85FEE">
              <w:rPr>
                <w:rFonts w:ascii="Arial Narrow" w:hAnsi="Arial Narrow"/>
                <w:sz w:val="21"/>
                <w:szCs w:val="21"/>
                <w:lang w:bidi="en-US"/>
              </w:rPr>
              <w:br/>
              <w:t>z ząbkami do bezpiecznego oddzielenia igły od strzykawki, druga połowa obwodu otworu wrzutowego bez wycięć, umożliwiająca swobodne wrzucanie materiału skażonego,</w:t>
            </w:r>
          </w:p>
          <w:p w14:paraId="6D3E19E9"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 xml:space="preserve">pojemnik składający się z korpusu, pokrywy szczelnie zatrzaskiwanej na korpusie oraz małej pokrywki służącej do czasowego przymykania otworu wrzutowego, a po napełnieniu </w:t>
            </w:r>
            <w:r w:rsidRPr="00D85FEE">
              <w:rPr>
                <w:rFonts w:ascii="Arial Narrow" w:hAnsi="Arial Narrow"/>
                <w:sz w:val="21"/>
                <w:szCs w:val="21"/>
                <w:lang w:bidi="en-US"/>
              </w:rPr>
              <w:lastRenderedPageBreak/>
              <w:t>pojemnika do szczelnego nieodwracalnego zamknięcia tego otworu,</w:t>
            </w:r>
          </w:p>
          <w:p w14:paraId="0274FE81" w14:textId="77777777" w:rsidR="00D85FEE" w:rsidRPr="00D85FEE" w:rsidRDefault="00D85FEE" w:rsidP="00FD53DD">
            <w:pPr>
              <w:numPr>
                <w:ilvl w:val="0"/>
                <w:numId w:val="88"/>
              </w:numPr>
              <w:ind w:left="318"/>
              <w:jc w:val="both"/>
              <w:rPr>
                <w:rFonts w:ascii="Arial Narrow" w:hAnsi="Arial Narrow"/>
                <w:sz w:val="21"/>
                <w:szCs w:val="21"/>
                <w:lang w:bidi="en-US"/>
              </w:rPr>
            </w:pPr>
            <w:r w:rsidRPr="00D85FEE">
              <w:rPr>
                <w:rFonts w:ascii="Arial Narrow" w:hAnsi="Arial Narrow"/>
                <w:sz w:val="21"/>
                <w:szCs w:val="21"/>
                <w:lang w:bidi="en-US"/>
              </w:rPr>
              <w:t>na pojemniku naklejona etykieta z międzynarodowym znakiem ostrzegawczym i napisem "Materiał Skażony" oraz umożliwiającym opis z następującymi rubrykami:</w:t>
            </w:r>
          </w:p>
          <w:p w14:paraId="5D543BE8" w14:textId="77777777" w:rsidR="00D85FEE" w:rsidRPr="00D85FEE" w:rsidRDefault="00D85FEE" w:rsidP="00FD53DD">
            <w:pPr>
              <w:numPr>
                <w:ilvl w:val="1"/>
                <w:numId w:val="81"/>
              </w:numPr>
              <w:ind w:left="318"/>
              <w:jc w:val="both"/>
              <w:rPr>
                <w:rFonts w:ascii="Arial Narrow" w:hAnsi="Arial Narrow"/>
                <w:sz w:val="21"/>
                <w:szCs w:val="21"/>
                <w:lang w:bidi="en-US"/>
              </w:rPr>
            </w:pPr>
            <w:r w:rsidRPr="00D85FEE">
              <w:rPr>
                <w:rFonts w:ascii="Arial Narrow" w:hAnsi="Arial Narrow"/>
                <w:sz w:val="21"/>
                <w:szCs w:val="21"/>
                <w:lang w:bidi="en-US"/>
              </w:rPr>
              <w:t>kod odpadów medycznych</w:t>
            </w:r>
          </w:p>
          <w:p w14:paraId="038B1119" w14:textId="77777777" w:rsidR="00D85FEE" w:rsidRPr="00D85FEE" w:rsidRDefault="00D85FEE" w:rsidP="00FD53DD">
            <w:pPr>
              <w:numPr>
                <w:ilvl w:val="0"/>
                <w:numId w:val="84"/>
              </w:numPr>
              <w:ind w:left="318"/>
              <w:jc w:val="both"/>
              <w:rPr>
                <w:rFonts w:ascii="Arial Narrow" w:hAnsi="Arial Narrow"/>
                <w:sz w:val="21"/>
                <w:szCs w:val="21"/>
                <w:lang w:bidi="en-US"/>
              </w:rPr>
            </w:pPr>
            <w:r w:rsidRPr="00D85FEE">
              <w:rPr>
                <w:rFonts w:ascii="Arial Narrow" w:hAnsi="Arial Narrow"/>
                <w:sz w:val="21"/>
                <w:szCs w:val="21"/>
                <w:lang w:bidi="en-US"/>
              </w:rPr>
              <w:t>miejsce pochodzenia odpadu,</w:t>
            </w:r>
          </w:p>
          <w:p w14:paraId="091BA016" w14:textId="77777777" w:rsidR="00D85FEE" w:rsidRPr="00D85FEE" w:rsidRDefault="00D85FEE" w:rsidP="00FD53DD">
            <w:pPr>
              <w:numPr>
                <w:ilvl w:val="0"/>
                <w:numId w:val="82"/>
              </w:numPr>
              <w:ind w:left="318"/>
              <w:jc w:val="both"/>
              <w:rPr>
                <w:rFonts w:ascii="Arial Narrow" w:hAnsi="Arial Narrow"/>
                <w:sz w:val="21"/>
                <w:szCs w:val="21"/>
                <w:lang w:bidi="en-US"/>
              </w:rPr>
            </w:pPr>
            <w:r w:rsidRPr="00D85FEE">
              <w:rPr>
                <w:rFonts w:ascii="Arial Narrow" w:hAnsi="Arial Narrow"/>
                <w:sz w:val="21"/>
                <w:szCs w:val="21"/>
                <w:lang w:bidi="en-US"/>
              </w:rPr>
              <w:t>regon wytwórcy odpadów,</w:t>
            </w:r>
          </w:p>
          <w:p w14:paraId="03D921B8" w14:textId="77777777" w:rsidR="00D85FEE" w:rsidRPr="00D85FEE" w:rsidRDefault="00D85FEE" w:rsidP="00FD53DD">
            <w:pPr>
              <w:numPr>
                <w:ilvl w:val="0"/>
                <w:numId w:val="82"/>
              </w:numPr>
              <w:ind w:left="318"/>
              <w:jc w:val="both"/>
              <w:rPr>
                <w:rFonts w:ascii="Arial Narrow" w:hAnsi="Arial Narrow"/>
                <w:sz w:val="21"/>
                <w:szCs w:val="21"/>
                <w:lang w:bidi="en-US"/>
              </w:rPr>
            </w:pPr>
            <w:r w:rsidRPr="00D85FEE">
              <w:rPr>
                <w:rFonts w:ascii="Arial Narrow" w:hAnsi="Arial Narrow"/>
                <w:sz w:val="21"/>
                <w:szCs w:val="21"/>
                <w:lang w:bidi="en-US"/>
              </w:rPr>
              <w:t>numer księgi rejestrowej wytwórcy odpadów</w:t>
            </w:r>
          </w:p>
          <w:p w14:paraId="3BEF4C63" w14:textId="77777777" w:rsidR="00D85FEE" w:rsidRPr="00D85FEE" w:rsidRDefault="00D85FEE" w:rsidP="00FD53DD">
            <w:pPr>
              <w:numPr>
                <w:ilvl w:val="0"/>
                <w:numId w:val="82"/>
              </w:numPr>
              <w:ind w:left="318"/>
              <w:jc w:val="both"/>
              <w:rPr>
                <w:rFonts w:ascii="Arial Narrow" w:hAnsi="Arial Narrow"/>
                <w:sz w:val="21"/>
                <w:szCs w:val="21"/>
                <w:lang w:bidi="en-US"/>
              </w:rPr>
            </w:pPr>
            <w:r w:rsidRPr="00D85FEE">
              <w:rPr>
                <w:rFonts w:ascii="Arial Narrow" w:hAnsi="Arial Narrow"/>
                <w:sz w:val="21"/>
                <w:szCs w:val="21"/>
                <w:lang w:bidi="en-US"/>
              </w:rPr>
              <w:t>data otwarcia pojemnika,</w:t>
            </w:r>
          </w:p>
          <w:p w14:paraId="665242CF" w14:textId="77777777" w:rsidR="00D85FEE" w:rsidRPr="00D85FEE" w:rsidRDefault="00D85FEE" w:rsidP="00FD53DD">
            <w:pPr>
              <w:numPr>
                <w:ilvl w:val="0"/>
                <w:numId w:val="82"/>
              </w:numPr>
              <w:ind w:left="318"/>
              <w:jc w:val="both"/>
              <w:rPr>
                <w:rFonts w:ascii="Arial Narrow" w:hAnsi="Arial Narrow"/>
                <w:sz w:val="21"/>
                <w:szCs w:val="21"/>
                <w:lang w:bidi="en-US"/>
              </w:rPr>
            </w:pPr>
            <w:r w:rsidRPr="00D85FEE">
              <w:rPr>
                <w:rFonts w:ascii="Arial Narrow" w:hAnsi="Arial Narrow"/>
                <w:sz w:val="21"/>
                <w:szCs w:val="21"/>
                <w:lang w:bidi="en-US"/>
              </w:rPr>
              <w:t>data zamknięcia pojemnika,</w:t>
            </w:r>
          </w:p>
          <w:p w14:paraId="7CD9FF06" w14:textId="77777777" w:rsidR="00D85FEE" w:rsidRPr="00D85FEE" w:rsidRDefault="00D85FEE" w:rsidP="00FD53DD">
            <w:pPr>
              <w:numPr>
                <w:ilvl w:val="0"/>
                <w:numId w:val="89"/>
              </w:numPr>
              <w:ind w:left="318"/>
              <w:jc w:val="both"/>
              <w:rPr>
                <w:rFonts w:ascii="Arial Narrow" w:hAnsi="Arial Narrow"/>
                <w:sz w:val="21"/>
                <w:szCs w:val="21"/>
                <w:lang w:bidi="en-US"/>
              </w:rPr>
            </w:pPr>
            <w:r w:rsidRPr="00D85FEE">
              <w:rPr>
                <w:rFonts w:ascii="Arial Narrow" w:hAnsi="Arial Narrow"/>
                <w:sz w:val="21"/>
                <w:szCs w:val="21"/>
                <w:lang w:bidi="en-US"/>
              </w:rPr>
              <w:t>ze względu na sposób składowania w magazynie pojemniki muszą być sztaplowane,</w:t>
            </w:r>
          </w:p>
          <w:p w14:paraId="1F65F2C6" w14:textId="521984BC" w:rsidR="00D85FEE" w:rsidRPr="00DD6CC5" w:rsidRDefault="00D85FEE" w:rsidP="00D85FEE">
            <w:pPr>
              <w:jc w:val="both"/>
              <w:rPr>
                <w:rFonts w:ascii="Arial Narrow" w:hAnsi="Arial Narrow"/>
                <w:sz w:val="21"/>
                <w:szCs w:val="21"/>
              </w:rPr>
            </w:pPr>
            <w:r w:rsidRPr="00D85FEE">
              <w:rPr>
                <w:rFonts w:ascii="Arial Narrow" w:hAnsi="Arial Narrow"/>
                <w:sz w:val="21"/>
                <w:szCs w:val="21"/>
                <w:lang w:bidi="en-US"/>
              </w:rPr>
              <w:t>pojemnik nadający się do utylizacji poprzez spalanie.</w:t>
            </w:r>
          </w:p>
        </w:tc>
        <w:tc>
          <w:tcPr>
            <w:tcW w:w="1276" w:type="dxa"/>
            <w:vAlign w:val="center"/>
          </w:tcPr>
          <w:p w14:paraId="251F5EC3" w14:textId="7D7E64D2" w:rsidR="00D85FEE" w:rsidRPr="00DD6CC5" w:rsidRDefault="00D85FEE" w:rsidP="00D85FEE">
            <w:pPr>
              <w:pStyle w:val="Bezodstpw"/>
              <w:keepNext/>
              <w:jc w:val="center"/>
              <w:rPr>
                <w:rFonts w:ascii="Arial Narrow" w:hAnsi="Arial Narrow" w:cs="Times New Roman"/>
                <w:sz w:val="21"/>
                <w:szCs w:val="21"/>
              </w:rPr>
            </w:pPr>
            <w:r w:rsidRPr="00CB30D4">
              <w:lastRenderedPageBreak/>
              <w:t>5 litrów</w:t>
            </w:r>
          </w:p>
        </w:tc>
        <w:tc>
          <w:tcPr>
            <w:tcW w:w="1498" w:type="dxa"/>
            <w:vAlign w:val="center"/>
          </w:tcPr>
          <w:p w14:paraId="3F832798" w14:textId="797AF7B9" w:rsidR="00D85FEE" w:rsidRPr="00DD6CC5" w:rsidRDefault="00D85FEE" w:rsidP="00D85FEE">
            <w:pPr>
              <w:pStyle w:val="Bezodstpw"/>
              <w:keepNext/>
              <w:jc w:val="center"/>
              <w:rPr>
                <w:rFonts w:ascii="Arial Narrow" w:hAnsi="Arial Narrow" w:cs="Times New Roman"/>
                <w:sz w:val="21"/>
                <w:szCs w:val="21"/>
              </w:rPr>
            </w:pPr>
            <w:r w:rsidRPr="00CB30D4">
              <w:t>2000</w:t>
            </w:r>
          </w:p>
        </w:tc>
        <w:tc>
          <w:tcPr>
            <w:tcW w:w="1025" w:type="dxa"/>
            <w:vAlign w:val="center"/>
          </w:tcPr>
          <w:p w14:paraId="2592DA5F" w14:textId="77777777" w:rsidR="00D85FEE" w:rsidRPr="00DD6CC5" w:rsidRDefault="00D85FEE" w:rsidP="00D85FEE">
            <w:pPr>
              <w:pStyle w:val="Bezodstpw"/>
              <w:keepNext/>
              <w:jc w:val="center"/>
              <w:rPr>
                <w:rFonts w:ascii="Arial Narrow" w:hAnsi="Arial Narrow" w:cs="Times New Roman"/>
                <w:sz w:val="21"/>
                <w:szCs w:val="21"/>
              </w:rPr>
            </w:pPr>
          </w:p>
        </w:tc>
        <w:tc>
          <w:tcPr>
            <w:tcW w:w="990" w:type="dxa"/>
            <w:vAlign w:val="center"/>
          </w:tcPr>
          <w:p w14:paraId="0DD0346C" w14:textId="77777777" w:rsidR="00D85FEE" w:rsidRPr="00DD6CC5" w:rsidRDefault="00D85FEE" w:rsidP="00D85FEE">
            <w:pPr>
              <w:pStyle w:val="Bezodstpw"/>
              <w:keepNext/>
              <w:jc w:val="center"/>
              <w:rPr>
                <w:rFonts w:ascii="Arial Narrow" w:hAnsi="Arial Narrow" w:cs="Times New Roman"/>
                <w:sz w:val="21"/>
                <w:szCs w:val="21"/>
              </w:rPr>
            </w:pPr>
          </w:p>
        </w:tc>
        <w:tc>
          <w:tcPr>
            <w:tcW w:w="936" w:type="dxa"/>
            <w:vAlign w:val="center"/>
          </w:tcPr>
          <w:p w14:paraId="0777D8C6" w14:textId="77777777" w:rsidR="00D85FEE" w:rsidRPr="00DD6CC5" w:rsidRDefault="00D85FEE" w:rsidP="00D85FEE">
            <w:pPr>
              <w:pStyle w:val="Bezodstpw"/>
              <w:keepNext/>
              <w:jc w:val="center"/>
              <w:rPr>
                <w:rFonts w:ascii="Arial Narrow" w:hAnsi="Arial Narrow" w:cs="Times New Roman"/>
                <w:sz w:val="21"/>
                <w:szCs w:val="21"/>
              </w:rPr>
            </w:pPr>
          </w:p>
        </w:tc>
        <w:tc>
          <w:tcPr>
            <w:tcW w:w="907" w:type="dxa"/>
            <w:vAlign w:val="center"/>
          </w:tcPr>
          <w:p w14:paraId="1BC3C6A0" w14:textId="77777777" w:rsidR="00D85FEE" w:rsidRPr="00DD6CC5" w:rsidRDefault="00D85FEE" w:rsidP="00D85FEE">
            <w:pPr>
              <w:pStyle w:val="Bezodstpw"/>
              <w:keepNext/>
              <w:jc w:val="center"/>
              <w:rPr>
                <w:rFonts w:ascii="Arial Narrow" w:hAnsi="Arial Narrow" w:cs="Times New Roman"/>
                <w:sz w:val="21"/>
                <w:szCs w:val="21"/>
              </w:rPr>
            </w:pPr>
          </w:p>
        </w:tc>
        <w:tc>
          <w:tcPr>
            <w:tcW w:w="1022" w:type="dxa"/>
            <w:vAlign w:val="center"/>
          </w:tcPr>
          <w:p w14:paraId="40A79F6C" w14:textId="77777777" w:rsidR="00D85FEE" w:rsidRPr="00DD6CC5" w:rsidRDefault="00D85FEE" w:rsidP="00D85FEE">
            <w:pPr>
              <w:pStyle w:val="Bezodstpw"/>
              <w:jc w:val="center"/>
              <w:rPr>
                <w:rFonts w:ascii="Arial Narrow" w:hAnsi="Arial Narrow" w:cs="Times New Roman"/>
                <w:sz w:val="21"/>
                <w:szCs w:val="21"/>
              </w:rPr>
            </w:pPr>
          </w:p>
        </w:tc>
        <w:tc>
          <w:tcPr>
            <w:tcW w:w="1276" w:type="dxa"/>
            <w:vAlign w:val="center"/>
          </w:tcPr>
          <w:p w14:paraId="799BCE05" w14:textId="77777777" w:rsidR="00D85FEE" w:rsidRPr="00DD6CC5" w:rsidRDefault="00D85FEE" w:rsidP="00D85FEE">
            <w:pPr>
              <w:pStyle w:val="Bezodstpw"/>
              <w:jc w:val="center"/>
              <w:rPr>
                <w:rFonts w:ascii="Arial Narrow" w:hAnsi="Arial Narrow" w:cs="Times New Roman"/>
                <w:sz w:val="21"/>
                <w:szCs w:val="21"/>
              </w:rPr>
            </w:pPr>
          </w:p>
        </w:tc>
        <w:tc>
          <w:tcPr>
            <w:tcW w:w="1590" w:type="dxa"/>
            <w:vAlign w:val="center"/>
          </w:tcPr>
          <w:p w14:paraId="693B8336" w14:textId="77777777" w:rsidR="00D85FEE" w:rsidRPr="00DD6CC5" w:rsidRDefault="00D85FEE" w:rsidP="00D85FEE">
            <w:pPr>
              <w:pStyle w:val="Bezodstpw"/>
              <w:jc w:val="center"/>
              <w:rPr>
                <w:rFonts w:ascii="Arial Narrow" w:hAnsi="Arial Narrow" w:cs="Times New Roman"/>
                <w:sz w:val="21"/>
                <w:szCs w:val="21"/>
              </w:rPr>
            </w:pPr>
          </w:p>
        </w:tc>
        <w:tc>
          <w:tcPr>
            <w:tcW w:w="1103" w:type="dxa"/>
            <w:vAlign w:val="center"/>
          </w:tcPr>
          <w:p w14:paraId="2B258FF3" w14:textId="77777777" w:rsidR="00D85FEE" w:rsidRPr="00DD6CC5" w:rsidRDefault="00D85FEE" w:rsidP="00D85FEE">
            <w:pPr>
              <w:pStyle w:val="Bezodstpw"/>
              <w:jc w:val="center"/>
              <w:rPr>
                <w:rFonts w:ascii="Arial Narrow" w:hAnsi="Arial Narrow" w:cs="Times New Roman"/>
                <w:sz w:val="21"/>
                <w:szCs w:val="21"/>
              </w:rPr>
            </w:pPr>
          </w:p>
        </w:tc>
      </w:tr>
      <w:tr w:rsidR="00FD53DD" w:rsidRPr="00DD6CC5" w14:paraId="68B607B9" w14:textId="77777777" w:rsidTr="00FD53DD">
        <w:trPr>
          <w:trHeight w:val="438"/>
        </w:trPr>
        <w:tc>
          <w:tcPr>
            <w:tcW w:w="708" w:type="dxa"/>
            <w:vAlign w:val="center"/>
          </w:tcPr>
          <w:p w14:paraId="276D2D3E" w14:textId="5CEB1A3B" w:rsidR="00FD53DD" w:rsidRPr="00DD6CC5" w:rsidRDefault="00FD53DD" w:rsidP="00FD53DD">
            <w:pPr>
              <w:rPr>
                <w:rFonts w:ascii="Arial Narrow" w:hAnsi="Arial Narrow" w:cs="Times New Roman"/>
                <w:sz w:val="21"/>
                <w:szCs w:val="21"/>
              </w:rPr>
            </w:pPr>
            <w:r>
              <w:rPr>
                <w:rFonts w:ascii="Arial Narrow" w:hAnsi="Arial Narrow" w:cs="Times New Roman"/>
                <w:sz w:val="21"/>
                <w:szCs w:val="21"/>
              </w:rPr>
              <w:t>6</w:t>
            </w:r>
          </w:p>
        </w:tc>
        <w:tc>
          <w:tcPr>
            <w:tcW w:w="3545" w:type="dxa"/>
          </w:tcPr>
          <w:p w14:paraId="142A9007" w14:textId="77777777" w:rsidR="00FD53DD" w:rsidRPr="00FD53DD" w:rsidRDefault="00FD53DD" w:rsidP="00FD53DD">
            <w:pPr>
              <w:jc w:val="both"/>
              <w:rPr>
                <w:rFonts w:ascii="Arial Narrow" w:hAnsi="Arial Narrow"/>
                <w:sz w:val="21"/>
                <w:szCs w:val="21"/>
                <w:lang w:bidi="en-US"/>
              </w:rPr>
            </w:pPr>
            <w:r w:rsidRPr="00FD53DD">
              <w:rPr>
                <w:rFonts w:ascii="Arial Narrow" w:hAnsi="Arial Narrow"/>
                <w:sz w:val="21"/>
                <w:szCs w:val="21"/>
                <w:lang w:bidi="en-US"/>
              </w:rPr>
              <w:t>Pojemnik na zużyty sprzęt medyczny:</w:t>
            </w:r>
          </w:p>
          <w:p w14:paraId="3FE410C5"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pojemność 20 litrów,</w:t>
            </w:r>
          </w:p>
          <w:p w14:paraId="2B642032"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żółty i czerwony,</w:t>
            </w:r>
          </w:p>
          <w:p w14:paraId="3B33F4B5"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okrągły z rączką do przenoszenia,</w:t>
            </w:r>
          </w:p>
          <w:p w14:paraId="533F95BA"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wykonany z polipropylenu,</w:t>
            </w:r>
          </w:p>
          <w:p w14:paraId="495FCF78" w14:textId="03B3AD29"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śre</w:t>
            </w:r>
            <w:r>
              <w:rPr>
                <w:rFonts w:ascii="Arial Narrow" w:hAnsi="Arial Narrow"/>
                <w:sz w:val="21"/>
                <w:szCs w:val="21"/>
                <w:lang w:bidi="en-US"/>
              </w:rPr>
              <w:t>dnica podstawy 297 mm ± 10 mm (</w:t>
            </w:r>
            <w:r w:rsidRPr="00FD53DD">
              <w:rPr>
                <w:rFonts w:ascii="Arial Narrow" w:hAnsi="Arial Narrow"/>
                <w:sz w:val="21"/>
                <w:szCs w:val="21"/>
                <w:lang w:bidi="en-US"/>
              </w:rPr>
              <w:t>287mm-307 mm),</w:t>
            </w:r>
          </w:p>
          <w:p w14:paraId="7BA712B2"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średnica górna 335mm,± 10 mm (325 mm-345 mm),</w:t>
            </w:r>
          </w:p>
          <w:p w14:paraId="53852A47" w14:textId="77777777"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wysokość 277mm, ± 10 mm (267mm-287 mm),</w:t>
            </w:r>
          </w:p>
          <w:p w14:paraId="36B3CA1F" w14:textId="3387FDCB" w:rsidR="00FD53DD" w:rsidRPr="00FD53DD" w:rsidRDefault="00FD53DD" w:rsidP="00FD53DD">
            <w:pPr>
              <w:numPr>
                <w:ilvl w:val="0"/>
                <w:numId w:val="90"/>
              </w:numPr>
              <w:ind w:left="318"/>
              <w:jc w:val="both"/>
              <w:rPr>
                <w:rFonts w:ascii="Arial Narrow" w:hAnsi="Arial Narrow"/>
                <w:sz w:val="21"/>
                <w:szCs w:val="21"/>
                <w:lang w:bidi="en-US"/>
              </w:rPr>
            </w:pPr>
            <w:r w:rsidRPr="00FD53DD">
              <w:rPr>
                <w:rFonts w:ascii="Arial Narrow" w:hAnsi="Arial Narrow"/>
                <w:sz w:val="21"/>
                <w:szCs w:val="21"/>
                <w:lang w:bidi="en-US"/>
              </w:rPr>
              <w:t xml:space="preserve">otwór wrzutowy o średnicy 125 </w:t>
            </w:r>
            <w:r>
              <w:rPr>
                <w:rFonts w:ascii="Arial Narrow" w:hAnsi="Arial Narrow"/>
                <w:sz w:val="21"/>
                <w:szCs w:val="21"/>
                <w:lang w:bidi="en-US"/>
              </w:rPr>
              <w:t>mm (</w:t>
            </w:r>
            <w:r w:rsidRPr="00FD53DD">
              <w:rPr>
                <w:rFonts w:ascii="Arial Narrow" w:hAnsi="Arial Narrow"/>
                <w:sz w:val="21"/>
                <w:szCs w:val="21"/>
                <w:lang w:bidi="en-US"/>
              </w:rPr>
              <w:t>tolerancja ± 5mm, 85 mm- 95 mm),</w:t>
            </w:r>
          </w:p>
          <w:p w14:paraId="2A5DE96B" w14:textId="77777777" w:rsidR="00FD53DD" w:rsidRPr="00FD53DD" w:rsidRDefault="00FD53DD" w:rsidP="00FD53DD">
            <w:pPr>
              <w:numPr>
                <w:ilvl w:val="0"/>
                <w:numId w:val="91"/>
              </w:numPr>
              <w:ind w:left="318"/>
              <w:jc w:val="both"/>
              <w:rPr>
                <w:rFonts w:ascii="Arial Narrow" w:hAnsi="Arial Narrow"/>
                <w:sz w:val="21"/>
                <w:szCs w:val="21"/>
                <w:lang w:bidi="en-US"/>
              </w:rPr>
            </w:pPr>
            <w:r w:rsidRPr="00FD53DD">
              <w:rPr>
                <w:rFonts w:ascii="Arial Narrow" w:hAnsi="Arial Narrow"/>
                <w:sz w:val="21"/>
                <w:szCs w:val="21"/>
                <w:lang w:bidi="en-US"/>
              </w:rPr>
              <w:t xml:space="preserve">pojemnik składający się z korpusu, pokrywy szczelnie zatrzaskiwanej na korpusie oraz małej pokrywki służącej do czasowego przymykania otworu wrzutowego, a po napełnieniu pojemnika do szczelnego </w:t>
            </w:r>
            <w:r w:rsidRPr="00FD53DD">
              <w:rPr>
                <w:rFonts w:ascii="Arial Narrow" w:hAnsi="Arial Narrow"/>
                <w:sz w:val="21"/>
                <w:szCs w:val="21"/>
                <w:lang w:bidi="en-US"/>
              </w:rPr>
              <w:lastRenderedPageBreak/>
              <w:t>nieodwracalnego zamknięcia tego otworu,</w:t>
            </w:r>
          </w:p>
          <w:p w14:paraId="6FD085C2" w14:textId="77777777" w:rsidR="00FD53DD" w:rsidRPr="00FD53DD" w:rsidRDefault="00FD53DD" w:rsidP="00FD53DD">
            <w:pPr>
              <w:numPr>
                <w:ilvl w:val="0"/>
                <w:numId w:val="92"/>
              </w:numPr>
              <w:ind w:left="318"/>
              <w:jc w:val="both"/>
              <w:rPr>
                <w:rFonts w:ascii="Arial Narrow" w:hAnsi="Arial Narrow"/>
                <w:sz w:val="21"/>
                <w:szCs w:val="21"/>
                <w:lang w:bidi="en-US"/>
              </w:rPr>
            </w:pPr>
            <w:r w:rsidRPr="00FD53DD">
              <w:rPr>
                <w:rFonts w:ascii="Arial Narrow" w:hAnsi="Arial Narrow"/>
                <w:sz w:val="21"/>
                <w:szCs w:val="21"/>
                <w:lang w:bidi="en-US"/>
              </w:rPr>
              <w:t>na pojemniku naklejona etykieta z międzynarodowym znakiem ostrzegawczym i napisem "Materiał Skażony" oraz umożliwiającym opis z następującymi rubrykami:</w:t>
            </w:r>
          </w:p>
          <w:p w14:paraId="2DA86627" w14:textId="77777777" w:rsidR="00FD53DD" w:rsidRPr="00FD53DD" w:rsidRDefault="00FD53DD" w:rsidP="00FD53DD">
            <w:pPr>
              <w:numPr>
                <w:ilvl w:val="1"/>
                <w:numId w:val="81"/>
              </w:numPr>
              <w:ind w:left="318"/>
              <w:jc w:val="both"/>
              <w:rPr>
                <w:rFonts w:ascii="Arial Narrow" w:hAnsi="Arial Narrow"/>
                <w:sz w:val="21"/>
                <w:szCs w:val="21"/>
                <w:lang w:bidi="en-US"/>
              </w:rPr>
            </w:pPr>
            <w:r w:rsidRPr="00FD53DD">
              <w:rPr>
                <w:rFonts w:ascii="Arial Narrow" w:hAnsi="Arial Narrow"/>
                <w:sz w:val="21"/>
                <w:szCs w:val="21"/>
                <w:lang w:bidi="en-US"/>
              </w:rPr>
              <w:t>kod odpadów medycznych</w:t>
            </w:r>
          </w:p>
          <w:p w14:paraId="3063B79E" w14:textId="77777777" w:rsidR="00FD53DD" w:rsidRPr="00FD53DD" w:rsidRDefault="00FD53DD" w:rsidP="00FD53DD">
            <w:pPr>
              <w:numPr>
                <w:ilvl w:val="0"/>
                <w:numId w:val="84"/>
              </w:numPr>
              <w:ind w:left="318"/>
              <w:jc w:val="both"/>
              <w:rPr>
                <w:rFonts w:ascii="Arial Narrow" w:hAnsi="Arial Narrow"/>
                <w:sz w:val="21"/>
                <w:szCs w:val="21"/>
                <w:lang w:bidi="en-US"/>
              </w:rPr>
            </w:pPr>
            <w:r w:rsidRPr="00FD53DD">
              <w:rPr>
                <w:rFonts w:ascii="Arial Narrow" w:hAnsi="Arial Narrow"/>
                <w:sz w:val="21"/>
                <w:szCs w:val="21"/>
                <w:lang w:bidi="en-US"/>
              </w:rPr>
              <w:t>miejsce pochodzenia odpadu,</w:t>
            </w:r>
          </w:p>
          <w:p w14:paraId="7C87ECE1"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regon wytwórcy odpadów,</w:t>
            </w:r>
          </w:p>
          <w:p w14:paraId="059774B2"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numer księgi rejestrowej wytwórcy odpadów</w:t>
            </w:r>
          </w:p>
          <w:p w14:paraId="1E647502"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otwarcia pojemnika,</w:t>
            </w:r>
          </w:p>
          <w:p w14:paraId="0EE984E1"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zamknięcia pojemnika,</w:t>
            </w:r>
          </w:p>
          <w:p w14:paraId="2F9B533A" w14:textId="77777777" w:rsidR="00FD53DD" w:rsidRPr="00FD53DD" w:rsidRDefault="00FD53DD" w:rsidP="00FD53DD">
            <w:pPr>
              <w:numPr>
                <w:ilvl w:val="0"/>
                <w:numId w:val="93"/>
              </w:numPr>
              <w:ind w:left="318"/>
              <w:jc w:val="both"/>
              <w:rPr>
                <w:rFonts w:ascii="Arial Narrow" w:hAnsi="Arial Narrow"/>
                <w:sz w:val="21"/>
                <w:szCs w:val="21"/>
                <w:lang w:bidi="en-US"/>
              </w:rPr>
            </w:pPr>
            <w:r w:rsidRPr="00FD53DD">
              <w:rPr>
                <w:rFonts w:ascii="Arial Narrow" w:hAnsi="Arial Narrow"/>
                <w:sz w:val="21"/>
                <w:szCs w:val="21"/>
                <w:lang w:bidi="en-US"/>
              </w:rPr>
              <w:t>ze względu na sposób składowania w magazynie pojemniki muszą być sztaplowane,</w:t>
            </w:r>
          </w:p>
          <w:p w14:paraId="226D7606" w14:textId="74D4A757" w:rsidR="00FD53DD" w:rsidRPr="00DD6CC5" w:rsidRDefault="00FD53DD" w:rsidP="00FD53DD">
            <w:pPr>
              <w:jc w:val="both"/>
              <w:rPr>
                <w:rFonts w:ascii="Arial Narrow" w:hAnsi="Arial Narrow"/>
                <w:sz w:val="21"/>
                <w:szCs w:val="21"/>
              </w:rPr>
            </w:pPr>
            <w:r w:rsidRPr="00FD53DD">
              <w:rPr>
                <w:rFonts w:ascii="Arial Narrow" w:hAnsi="Arial Narrow"/>
                <w:sz w:val="21"/>
                <w:szCs w:val="21"/>
                <w:lang w:bidi="en-US"/>
              </w:rPr>
              <w:t>pojemnik nadający się do utylizacji poprzez spalanie</w:t>
            </w:r>
          </w:p>
        </w:tc>
        <w:tc>
          <w:tcPr>
            <w:tcW w:w="1276" w:type="dxa"/>
            <w:vAlign w:val="center"/>
          </w:tcPr>
          <w:p w14:paraId="5C557721" w14:textId="3619C5D8" w:rsidR="00FD53DD" w:rsidRPr="00DD6CC5" w:rsidRDefault="00FD53DD" w:rsidP="00FD53DD">
            <w:pPr>
              <w:pStyle w:val="Bezodstpw"/>
              <w:keepNext/>
              <w:jc w:val="center"/>
              <w:rPr>
                <w:rFonts w:ascii="Arial Narrow" w:hAnsi="Arial Narrow" w:cs="Times New Roman"/>
                <w:sz w:val="21"/>
                <w:szCs w:val="21"/>
              </w:rPr>
            </w:pPr>
            <w:r w:rsidRPr="00D16E45">
              <w:lastRenderedPageBreak/>
              <w:t>20 litrów</w:t>
            </w:r>
          </w:p>
        </w:tc>
        <w:tc>
          <w:tcPr>
            <w:tcW w:w="1498" w:type="dxa"/>
            <w:vAlign w:val="center"/>
          </w:tcPr>
          <w:p w14:paraId="55C81A9B" w14:textId="15C7B18F" w:rsidR="00FD53DD" w:rsidRPr="00DD6CC5" w:rsidRDefault="00FD53DD" w:rsidP="00FD53DD">
            <w:pPr>
              <w:pStyle w:val="Bezodstpw"/>
              <w:keepNext/>
              <w:jc w:val="center"/>
              <w:rPr>
                <w:rFonts w:ascii="Arial Narrow" w:hAnsi="Arial Narrow" w:cs="Times New Roman"/>
                <w:sz w:val="21"/>
                <w:szCs w:val="21"/>
              </w:rPr>
            </w:pPr>
            <w:r w:rsidRPr="00D16E45">
              <w:t>5000</w:t>
            </w:r>
          </w:p>
        </w:tc>
        <w:tc>
          <w:tcPr>
            <w:tcW w:w="1025" w:type="dxa"/>
            <w:vAlign w:val="center"/>
          </w:tcPr>
          <w:p w14:paraId="78B1A28B" w14:textId="77777777" w:rsidR="00FD53DD" w:rsidRPr="00DD6CC5" w:rsidRDefault="00FD53DD" w:rsidP="00FD53DD">
            <w:pPr>
              <w:pStyle w:val="Bezodstpw"/>
              <w:keepNext/>
              <w:jc w:val="center"/>
              <w:rPr>
                <w:rFonts w:ascii="Arial Narrow" w:hAnsi="Arial Narrow" w:cs="Times New Roman"/>
                <w:sz w:val="21"/>
                <w:szCs w:val="21"/>
              </w:rPr>
            </w:pPr>
          </w:p>
        </w:tc>
        <w:tc>
          <w:tcPr>
            <w:tcW w:w="990" w:type="dxa"/>
            <w:vAlign w:val="center"/>
          </w:tcPr>
          <w:p w14:paraId="51B5A076" w14:textId="77777777" w:rsidR="00FD53DD" w:rsidRPr="00DD6CC5" w:rsidRDefault="00FD53DD" w:rsidP="00FD53DD">
            <w:pPr>
              <w:pStyle w:val="Bezodstpw"/>
              <w:keepNext/>
              <w:jc w:val="center"/>
              <w:rPr>
                <w:rFonts w:ascii="Arial Narrow" w:hAnsi="Arial Narrow" w:cs="Times New Roman"/>
                <w:sz w:val="21"/>
                <w:szCs w:val="21"/>
              </w:rPr>
            </w:pPr>
          </w:p>
        </w:tc>
        <w:tc>
          <w:tcPr>
            <w:tcW w:w="936" w:type="dxa"/>
            <w:vAlign w:val="center"/>
          </w:tcPr>
          <w:p w14:paraId="3FD9B359" w14:textId="77777777" w:rsidR="00FD53DD" w:rsidRPr="00DD6CC5" w:rsidRDefault="00FD53DD" w:rsidP="00FD53DD">
            <w:pPr>
              <w:pStyle w:val="Bezodstpw"/>
              <w:keepNext/>
              <w:jc w:val="center"/>
              <w:rPr>
                <w:rFonts w:ascii="Arial Narrow" w:hAnsi="Arial Narrow" w:cs="Times New Roman"/>
                <w:sz w:val="21"/>
                <w:szCs w:val="21"/>
              </w:rPr>
            </w:pPr>
          </w:p>
        </w:tc>
        <w:tc>
          <w:tcPr>
            <w:tcW w:w="907" w:type="dxa"/>
            <w:vAlign w:val="center"/>
          </w:tcPr>
          <w:p w14:paraId="1DC22710" w14:textId="77777777" w:rsidR="00FD53DD" w:rsidRPr="00DD6CC5" w:rsidRDefault="00FD53DD" w:rsidP="00FD53DD">
            <w:pPr>
              <w:pStyle w:val="Bezodstpw"/>
              <w:keepNext/>
              <w:jc w:val="center"/>
              <w:rPr>
                <w:rFonts w:ascii="Arial Narrow" w:hAnsi="Arial Narrow" w:cs="Times New Roman"/>
                <w:sz w:val="21"/>
                <w:szCs w:val="21"/>
              </w:rPr>
            </w:pPr>
          </w:p>
        </w:tc>
        <w:tc>
          <w:tcPr>
            <w:tcW w:w="1022" w:type="dxa"/>
            <w:vAlign w:val="center"/>
          </w:tcPr>
          <w:p w14:paraId="3C616076" w14:textId="77777777" w:rsidR="00FD53DD" w:rsidRPr="00DD6CC5" w:rsidRDefault="00FD53DD" w:rsidP="00FD53DD">
            <w:pPr>
              <w:pStyle w:val="Bezodstpw"/>
              <w:jc w:val="center"/>
              <w:rPr>
                <w:rFonts w:ascii="Arial Narrow" w:hAnsi="Arial Narrow" w:cs="Times New Roman"/>
                <w:sz w:val="21"/>
                <w:szCs w:val="21"/>
              </w:rPr>
            </w:pPr>
          </w:p>
        </w:tc>
        <w:tc>
          <w:tcPr>
            <w:tcW w:w="1276" w:type="dxa"/>
            <w:vAlign w:val="center"/>
          </w:tcPr>
          <w:p w14:paraId="7EBE6BED" w14:textId="77777777" w:rsidR="00FD53DD" w:rsidRPr="00DD6CC5" w:rsidRDefault="00FD53DD" w:rsidP="00FD53DD">
            <w:pPr>
              <w:pStyle w:val="Bezodstpw"/>
              <w:jc w:val="center"/>
              <w:rPr>
                <w:rFonts w:ascii="Arial Narrow" w:hAnsi="Arial Narrow" w:cs="Times New Roman"/>
                <w:sz w:val="21"/>
                <w:szCs w:val="21"/>
              </w:rPr>
            </w:pPr>
          </w:p>
        </w:tc>
        <w:tc>
          <w:tcPr>
            <w:tcW w:w="1590" w:type="dxa"/>
            <w:vAlign w:val="center"/>
          </w:tcPr>
          <w:p w14:paraId="6A3F53DD" w14:textId="77777777" w:rsidR="00FD53DD" w:rsidRPr="00DD6CC5" w:rsidRDefault="00FD53DD" w:rsidP="00FD53DD">
            <w:pPr>
              <w:pStyle w:val="Bezodstpw"/>
              <w:jc w:val="center"/>
              <w:rPr>
                <w:rFonts w:ascii="Arial Narrow" w:hAnsi="Arial Narrow" w:cs="Times New Roman"/>
                <w:sz w:val="21"/>
                <w:szCs w:val="21"/>
              </w:rPr>
            </w:pPr>
          </w:p>
        </w:tc>
        <w:tc>
          <w:tcPr>
            <w:tcW w:w="1103" w:type="dxa"/>
            <w:vAlign w:val="center"/>
          </w:tcPr>
          <w:p w14:paraId="1A812D5D" w14:textId="77777777" w:rsidR="00FD53DD" w:rsidRPr="00DD6CC5" w:rsidRDefault="00FD53DD" w:rsidP="00FD53DD">
            <w:pPr>
              <w:pStyle w:val="Bezodstpw"/>
              <w:jc w:val="center"/>
              <w:rPr>
                <w:rFonts w:ascii="Arial Narrow" w:hAnsi="Arial Narrow" w:cs="Times New Roman"/>
                <w:sz w:val="21"/>
                <w:szCs w:val="21"/>
              </w:rPr>
            </w:pPr>
          </w:p>
        </w:tc>
      </w:tr>
      <w:tr w:rsidR="00FD53DD" w:rsidRPr="00DD6CC5" w14:paraId="4B46C11D" w14:textId="77777777" w:rsidTr="00FD53DD">
        <w:trPr>
          <w:trHeight w:val="438"/>
        </w:trPr>
        <w:tc>
          <w:tcPr>
            <w:tcW w:w="708" w:type="dxa"/>
            <w:vAlign w:val="center"/>
          </w:tcPr>
          <w:p w14:paraId="41A9985F" w14:textId="425A22D3" w:rsidR="00FD53DD" w:rsidRPr="00DD6CC5" w:rsidRDefault="00FD53DD" w:rsidP="00FD53DD">
            <w:pPr>
              <w:rPr>
                <w:rFonts w:ascii="Arial Narrow" w:hAnsi="Arial Narrow" w:cs="Times New Roman"/>
                <w:sz w:val="21"/>
                <w:szCs w:val="21"/>
              </w:rPr>
            </w:pPr>
            <w:r>
              <w:rPr>
                <w:rFonts w:ascii="Arial Narrow" w:hAnsi="Arial Narrow" w:cs="Times New Roman"/>
                <w:sz w:val="21"/>
                <w:szCs w:val="21"/>
              </w:rPr>
              <w:t>7</w:t>
            </w:r>
          </w:p>
        </w:tc>
        <w:tc>
          <w:tcPr>
            <w:tcW w:w="3545" w:type="dxa"/>
          </w:tcPr>
          <w:p w14:paraId="644342EF" w14:textId="77777777" w:rsidR="00FD53DD" w:rsidRPr="00FD53DD" w:rsidRDefault="00FD53DD" w:rsidP="00FD53DD">
            <w:pPr>
              <w:jc w:val="both"/>
              <w:rPr>
                <w:rFonts w:ascii="Arial Narrow" w:hAnsi="Arial Narrow"/>
                <w:sz w:val="21"/>
                <w:szCs w:val="21"/>
                <w:lang w:bidi="en-US"/>
              </w:rPr>
            </w:pPr>
            <w:r w:rsidRPr="00FD53DD">
              <w:rPr>
                <w:rFonts w:ascii="Arial Narrow" w:hAnsi="Arial Narrow"/>
                <w:sz w:val="21"/>
                <w:szCs w:val="21"/>
                <w:lang w:bidi="en-US"/>
              </w:rPr>
              <w:t>Pojemnik na zużyty sprzęt medyczny:</w:t>
            </w:r>
          </w:p>
          <w:p w14:paraId="036BC32A"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pojemność 30 litrów,</w:t>
            </w:r>
          </w:p>
          <w:p w14:paraId="582ACACB"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czerwony,</w:t>
            </w:r>
          </w:p>
          <w:p w14:paraId="7CB2B1D9"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okrągły z rączką do przenoszenia lub uchwytami</w:t>
            </w:r>
          </w:p>
          <w:p w14:paraId="6E5DC572"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wykonany z polipropylenu,</w:t>
            </w:r>
          </w:p>
          <w:p w14:paraId="1E6C8ABF"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średnica podstawy 315mm± 10 mm,( 305mm-325mm),</w:t>
            </w:r>
          </w:p>
          <w:p w14:paraId="45137D41"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średnica górna 370mm,± 10 mm,(360 mm-385mm),</w:t>
            </w:r>
          </w:p>
          <w:p w14:paraId="17B9057A"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wysokość 410mm, ± 10 mm (400 mm-420 mm),</w:t>
            </w:r>
          </w:p>
          <w:p w14:paraId="3013CB26" w14:textId="4C229371"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 xml:space="preserve">górna pokrywa bez otworu </w:t>
            </w:r>
            <w:r w:rsidR="00BD1A14" w:rsidRPr="00FD53DD">
              <w:rPr>
                <w:rFonts w:ascii="Arial Narrow" w:hAnsi="Arial Narrow"/>
                <w:sz w:val="21"/>
                <w:szCs w:val="21"/>
                <w:lang w:bidi="en-US"/>
              </w:rPr>
              <w:t>wrzutowego, pełna</w:t>
            </w:r>
            <w:r w:rsidRPr="00FD53DD">
              <w:rPr>
                <w:rFonts w:ascii="Arial Narrow" w:hAnsi="Arial Narrow"/>
                <w:sz w:val="21"/>
                <w:szCs w:val="21"/>
                <w:lang w:bidi="en-US"/>
              </w:rPr>
              <w:t xml:space="preserve"> po napełnieniu do nieodwracalnego zamknięcia pojemnika,</w:t>
            </w:r>
          </w:p>
          <w:p w14:paraId="026542A1" w14:textId="77777777" w:rsidR="00FD53DD" w:rsidRPr="00FD53DD" w:rsidRDefault="00FD53DD" w:rsidP="00FD53DD">
            <w:pPr>
              <w:numPr>
                <w:ilvl w:val="0"/>
                <w:numId w:val="96"/>
              </w:numPr>
              <w:ind w:left="318"/>
              <w:jc w:val="both"/>
              <w:rPr>
                <w:rFonts w:ascii="Arial Narrow" w:hAnsi="Arial Narrow"/>
                <w:sz w:val="21"/>
                <w:szCs w:val="21"/>
                <w:lang w:bidi="en-US"/>
              </w:rPr>
            </w:pPr>
            <w:r w:rsidRPr="00FD53DD">
              <w:rPr>
                <w:rFonts w:ascii="Arial Narrow" w:hAnsi="Arial Narrow"/>
                <w:sz w:val="21"/>
                <w:szCs w:val="21"/>
                <w:lang w:bidi="en-US"/>
              </w:rPr>
              <w:t>pojemnik składający się z korpusu i pokrywy szczelnie zatrzaskiwanej na korpusie,</w:t>
            </w:r>
          </w:p>
          <w:p w14:paraId="01B9DB75" w14:textId="77777777" w:rsidR="00FD53DD" w:rsidRPr="00FD53DD" w:rsidRDefault="00FD53DD" w:rsidP="00FD53DD">
            <w:pPr>
              <w:numPr>
                <w:ilvl w:val="0"/>
                <w:numId w:val="94"/>
              </w:numPr>
              <w:ind w:left="318"/>
              <w:jc w:val="both"/>
              <w:rPr>
                <w:rFonts w:ascii="Arial Narrow" w:hAnsi="Arial Narrow"/>
                <w:sz w:val="21"/>
                <w:szCs w:val="21"/>
                <w:lang w:bidi="en-US"/>
              </w:rPr>
            </w:pPr>
            <w:r w:rsidRPr="00FD53DD">
              <w:rPr>
                <w:rFonts w:ascii="Arial Narrow" w:hAnsi="Arial Narrow"/>
                <w:sz w:val="21"/>
                <w:szCs w:val="21"/>
                <w:lang w:bidi="en-US"/>
              </w:rPr>
              <w:t xml:space="preserve">na pojemniku naklejona etykieta z międzynarodowym znakiem </w:t>
            </w:r>
            <w:r w:rsidRPr="00FD53DD">
              <w:rPr>
                <w:rFonts w:ascii="Arial Narrow" w:hAnsi="Arial Narrow"/>
                <w:sz w:val="21"/>
                <w:szCs w:val="21"/>
                <w:lang w:bidi="en-US"/>
              </w:rPr>
              <w:lastRenderedPageBreak/>
              <w:t>ostrzegawczym i napisem "Materiał Skażony" oraz umożliwiającym opis z następującymi rubrykami:</w:t>
            </w:r>
          </w:p>
          <w:p w14:paraId="5224B720" w14:textId="77777777" w:rsidR="00FD53DD" w:rsidRPr="00FD53DD" w:rsidRDefault="00FD53DD" w:rsidP="00FD53DD">
            <w:pPr>
              <w:numPr>
                <w:ilvl w:val="1"/>
                <w:numId w:val="81"/>
              </w:numPr>
              <w:ind w:left="318"/>
              <w:jc w:val="both"/>
              <w:rPr>
                <w:rFonts w:ascii="Arial Narrow" w:hAnsi="Arial Narrow"/>
                <w:sz w:val="21"/>
                <w:szCs w:val="21"/>
                <w:lang w:bidi="en-US"/>
              </w:rPr>
            </w:pPr>
            <w:r w:rsidRPr="00FD53DD">
              <w:rPr>
                <w:rFonts w:ascii="Arial Narrow" w:hAnsi="Arial Narrow"/>
                <w:sz w:val="21"/>
                <w:szCs w:val="21"/>
                <w:lang w:bidi="en-US"/>
              </w:rPr>
              <w:t>kod odpadów medycznych</w:t>
            </w:r>
          </w:p>
          <w:p w14:paraId="65922A20" w14:textId="77777777" w:rsidR="00FD53DD" w:rsidRPr="00FD53DD" w:rsidRDefault="00FD53DD" w:rsidP="00FD53DD">
            <w:pPr>
              <w:numPr>
                <w:ilvl w:val="0"/>
                <w:numId w:val="84"/>
              </w:numPr>
              <w:ind w:left="318"/>
              <w:jc w:val="both"/>
              <w:rPr>
                <w:rFonts w:ascii="Arial Narrow" w:hAnsi="Arial Narrow"/>
                <w:sz w:val="21"/>
                <w:szCs w:val="21"/>
                <w:lang w:bidi="en-US"/>
              </w:rPr>
            </w:pPr>
            <w:r w:rsidRPr="00FD53DD">
              <w:rPr>
                <w:rFonts w:ascii="Arial Narrow" w:hAnsi="Arial Narrow"/>
                <w:sz w:val="21"/>
                <w:szCs w:val="21"/>
                <w:lang w:bidi="en-US"/>
              </w:rPr>
              <w:t>miejsce pochodzenia odpadu,</w:t>
            </w:r>
          </w:p>
          <w:p w14:paraId="3366E837"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regon wytwórcy odpadów,</w:t>
            </w:r>
          </w:p>
          <w:p w14:paraId="0DE7509D"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numer księgi rejestrowej wytwórcy odpadów</w:t>
            </w:r>
          </w:p>
          <w:p w14:paraId="7E0C4736"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otwarcia pojemnika,</w:t>
            </w:r>
          </w:p>
          <w:p w14:paraId="3814DAF4"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zamknięcia pojemnika,</w:t>
            </w:r>
          </w:p>
          <w:p w14:paraId="132091B1" w14:textId="77777777" w:rsidR="00FD53DD" w:rsidRPr="00FD53DD" w:rsidRDefault="00FD53DD" w:rsidP="00FD53DD">
            <w:pPr>
              <w:numPr>
                <w:ilvl w:val="0"/>
                <w:numId w:val="97"/>
              </w:numPr>
              <w:ind w:left="318"/>
              <w:jc w:val="both"/>
              <w:rPr>
                <w:rFonts w:ascii="Arial Narrow" w:hAnsi="Arial Narrow"/>
                <w:sz w:val="21"/>
                <w:szCs w:val="21"/>
                <w:lang w:bidi="en-US"/>
              </w:rPr>
            </w:pPr>
            <w:r w:rsidRPr="00FD53DD">
              <w:rPr>
                <w:rFonts w:ascii="Arial Narrow" w:hAnsi="Arial Narrow"/>
                <w:sz w:val="21"/>
                <w:szCs w:val="21"/>
                <w:lang w:bidi="en-US"/>
              </w:rPr>
              <w:t>ze względu na sposób składowania w magazynie pojemniki muszą być sztaplowane,</w:t>
            </w:r>
          </w:p>
          <w:p w14:paraId="22475745" w14:textId="6381FEFA" w:rsidR="00FD53DD" w:rsidRPr="00DD6CC5" w:rsidRDefault="00FD53DD" w:rsidP="00FD53DD">
            <w:pPr>
              <w:jc w:val="both"/>
              <w:rPr>
                <w:rFonts w:ascii="Arial Narrow" w:hAnsi="Arial Narrow"/>
                <w:sz w:val="21"/>
                <w:szCs w:val="21"/>
              </w:rPr>
            </w:pPr>
            <w:r w:rsidRPr="00FD53DD">
              <w:rPr>
                <w:rFonts w:ascii="Arial Narrow" w:hAnsi="Arial Narrow"/>
                <w:sz w:val="21"/>
                <w:szCs w:val="21"/>
                <w:lang w:bidi="en-US"/>
              </w:rPr>
              <w:t>pojemnik nadający się do utylizacji poprzez spalanie</w:t>
            </w:r>
          </w:p>
        </w:tc>
        <w:tc>
          <w:tcPr>
            <w:tcW w:w="1276" w:type="dxa"/>
            <w:vAlign w:val="center"/>
          </w:tcPr>
          <w:p w14:paraId="25EBB4FB" w14:textId="002D3E0D" w:rsidR="00FD53DD" w:rsidRPr="00DD6CC5" w:rsidRDefault="00FD53DD" w:rsidP="00FD53DD">
            <w:pPr>
              <w:pStyle w:val="Bezodstpw"/>
              <w:keepNext/>
              <w:jc w:val="center"/>
              <w:rPr>
                <w:rFonts w:ascii="Arial Narrow" w:hAnsi="Arial Narrow" w:cs="Times New Roman"/>
                <w:sz w:val="21"/>
                <w:szCs w:val="21"/>
              </w:rPr>
            </w:pPr>
            <w:r w:rsidRPr="00AE4666">
              <w:lastRenderedPageBreak/>
              <w:t>30 litrów</w:t>
            </w:r>
          </w:p>
        </w:tc>
        <w:tc>
          <w:tcPr>
            <w:tcW w:w="1498" w:type="dxa"/>
            <w:vAlign w:val="center"/>
          </w:tcPr>
          <w:p w14:paraId="5E8ABC86" w14:textId="62B22C32" w:rsidR="00FD53DD" w:rsidRPr="00DD6CC5" w:rsidRDefault="00FD53DD" w:rsidP="00FD53DD">
            <w:pPr>
              <w:pStyle w:val="Bezodstpw"/>
              <w:keepNext/>
              <w:jc w:val="center"/>
              <w:rPr>
                <w:rFonts w:ascii="Arial Narrow" w:hAnsi="Arial Narrow" w:cs="Times New Roman"/>
                <w:sz w:val="21"/>
                <w:szCs w:val="21"/>
              </w:rPr>
            </w:pPr>
            <w:r w:rsidRPr="00AE4666">
              <w:t>1200</w:t>
            </w:r>
          </w:p>
        </w:tc>
        <w:tc>
          <w:tcPr>
            <w:tcW w:w="1025" w:type="dxa"/>
            <w:vAlign w:val="center"/>
          </w:tcPr>
          <w:p w14:paraId="0B6F5B7E" w14:textId="77777777" w:rsidR="00FD53DD" w:rsidRPr="00DD6CC5" w:rsidRDefault="00FD53DD" w:rsidP="00FD53DD">
            <w:pPr>
              <w:pStyle w:val="Bezodstpw"/>
              <w:keepNext/>
              <w:jc w:val="center"/>
              <w:rPr>
                <w:rFonts w:ascii="Arial Narrow" w:hAnsi="Arial Narrow" w:cs="Times New Roman"/>
                <w:sz w:val="21"/>
                <w:szCs w:val="21"/>
              </w:rPr>
            </w:pPr>
          </w:p>
        </w:tc>
        <w:tc>
          <w:tcPr>
            <w:tcW w:w="990" w:type="dxa"/>
            <w:vAlign w:val="center"/>
          </w:tcPr>
          <w:p w14:paraId="4A159916" w14:textId="77777777" w:rsidR="00FD53DD" w:rsidRPr="00DD6CC5" w:rsidRDefault="00FD53DD" w:rsidP="00FD53DD">
            <w:pPr>
              <w:pStyle w:val="Bezodstpw"/>
              <w:keepNext/>
              <w:jc w:val="center"/>
              <w:rPr>
                <w:rFonts w:ascii="Arial Narrow" w:hAnsi="Arial Narrow" w:cs="Times New Roman"/>
                <w:sz w:val="21"/>
                <w:szCs w:val="21"/>
              </w:rPr>
            </w:pPr>
          </w:p>
        </w:tc>
        <w:tc>
          <w:tcPr>
            <w:tcW w:w="936" w:type="dxa"/>
            <w:vAlign w:val="center"/>
          </w:tcPr>
          <w:p w14:paraId="399EB031" w14:textId="77777777" w:rsidR="00FD53DD" w:rsidRPr="00DD6CC5" w:rsidRDefault="00FD53DD" w:rsidP="00FD53DD">
            <w:pPr>
              <w:pStyle w:val="Bezodstpw"/>
              <w:keepNext/>
              <w:jc w:val="center"/>
              <w:rPr>
                <w:rFonts w:ascii="Arial Narrow" w:hAnsi="Arial Narrow" w:cs="Times New Roman"/>
                <w:sz w:val="21"/>
                <w:szCs w:val="21"/>
              </w:rPr>
            </w:pPr>
          </w:p>
        </w:tc>
        <w:tc>
          <w:tcPr>
            <w:tcW w:w="907" w:type="dxa"/>
            <w:vAlign w:val="center"/>
          </w:tcPr>
          <w:p w14:paraId="17DA216B" w14:textId="77777777" w:rsidR="00FD53DD" w:rsidRPr="00DD6CC5" w:rsidRDefault="00FD53DD" w:rsidP="00FD53DD">
            <w:pPr>
              <w:pStyle w:val="Bezodstpw"/>
              <w:keepNext/>
              <w:jc w:val="center"/>
              <w:rPr>
                <w:rFonts w:ascii="Arial Narrow" w:hAnsi="Arial Narrow" w:cs="Times New Roman"/>
                <w:sz w:val="21"/>
                <w:szCs w:val="21"/>
              </w:rPr>
            </w:pPr>
          </w:p>
        </w:tc>
        <w:tc>
          <w:tcPr>
            <w:tcW w:w="1022" w:type="dxa"/>
            <w:vAlign w:val="center"/>
          </w:tcPr>
          <w:p w14:paraId="2640C2A4" w14:textId="77777777" w:rsidR="00FD53DD" w:rsidRPr="00DD6CC5" w:rsidRDefault="00FD53DD" w:rsidP="00FD53DD">
            <w:pPr>
              <w:pStyle w:val="Bezodstpw"/>
              <w:jc w:val="center"/>
              <w:rPr>
                <w:rFonts w:ascii="Arial Narrow" w:hAnsi="Arial Narrow" w:cs="Times New Roman"/>
                <w:sz w:val="21"/>
                <w:szCs w:val="21"/>
              </w:rPr>
            </w:pPr>
          </w:p>
        </w:tc>
        <w:tc>
          <w:tcPr>
            <w:tcW w:w="1276" w:type="dxa"/>
            <w:vAlign w:val="center"/>
          </w:tcPr>
          <w:p w14:paraId="1D77CCF8" w14:textId="77777777" w:rsidR="00FD53DD" w:rsidRPr="00DD6CC5" w:rsidRDefault="00FD53DD" w:rsidP="00FD53DD">
            <w:pPr>
              <w:pStyle w:val="Bezodstpw"/>
              <w:jc w:val="center"/>
              <w:rPr>
                <w:rFonts w:ascii="Arial Narrow" w:hAnsi="Arial Narrow" w:cs="Times New Roman"/>
                <w:sz w:val="21"/>
                <w:szCs w:val="21"/>
              </w:rPr>
            </w:pPr>
          </w:p>
        </w:tc>
        <w:tc>
          <w:tcPr>
            <w:tcW w:w="1590" w:type="dxa"/>
            <w:vAlign w:val="center"/>
          </w:tcPr>
          <w:p w14:paraId="17FF1333" w14:textId="77777777" w:rsidR="00FD53DD" w:rsidRPr="00DD6CC5" w:rsidRDefault="00FD53DD" w:rsidP="00FD53DD">
            <w:pPr>
              <w:pStyle w:val="Bezodstpw"/>
              <w:jc w:val="center"/>
              <w:rPr>
                <w:rFonts w:ascii="Arial Narrow" w:hAnsi="Arial Narrow" w:cs="Times New Roman"/>
                <w:sz w:val="21"/>
                <w:szCs w:val="21"/>
              </w:rPr>
            </w:pPr>
          </w:p>
        </w:tc>
        <w:tc>
          <w:tcPr>
            <w:tcW w:w="1103" w:type="dxa"/>
            <w:vAlign w:val="center"/>
          </w:tcPr>
          <w:p w14:paraId="2F903B7C" w14:textId="77777777" w:rsidR="00FD53DD" w:rsidRPr="00DD6CC5" w:rsidRDefault="00FD53DD" w:rsidP="00FD53DD">
            <w:pPr>
              <w:pStyle w:val="Bezodstpw"/>
              <w:jc w:val="center"/>
              <w:rPr>
                <w:rFonts w:ascii="Arial Narrow" w:hAnsi="Arial Narrow" w:cs="Times New Roman"/>
                <w:sz w:val="21"/>
                <w:szCs w:val="21"/>
              </w:rPr>
            </w:pPr>
          </w:p>
        </w:tc>
      </w:tr>
      <w:tr w:rsidR="00FD53DD" w:rsidRPr="00DD6CC5" w14:paraId="41FA9D67" w14:textId="77777777" w:rsidTr="00FD53DD">
        <w:trPr>
          <w:trHeight w:val="438"/>
        </w:trPr>
        <w:tc>
          <w:tcPr>
            <w:tcW w:w="708" w:type="dxa"/>
            <w:vAlign w:val="center"/>
          </w:tcPr>
          <w:p w14:paraId="28109764" w14:textId="16F6C6E1" w:rsidR="00FD53DD" w:rsidRPr="00DD6CC5" w:rsidRDefault="00FD53DD" w:rsidP="00FD53DD">
            <w:pPr>
              <w:rPr>
                <w:rFonts w:ascii="Arial Narrow" w:hAnsi="Arial Narrow" w:cs="Times New Roman"/>
                <w:sz w:val="21"/>
                <w:szCs w:val="21"/>
              </w:rPr>
            </w:pPr>
            <w:r>
              <w:rPr>
                <w:rFonts w:ascii="Arial Narrow" w:hAnsi="Arial Narrow" w:cs="Times New Roman"/>
                <w:sz w:val="21"/>
                <w:szCs w:val="21"/>
              </w:rPr>
              <w:t>8</w:t>
            </w:r>
          </w:p>
        </w:tc>
        <w:tc>
          <w:tcPr>
            <w:tcW w:w="3545" w:type="dxa"/>
          </w:tcPr>
          <w:p w14:paraId="4B154600" w14:textId="77777777" w:rsidR="00FD53DD" w:rsidRPr="00FD53DD" w:rsidRDefault="00FD53DD" w:rsidP="00FD53DD">
            <w:pPr>
              <w:jc w:val="both"/>
              <w:rPr>
                <w:rFonts w:ascii="Arial Narrow" w:hAnsi="Arial Narrow"/>
                <w:sz w:val="21"/>
                <w:szCs w:val="21"/>
                <w:lang w:bidi="en-US"/>
              </w:rPr>
            </w:pPr>
            <w:r w:rsidRPr="00FD53DD">
              <w:rPr>
                <w:rFonts w:ascii="Arial Narrow" w:hAnsi="Arial Narrow"/>
                <w:sz w:val="21"/>
                <w:szCs w:val="21"/>
                <w:lang w:bidi="en-US"/>
              </w:rPr>
              <w:t>Pojemnik na zużyty sprzęt medyczny:</w:t>
            </w:r>
          </w:p>
          <w:p w14:paraId="0A2B41A0" w14:textId="77777777" w:rsidR="00FD53DD" w:rsidRPr="00FD53DD" w:rsidRDefault="00FD53DD" w:rsidP="00FD53DD">
            <w:pPr>
              <w:numPr>
                <w:ilvl w:val="0"/>
                <w:numId w:val="98"/>
              </w:numPr>
              <w:ind w:left="318"/>
              <w:jc w:val="both"/>
              <w:rPr>
                <w:rFonts w:ascii="Arial Narrow" w:hAnsi="Arial Narrow"/>
                <w:sz w:val="21"/>
                <w:szCs w:val="21"/>
                <w:lang w:bidi="en-US"/>
              </w:rPr>
            </w:pPr>
            <w:r w:rsidRPr="00FD53DD">
              <w:rPr>
                <w:rFonts w:ascii="Arial Narrow" w:hAnsi="Arial Narrow"/>
                <w:sz w:val="21"/>
                <w:szCs w:val="21"/>
                <w:lang w:bidi="en-US"/>
              </w:rPr>
              <w:t>pojemność 60 litrów,</w:t>
            </w:r>
          </w:p>
          <w:p w14:paraId="38813F83"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czerwony,</w:t>
            </w:r>
          </w:p>
          <w:p w14:paraId="516E5AC2"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pokrywa pełna, po napełnieniu do nieodwracalnego zamknięcia pojemnika,</w:t>
            </w:r>
          </w:p>
          <w:p w14:paraId="119C99F9"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okrągły  z rączką do przenoszenia lub uchwytami</w:t>
            </w:r>
          </w:p>
          <w:p w14:paraId="3FCBA299"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wykonany z polipropylenu,</w:t>
            </w:r>
          </w:p>
          <w:p w14:paraId="0229A9D1" w14:textId="5F7ECA49"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śre</w:t>
            </w:r>
            <w:r>
              <w:rPr>
                <w:rFonts w:ascii="Arial Narrow" w:hAnsi="Arial Narrow"/>
                <w:sz w:val="21"/>
                <w:szCs w:val="21"/>
                <w:lang w:bidi="en-US"/>
              </w:rPr>
              <w:t>dnica podstawy 320 mm ± 10 mm (</w:t>
            </w:r>
            <w:r w:rsidRPr="00FD53DD">
              <w:rPr>
                <w:rFonts w:ascii="Arial Narrow" w:hAnsi="Arial Narrow"/>
                <w:sz w:val="21"/>
                <w:szCs w:val="21"/>
                <w:lang w:bidi="en-US"/>
              </w:rPr>
              <w:t>310 mm -330 mm),</w:t>
            </w:r>
          </w:p>
          <w:p w14:paraId="13646F6D"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średnica górna 385 mm, ± 10 mm (375 mm-395 mm),</w:t>
            </w:r>
          </w:p>
          <w:p w14:paraId="0F135A6E"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wysokość 645mm, ± 10 mm (635 mm-655 mm),</w:t>
            </w:r>
          </w:p>
          <w:p w14:paraId="7480F06B"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pojemnik składający się z korpusu i pokrywy szczelnie zatrzaskiwanej na korpusie,</w:t>
            </w:r>
          </w:p>
          <w:p w14:paraId="11943D7F" w14:textId="77777777" w:rsidR="00FD53DD" w:rsidRPr="00FD53DD" w:rsidRDefault="00FD53DD" w:rsidP="00FD53DD">
            <w:pPr>
              <w:numPr>
                <w:ilvl w:val="0"/>
                <w:numId w:val="95"/>
              </w:numPr>
              <w:ind w:left="318"/>
              <w:jc w:val="both"/>
              <w:rPr>
                <w:rFonts w:ascii="Arial Narrow" w:hAnsi="Arial Narrow"/>
                <w:sz w:val="21"/>
                <w:szCs w:val="21"/>
                <w:lang w:bidi="en-US"/>
              </w:rPr>
            </w:pPr>
            <w:r w:rsidRPr="00FD53DD">
              <w:rPr>
                <w:rFonts w:ascii="Arial Narrow" w:hAnsi="Arial Narrow"/>
                <w:sz w:val="21"/>
                <w:szCs w:val="21"/>
                <w:lang w:bidi="en-US"/>
              </w:rPr>
              <w:t>na pojemniku naklejona etykieta z międzynarodowym znakiem ostrzegawczym i napisem "Materiał Skażony" oraz umożliwiającym opis z następującymi rubrykami:</w:t>
            </w:r>
          </w:p>
          <w:p w14:paraId="7F07F817" w14:textId="77777777" w:rsidR="00FD53DD" w:rsidRPr="00FD53DD" w:rsidRDefault="00FD53DD" w:rsidP="00FD53DD">
            <w:pPr>
              <w:numPr>
                <w:ilvl w:val="1"/>
                <w:numId w:val="81"/>
              </w:numPr>
              <w:ind w:left="318"/>
              <w:jc w:val="both"/>
              <w:rPr>
                <w:rFonts w:ascii="Arial Narrow" w:hAnsi="Arial Narrow"/>
                <w:sz w:val="21"/>
                <w:szCs w:val="21"/>
                <w:lang w:bidi="en-US"/>
              </w:rPr>
            </w:pPr>
            <w:r w:rsidRPr="00FD53DD">
              <w:rPr>
                <w:rFonts w:ascii="Arial Narrow" w:hAnsi="Arial Narrow"/>
                <w:sz w:val="21"/>
                <w:szCs w:val="21"/>
                <w:lang w:bidi="en-US"/>
              </w:rPr>
              <w:t>kod odpadów medycznych</w:t>
            </w:r>
          </w:p>
          <w:p w14:paraId="6FC58B14" w14:textId="77777777" w:rsidR="00FD53DD" w:rsidRPr="00FD53DD" w:rsidRDefault="00FD53DD" w:rsidP="00FD53DD">
            <w:pPr>
              <w:numPr>
                <w:ilvl w:val="0"/>
                <w:numId w:val="84"/>
              </w:numPr>
              <w:ind w:left="318"/>
              <w:jc w:val="both"/>
              <w:rPr>
                <w:rFonts w:ascii="Arial Narrow" w:hAnsi="Arial Narrow"/>
                <w:sz w:val="21"/>
                <w:szCs w:val="21"/>
                <w:lang w:bidi="en-US"/>
              </w:rPr>
            </w:pPr>
            <w:r w:rsidRPr="00FD53DD">
              <w:rPr>
                <w:rFonts w:ascii="Arial Narrow" w:hAnsi="Arial Narrow"/>
                <w:sz w:val="21"/>
                <w:szCs w:val="21"/>
                <w:lang w:bidi="en-US"/>
              </w:rPr>
              <w:t>miejsce pochodzenia odpadu,</w:t>
            </w:r>
          </w:p>
          <w:p w14:paraId="087580DF"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lastRenderedPageBreak/>
              <w:t>regon wytwórcy odpadów,</w:t>
            </w:r>
          </w:p>
          <w:p w14:paraId="1EDD8F34"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numer księgi rejestrowej wytwórcy odpadów</w:t>
            </w:r>
          </w:p>
          <w:p w14:paraId="34CB8D77"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otwarcia pojemnika,</w:t>
            </w:r>
          </w:p>
          <w:p w14:paraId="7FFEE452" w14:textId="77777777" w:rsidR="00FD53DD" w:rsidRPr="00FD53DD" w:rsidRDefault="00FD53DD" w:rsidP="00FD53DD">
            <w:pPr>
              <w:numPr>
                <w:ilvl w:val="0"/>
                <w:numId w:val="82"/>
              </w:numPr>
              <w:ind w:left="318"/>
              <w:jc w:val="both"/>
              <w:rPr>
                <w:rFonts w:ascii="Arial Narrow" w:hAnsi="Arial Narrow"/>
                <w:sz w:val="21"/>
                <w:szCs w:val="21"/>
                <w:lang w:bidi="en-US"/>
              </w:rPr>
            </w:pPr>
            <w:r w:rsidRPr="00FD53DD">
              <w:rPr>
                <w:rFonts w:ascii="Arial Narrow" w:hAnsi="Arial Narrow"/>
                <w:sz w:val="21"/>
                <w:szCs w:val="21"/>
                <w:lang w:bidi="en-US"/>
              </w:rPr>
              <w:t>data zamknięcia pojemnika,</w:t>
            </w:r>
          </w:p>
          <w:p w14:paraId="708A12AD" w14:textId="77777777" w:rsidR="00FD53DD" w:rsidRPr="00FD53DD" w:rsidRDefault="00FD53DD" w:rsidP="00FD53DD">
            <w:pPr>
              <w:numPr>
                <w:ilvl w:val="0"/>
                <w:numId w:val="99"/>
              </w:numPr>
              <w:ind w:left="318"/>
              <w:jc w:val="both"/>
              <w:rPr>
                <w:rFonts w:ascii="Arial Narrow" w:hAnsi="Arial Narrow"/>
                <w:sz w:val="21"/>
                <w:szCs w:val="21"/>
                <w:lang w:bidi="en-US"/>
              </w:rPr>
            </w:pPr>
            <w:r w:rsidRPr="00FD53DD">
              <w:rPr>
                <w:rFonts w:ascii="Arial Narrow" w:hAnsi="Arial Narrow"/>
                <w:sz w:val="21"/>
                <w:szCs w:val="21"/>
                <w:lang w:bidi="en-US"/>
              </w:rPr>
              <w:t>ze względu na sposób składowania w magazynie pojemniki muszą być sztaplowane,</w:t>
            </w:r>
          </w:p>
          <w:p w14:paraId="1F8CAF12" w14:textId="7BFB5E78" w:rsidR="00FD53DD" w:rsidRPr="00DD6CC5" w:rsidRDefault="00FD53DD" w:rsidP="00FD53DD">
            <w:pPr>
              <w:jc w:val="both"/>
              <w:rPr>
                <w:rFonts w:ascii="Arial Narrow" w:hAnsi="Arial Narrow"/>
                <w:sz w:val="21"/>
                <w:szCs w:val="21"/>
              </w:rPr>
            </w:pPr>
            <w:r w:rsidRPr="00FD53DD">
              <w:rPr>
                <w:rFonts w:ascii="Arial Narrow" w:hAnsi="Arial Narrow"/>
                <w:sz w:val="21"/>
                <w:szCs w:val="21"/>
                <w:lang w:bidi="en-US"/>
              </w:rPr>
              <w:t>pojemnik nadający się do utylizacji poprzez spalanie.</w:t>
            </w:r>
          </w:p>
        </w:tc>
        <w:tc>
          <w:tcPr>
            <w:tcW w:w="1276" w:type="dxa"/>
            <w:vAlign w:val="center"/>
          </w:tcPr>
          <w:p w14:paraId="732513E9" w14:textId="18C3C8B1" w:rsidR="00FD53DD" w:rsidRPr="00DD6CC5" w:rsidRDefault="00FD53DD" w:rsidP="00FD53DD">
            <w:pPr>
              <w:pStyle w:val="Bezodstpw"/>
              <w:keepNext/>
              <w:jc w:val="center"/>
              <w:rPr>
                <w:rFonts w:ascii="Arial Narrow" w:hAnsi="Arial Narrow" w:cs="Times New Roman"/>
                <w:sz w:val="21"/>
                <w:szCs w:val="21"/>
              </w:rPr>
            </w:pPr>
            <w:r w:rsidRPr="00954DEA">
              <w:lastRenderedPageBreak/>
              <w:t>60 litrów</w:t>
            </w:r>
          </w:p>
        </w:tc>
        <w:tc>
          <w:tcPr>
            <w:tcW w:w="1498" w:type="dxa"/>
            <w:vAlign w:val="center"/>
          </w:tcPr>
          <w:p w14:paraId="7079D1B2" w14:textId="29F6E35A" w:rsidR="00FD53DD" w:rsidRPr="00DD6CC5" w:rsidRDefault="00FD53DD" w:rsidP="00FD53DD">
            <w:pPr>
              <w:pStyle w:val="Bezodstpw"/>
              <w:keepNext/>
              <w:jc w:val="center"/>
              <w:rPr>
                <w:rFonts w:ascii="Arial Narrow" w:hAnsi="Arial Narrow" w:cs="Times New Roman"/>
                <w:sz w:val="21"/>
                <w:szCs w:val="21"/>
              </w:rPr>
            </w:pPr>
            <w:r w:rsidRPr="00954DEA">
              <w:t>600</w:t>
            </w:r>
          </w:p>
        </w:tc>
        <w:tc>
          <w:tcPr>
            <w:tcW w:w="1025" w:type="dxa"/>
            <w:vAlign w:val="center"/>
          </w:tcPr>
          <w:p w14:paraId="0C6E83D7" w14:textId="77777777" w:rsidR="00FD53DD" w:rsidRPr="00DD6CC5" w:rsidRDefault="00FD53DD" w:rsidP="00FD53DD">
            <w:pPr>
              <w:pStyle w:val="Bezodstpw"/>
              <w:keepNext/>
              <w:jc w:val="center"/>
              <w:rPr>
                <w:rFonts w:ascii="Arial Narrow" w:hAnsi="Arial Narrow" w:cs="Times New Roman"/>
                <w:sz w:val="21"/>
                <w:szCs w:val="21"/>
              </w:rPr>
            </w:pPr>
          </w:p>
        </w:tc>
        <w:tc>
          <w:tcPr>
            <w:tcW w:w="990" w:type="dxa"/>
            <w:vAlign w:val="center"/>
          </w:tcPr>
          <w:p w14:paraId="06C4916C" w14:textId="77777777" w:rsidR="00FD53DD" w:rsidRPr="00DD6CC5" w:rsidRDefault="00FD53DD" w:rsidP="00FD53DD">
            <w:pPr>
              <w:pStyle w:val="Bezodstpw"/>
              <w:keepNext/>
              <w:jc w:val="center"/>
              <w:rPr>
                <w:rFonts w:ascii="Arial Narrow" w:hAnsi="Arial Narrow" w:cs="Times New Roman"/>
                <w:sz w:val="21"/>
                <w:szCs w:val="21"/>
              </w:rPr>
            </w:pPr>
          </w:p>
        </w:tc>
        <w:tc>
          <w:tcPr>
            <w:tcW w:w="936" w:type="dxa"/>
            <w:vAlign w:val="center"/>
          </w:tcPr>
          <w:p w14:paraId="3E0B8632" w14:textId="77777777" w:rsidR="00FD53DD" w:rsidRPr="00DD6CC5" w:rsidRDefault="00FD53DD" w:rsidP="00FD53DD">
            <w:pPr>
              <w:pStyle w:val="Bezodstpw"/>
              <w:keepNext/>
              <w:jc w:val="center"/>
              <w:rPr>
                <w:rFonts w:ascii="Arial Narrow" w:hAnsi="Arial Narrow" w:cs="Times New Roman"/>
                <w:sz w:val="21"/>
                <w:szCs w:val="21"/>
              </w:rPr>
            </w:pPr>
          </w:p>
        </w:tc>
        <w:tc>
          <w:tcPr>
            <w:tcW w:w="907" w:type="dxa"/>
            <w:vAlign w:val="center"/>
          </w:tcPr>
          <w:p w14:paraId="5B27FB36" w14:textId="77777777" w:rsidR="00FD53DD" w:rsidRPr="00DD6CC5" w:rsidRDefault="00FD53DD" w:rsidP="00FD53DD">
            <w:pPr>
              <w:pStyle w:val="Bezodstpw"/>
              <w:keepNext/>
              <w:jc w:val="center"/>
              <w:rPr>
                <w:rFonts w:ascii="Arial Narrow" w:hAnsi="Arial Narrow" w:cs="Times New Roman"/>
                <w:sz w:val="21"/>
                <w:szCs w:val="21"/>
              </w:rPr>
            </w:pPr>
          </w:p>
        </w:tc>
        <w:tc>
          <w:tcPr>
            <w:tcW w:w="1022" w:type="dxa"/>
            <w:vAlign w:val="center"/>
          </w:tcPr>
          <w:p w14:paraId="27DD38A9" w14:textId="77777777" w:rsidR="00FD53DD" w:rsidRPr="00DD6CC5" w:rsidRDefault="00FD53DD" w:rsidP="00FD53DD">
            <w:pPr>
              <w:pStyle w:val="Bezodstpw"/>
              <w:jc w:val="center"/>
              <w:rPr>
                <w:rFonts w:ascii="Arial Narrow" w:hAnsi="Arial Narrow" w:cs="Times New Roman"/>
                <w:sz w:val="21"/>
                <w:szCs w:val="21"/>
              </w:rPr>
            </w:pPr>
          </w:p>
        </w:tc>
        <w:tc>
          <w:tcPr>
            <w:tcW w:w="1276" w:type="dxa"/>
            <w:tcBorders>
              <w:bottom w:val="single" w:sz="4" w:space="0" w:color="auto"/>
            </w:tcBorders>
            <w:vAlign w:val="center"/>
          </w:tcPr>
          <w:p w14:paraId="6CD37067" w14:textId="77777777" w:rsidR="00FD53DD" w:rsidRPr="00DD6CC5" w:rsidRDefault="00FD53DD" w:rsidP="00FD53DD">
            <w:pPr>
              <w:pStyle w:val="Bezodstpw"/>
              <w:jc w:val="center"/>
              <w:rPr>
                <w:rFonts w:ascii="Arial Narrow" w:hAnsi="Arial Narrow" w:cs="Times New Roman"/>
                <w:sz w:val="21"/>
                <w:szCs w:val="21"/>
              </w:rPr>
            </w:pPr>
          </w:p>
        </w:tc>
        <w:tc>
          <w:tcPr>
            <w:tcW w:w="1590" w:type="dxa"/>
            <w:tcBorders>
              <w:bottom w:val="single" w:sz="4" w:space="0" w:color="auto"/>
            </w:tcBorders>
            <w:vAlign w:val="center"/>
          </w:tcPr>
          <w:p w14:paraId="068C046D" w14:textId="77777777" w:rsidR="00FD53DD" w:rsidRPr="00DD6CC5" w:rsidRDefault="00FD53DD" w:rsidP="00FD53DD">
            <w:pPr>
              <w:pStyle w:val="Bezodstpw"/>
              <w:jc w:val="center"/>
              <w:rPr>
                <w:rFonts w:ascii="Arial Narrow" w:hAnsi="Arial Narrow" w:cs="Times New Roman"/>
                <w:sz w:val="21"/>
                <w:szCs w:val="21"/>
              </w:rPr>
            </w:pPr>
          </w:p>
        </w:tc>
        <w:tc>
          <w:tcPr>
            <w:tcW w:w="1103" w:type="dxa"/>
            <w:tcBorders>
              <w:bottom w:val="single" w:sz="4" w:space="0" w:color="auto"/>
            </w:tcBorders>
            <w:vAlign w:val="center"/>
          </w:tcPr>
          <w:p w14:paraId="44927761" w14:textId="77777777" w:rsidR="00FD53DD" w:rsidRPr="00DD6CC5" w:rsidRDefault="00FD53DD" w:rsidP="00FD53DD">
            <w:pPr>
              <w:pStyle w:val="Bezodstpw"/>
              <w:jc w:val="center"/>
              <w:rPr>
                <w:rFonts w:ascii="Arial Narrow" w:hAnsi="Arial Narrow" w:cs="Times New Roman"/>
                <w:sz w:val="21"/>
                <w:szCs w:val="21"/>
              </w:rPr>
            </w:pPr>
          </w:p>
        </w:tc>
      </w:tr>
      <w:tr w:rsidR="00187668" w:rsidRPr="00DD6CC5" w14:paraId="4DFA34E9" w14:textId="77777777" w:rsidTr="00187668">
        <w:trPr>
          <w:trHeight w:val="438"/>
        </w:trPr>
        <w:tc>
          <w:tcPr>
            <w:tcW w:w="8052" w:type="dxa"/>
            <w:gridSpan w:val="5"/>
            <w:vAlign w:val="center"/>
          </w:tcPr>
          <w:p w14:paraId="2FF53A64" w14:textId="3782A17C" w:rsidR="00187668" w:rsidRPr="00187668" w:rsidRDefault="00187668" w:rsidP="00187668">
            <w:pPr>
              <w:pStyle w:val="Bezodstpw"/>
              <w:keepNext/>
              <w:jc w:val="right"/>
              <w:rPr>
                <w:rFonts w:ascii="Arial Narrow" w:hAnsi="Arial Narrow" w:cs="Times New Roman"/>
                <w:b/>
                <w:sz w:val="21"/>
                <w:szCs w:val="21"/>
              </w:rPr>
            </w:pPr>
            <w:r w:rsidRPr="00187668">
              <w:rPr>
                <w:rFonts w:ascii="Arial Narrow" w:hAnsi="Arial Narrow" w:cs="Times New Roman"/>
                <w:b/>
                <w:sz w:val="21"/>
                <w:szCs w:val="21"/>
              </w:rPr>
              <w:t>Razem</w:t>
            </w:r>
          </w:p>
        </w:tc>
        <w:tc>
          <w:tcPr>
            <w:tcW w:w="990" w:type="dxa"/>
            <w:vAlign w:val="center"/>
          </w:tcPr>
          <w:p w14:paraId="6DCDD788" w14:textId="77777777" w:rsidR="00187668" w:rsidRPr="00187668" w:rsidRDefault="00187668" w:rsidP="00DD6CC5">
            <w:pPr>
              <w:pStyle w:val="Bezodstpw"/>
              <w:keepNext/>
              <w:jc w:val="center"/>
              <w:rPr>
                <w:rFonts w:ascii="Arial Narrow" w:hAnsi="Arial Narrow" w:cs="Times New Roman"/>
                <w:b/>
                <w:sz w:val="21"/>
                <w:szCs w:val="21"/>
              </w:rPr>
            </w:pPr>
          </w:p>
        </w:tc>
        <w:tc>
          <w:tcPr>
            <w:tcW w:w="936" w:type="dxa"/>
            <w:vAlign w:val="center"/>
          </w:tcPr>
          <w:p w14:paraId="0CD26802" w14:textId="77777777" w:rsidR="00187668" w:rsidRPr="00DD6CC5" w:rsidRDefault="00187668" w:rsidP="00DD6CC5">
            <w:pPr>
              <w:pStyle w:val="Bezodstpw"/>
              <w:keepNext/>
              <w:jc w:val="center"/>
              <w:rPr>
                <w:rFonts w:ascii="Arial Narrow" w:hAnsi="Arial Narrow" w:cs="Times New Roman"/>
                <w:sz w:val="21"/>
                <w:szCs w:val="21"/>
              </w:rPr>
            </w:pPr>
          </w:p>
        </w:tc>
        <w:tc>
          <w:tcPr>
            <w:tcW w:w="907" w:type="dxa"/>
            <w:vAlign w:val="center"/>
          </w:tcPr>
          <w:p w14:paraId="7EECC1E8" w14:textId="77777777" w:rsidR="00187668" w:rsidRPr="00DD6CC5" w:rsidRDefault="00187668" w:rsidP="00DD6CC5">
            <w:pPr>
              <w:pStyle w:val="Bezodstpw"/>
              <w:keepNext/>
              <w:jc w:val="center"/>
              <w:rPr>
                <w:rFonts w:ascii="Arial Narrow" w:hAnsi="Arial Narrow" w:cs="Times New Roman"/>
                <w:sz w:val="21"/>
                <w:szCs w:val="21"/>
              </w:rPr>
            </w:pPr>
          </w:p>
        </w:tc>
        <w:tc>
          <w:tcPr>
            <w:tcW w:w="1022" w:type="dxa"/>
            <w:vAlign w:val="center"/>
          </w:tcPr>
          <w:p w14:paraId="5BD7CF6D" w14:textId="77777777" w:rsidR="00187668" w:rsidRPr="00DD6CC5" w:rsidRDefault="00187668" w:rsidP="00DD6CC5">
            <w:pPr>
              <w:pStyle w:val="Bezodstpw"/>
              <w:jc w:val="center"/>
              <w:rPr>
                <w:rFonts w:ascii="Arial Narrow" w:hAnsi="Arial Narrow" w:cs="Times New Roman"/>
                <w:sz w:val="21"/>
                <w:szCs w:val="21"/>
              </w:rPr>
            </w:pPr>
          </w:p>
        </w:tc>
        <w:tc>
          <w:tcPr>
            <w:tcW w:w="1276" w:type="dxa"/>
            <w:tcBorders>
              <w:tr2bl w:val="single" w:sz="4" w:space="0" w:color="auto"/>
            </w:tcBorders>
            <w:vAlign w:val="center"/>
          </w:tcPr>
          <w:p w14:paraId="013D630A" w14:textId="77777777" w:rsidR="00187668" w:rsidRPr="00DD6CC5" w:rsidRDefault="00187668" w:rsidP="00DD6CC5">
            <w:pPr>
              <w:pStyle w:val="Bezodstpw"/>
              <w:jc w:val="center"/>
              <w:rPr>
                <w:rFonts w:ascii="Arial Narrow" w:hAnsi="Arial Narrow" w:cs="Times New Roman"/>
                <w:sz w:val="21"/>
                <w:szCs w:val="21"/>
              </w:rPr>
            </w:pPr>
          </w:p>
        </w:tc>
        <w:tc>
          <w:tcPr>
            <w:tcW w:w="1590" w:type="dxa"/>
            <w:tcBorders>
              <w:tr2bl w:val="single" w:sz="4" w:space="0" w:color="auto"/>
            </w:tcBorders>
            <w:vAlign w:val="center"/>
          </w:tcPr>
          <w:p w14:paraId="2B0D3354" w14:textId="77777777" w:rsidR="00187668" w:rsidRPr="00DD6CC5" w:rsidRDefault="00187668" w:rsidP="00DD6CC5">
            <w:pPr>
              <w:pStyle w:val="Bezodstpw"/>
              <w:jc w:val="center"/>
              <w:rPr>
                <w:rFonts w:ascii="Arial Narrow" w:hAnsi="Arial Narrow" w:cs="Times New Roman"/>
                <w:sz w:val="21"/>
                <w:szCs w:val="21"/>
              </w:rPr>
            </w:pPr>
          </w:p>
        </w:tc>
        <w:tc>
          <w:tcPr>
            <w:tcW w:w="1103" w:type="dxa"/>
            <w:tcBorders>
              <w:tr2bl w:val="single" w:sz="4" w:space="0" w:color="auto"/>
            </w:tcBorders>
            <w:vAlign w:val="center"/>
          </w:tcPr>
          <w:p w14:paraId="3476D5F0" w14:textId="77777777" w:rsidR="00187668" w:rsidRPr="00DD6CC5" w:rsidRDefault="00187668" w:rsidP="00DD6CC5">
            <w:pPr>
              <w:pStyle w:val="Bezodstpw"/>
              <w:jc w:val="center"/>
              <w:rPr>
                <w:rFonts w:ascii="Arial Narrow" w:hAnsi="Arial Narrow" w:cs="Times New Roman"/>
                <w:sz w:val="21"/>
                <w:szCs w:val="21"/>
              </w:rPr>
            </w:pPr>
          </w:p>
        </w:tc>
      </w:tr>
    </w:tbl>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03523898" w:rsidR="008D2D34" w:rsidRDefault="00FD53DD" w:rsidP="008D2D34">
      <w:pPr>
        <w:spacing w:after="0" w:line="240" w:lineRule="auto"/>
        <w:rPr>
          <w:rFonts w:ascii="Arial Narrow" w:hAnsi="Arial Narrow" w:cs="Times New Roman"/>
          <w:sz w:val="21"/>
          <w:szCs w:val="21"/>
        </w:rPr>
      </w:pPr>
      <w:r w:rsidRPr="00FD53DD">
        <w:rPr>
          <w:rFonts w:ascii="Arial Narrow" w:hAnsi="Arial Narrow" w:cs="Times New Roman"/>
          <w:sz w:val="21"/>
          <w:szCs w:val="21"/>
        </w:rPr>
        <w:t>Ze względu na bezpieczeństwo pracy personelu, oraz ochronę przed przypadkowym zakłuciem, pojemniki powinny posiadać odpowiednią grubość ścianek, zapewniającą odporność na przebicie.</w:t>
      </w:r>
    </w:p>
    <w:p w14:paraId="0451C476" w14:textId="77777777" w:rsidR="00FD53DD" w:rsidRDefault="00FD53DD" w:rsidP="008D2D34">
      <w:pPr>
        <w:spacing w:after="0" w:line="240" w:lineRule="auto"/>
        <w:rPr>
          <w:rFonts w:ascii="Arial Narrow" w:hAnsi="Arial Narrow" w:cs="Times New Roman"/>
          <w:sz w:val="21"/>
          <w:szCs w:val="21"/>
        </w:rPr>
      </w:pPr>
    </w:p>
    <w:p w14:paraId="4FEAA0E9" w14:textId="77777777" w:rsidR="00FD53DD" w:rsidRDefault="00FD53DD" w:rsidP="008D2D34">
      <w:pPr>
        <w:spacing w:after="0" w:line="240" w:lineRule="auto"/>
        <w:rPr>
          <w:rFonts w:ascii="Arial Narrow" w:hAnsi="Arial Narrow" w:cs="Times New Roman"/>
          <w:sz w:val="21"/>
          <w:szCs w:val="21"/>
        </w:rPr>
      </w:pPr>
    </w:p>
    <w:p w14:paraId="772BE465" w14:textId="77777777" w:rsidR="00FD53DD" w:rsidRPr="00DD6CC5" w:rsidRDefault="00FD53DD"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501CF781" w14:textId="77777777" w:rsidR="008D2D34" w:rsidRPr="00180713" w:rsidRDefault="008D2D34" w:rsidP="008D2D34">
      <w:pPr>
        <w:spacing w:after="0" w:line="240" w:lineRule="auto"/>
        <w:ind w:left="568"/>
        <w:rPr>
          <w:rFonts w:ascii="Arial Narrow" w:hAnsi="Arial Narrow" w:cs="Times New Roman"/>
          <w:sz w:val="20"/>
          <w:szCs w:val="20"/>
        </w:rPr>
      </w:pPr>
    </w:p>
    <w:p w14:paraId="024FDD1E" w14:textId="77777777" w:rsidR="008D2D34" w:rsidRPr="00180713" w:rsidRDefault="008D2D34" w:rsidP="008D2D34">
      <w:pPr>
        <w:spacing w:after="0" w:line="240" w:lineRule="auto"/>
        <w:ind w:left="568"/>
        <w:rPr>
          <w:rFonts w:ascii="Arial Narrow" w:hAnsi="Arial Narrow" w:cs="Times New Roman"/>
          <w:sz w:val="20"/>
          <w:szCs w:val="20"/>
        </w:rPr>
      </w:pPr>
    </w:p>
    <w:p w14:paraId="4CE285CA" w14:textId="77777777" w:rsidR="008D2D34" w:rsidRPr="00102EB9" w:rsidRDefault="008D2D34" w:rsidP="008D2D34">
      <w:pPr>
        <w:spacing w:after="0" w:line="240" w:lineRule="auto"/>
        <w:ind w:left="568"/>
        <w:rPr>
          <w:rFonts w:ascii="Cambria" w:hAnsi="Cambria" w:cs="Times New Roman"/>
          <w:sz w:val="18"/>
          <w:szCs w:val="18"/>
        </w:rPr>
      </w:pPr>
    </w:p>
    <w:p w14:paraId="634DAA4E" w14:textId="77777777" w:rsidR="006644D3" w:rsidRPr="00DD6CC5" w:rsidRDefault="006644D3" w:rsidP="006644D3">
      <w:pPr>
        <w:jc w:val="right"/>
        <w:rPr>
          <w:rFonts w:ascii="Arial Narrow" w:hAnsi="Arial Narrow" w:cs="Times New Roman"/>
        </w:rPr>
      </w:pPr>
    </w:p>
    <w:p w14:paraId="358B5086" w14:textId="77777777" w:rsidR="006644D3" w:rsidRPr="00DD6CC5"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69F792DD" w14:textId="77777777" w:rsidR="006644D3" w:rsidRPr="006644D3" w:rsidRDefault="006644D3" w:rsidP="006644D3">
      <w:pPr>
        <w:jc w:val="right"/>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0D49FE1" w14:textId="77777777" w:rsidR="006644D3" w:rsidRPr="006644D3" w:rsidRDefault="006644D3" w:rsidP="006644D3">
      <w:pPr>
        <w:ind w:left="6372" w:firstLine="708"/>
        <w:rPr>
          <w:rFonts w:ascii="Arial Narrow" w:hAnsi="Arial Narrow"/>
          <w:b/>
        </w:rPr>
      </w:pPr>
    </w:p>
    <w:p w14:paraId="6984A2A3" w14:textId="77777777" w:rsidR="004E28C2" w:rsidRDefault="004E28C2" w:rsidP="00B363ED">
      <w:pPr>
        <w:spacing w:after="0" w:line="240" w:lineRule="auto"/>
        <w:rPr>
          <w:rFonts w:ascii="Arial" w:hAnsi="Arial" w:cs="Arial"/>
          <w:b/>
          <w:sz w:val="20"/>
          <w:szCs w:val="20"/>
        </w:rPr>
      </w:pP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7E6D934D"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180713">
        <w:rPr>
          <w:rFonts w:ascii="Arial" w:hAnsi="Arial" w:cs="Arial"/>
          <w:b/>
          <w:sz w:val="20"/>
          <w:szCs w:val="20"/>
        </w:rPr>
        <w:t xml:space="preserve"> </w:t>
      </w:r>
      <w:r w:rsidR="003F0EBC">
        <w:rPr>
          <w:rFonts w:ascii="Arial" w:hAnsi="Arial" w:cs="Arial"/>
          <w:b/>
          <w:sz w:val="20"/>
          <w:szCs w:val="20"/>
        </w:rPr>
        <w:t>pojemników plastikowych na zużyty sprzęt medyczny</w:t>
      </w:r>
      <w:r w:rsidRPr="00AF25E4">
        <w:rPr>
          <w:rFonts w:ascii="Arial" w:hAnsi="Arial" w:cs="Arial"/>
          <w:b/>
          <w:sz w:val="20"/>
          <w:szCs w:val="20"/>
        </w:rPr>
        <w:t>;</w:t>
      </w:r>
    </w:p>
    <w:p w14:paraId="0BA79CC1" w14:textId="6AE16182"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3F0EBC">
        <w:rPr>
          <w:rFonts w:ascii="Arial" w:hAnsi="Arial" w:cs="Arial"/>
          <w:b/>
          <w:sz w:val="20"/>
          <w:szCs w:val="20"/>
        </w:rPr>
        <w:t>38</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18"/>
          <w:footerReference w:type="default" r:id="rId19"/>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3E0A60EC"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3F0EBC">
        <w:rPr>
          <w:rFonts w:ascii="Arial" w:hAnsi="Arial" w:cs="Arial"/>
          <w:b/>
          <w:sz w:val="20"/>
          <w:szCs w:val="20"/>
        </w:rPr>
        <w:t>pojemników na zużyty sprzęt medyczny</w:t>
      </w:r>
      <w:r w:rsidRPr="00AF25E4">
        <w:rPr>
          <w:rFonts w:ascii="Arial" w:hAnsi="Arial" w:cs="Arial"/>
          <w:b/>
          <w:sz w:val="20"/>
          <w:szCs w:val="20"/>
        </w:rPr>
        <w:t>;</w:t>
      </w:r>
    </w:p>
    <w:p w14:paraId="60EF78FB" w14:textId="78307357"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3F0EBC">
        <w:rPr>
          <w:rFonts w:ascii="Arial" w:hAnsi="Arial" w:cs="Arial"/>
          <w:b/>
          <w:sz w:val="20"/>
          <w:szCs w:val="20"/>
        </w:rPr>
        <w:t>38</w:t>
      </w:r>
      <w:r w:rsidR="00042102">
        <w:rPr>
          <w:rFonts w:ascii="Arial" w:hAnsi="Arial" w:cs="Arial"/>
          <w:b/>
          <w:sz w:val="20"/>
          <w:szCs w:val="20"/>
        </w:rPr>
        <w:t>/</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lastRenderedPageBreak/>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0C7555" w:rsidRDefault="000C7555" w:rsidP="009A7753">
      <w:pPr>
        <w:spacing w:after="0" w:line="240" w:lineRule="auto"/>
      </w:pPr>
      <w:r>
        <w:separator/>
      </w:r>
    </w:p>
  </w:endnote>
  <w:endnote w:type="continuationSeparator" w:id="0">
    <w:p w14:paraId="25806A04" w14:textId="77777777" w:rsidR="000C7555" w:rsidRDefault="000C755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0C7555" w:rsidRDefault="00096642"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0C7555">
          <w:rPr>
            <w:rFonts w:eastAsiaTheme="majorEastAsia" w:cstheme="majorBidi"/>
            <w:sz w:val="16"/>
            <w:szCs w:val="16"/>
          </w:rPr>
          <w:tab/>
        </w:r>
        <w:r w:rsidR="000C7555">
          <w:rPr>
            <w:rFonts w:eastAsiaTheme="majorEastAsia" w:cstheme="majorBidi"/>
            <w:sz w:val="16"/>
            <w:szCs w:val="16"/>
          </w:rPr>
          <w:tab/>
        </w:r>
        <w:r w:rsidR="000C7555">
          <w:rPr>
            <w:rFonts w:eastAsiaTheme="majorEastAsia" w:cstheme="majorBidi"/>
            <w:sz w:val="16"/>
            <w:szCs w:val="16"/>
          </w:rPr>
          <w:tab/>
        </w:r>
        <w:r w:rsidR="000C7555" w:rsidRPr="0019537E">
          <w:rPr>
            <w:rFonts w:eastAsiaTheme="majorEastAsia" w:cstheme="majorBidi"/>
            <w:sz w:val="16"/>
            <w:szCs w:val="16"/>
          </w:rPr>
          <w:t xml:space="preserve">str. </w:t>
        </w:r>
        <w:r w:rsidR="000C7555" w:rsidRPr="0019537E">
          <w:rPr>
            <w:rFonts w:eastAsiaTheme="minorEastAsia" w:cs="Times New Roman"/>
            <w:sz w:val="16"/>
            <w:szCs w:val="16"/>
          </w:rPr>
          <w:fldChar w:fldCharType="begin"/>
        </w:r>
        <w:r w:rsidR="000C7555" w:rsidRPr="0019537E">
          <w:rPr>
            <w:sz w:val="16"/>
            <w:szCs w:val="16"/>
          </w:rPr>
          <w:instrText>PAGE    \* MERGEFORMAT</w:instrText>
        </w:r>
        <w:r w:rsidR="000C7555" w:rsidRPr="0019537E">
          <w:rPr>
            <w:rFonts w:eastAsiaTheme="minorEastAsia" w:cs="Times New Roman"/>
            <w:sz w:val="16"/>
            <w:szCs w:val="16"/>
          </w:rPr>
          <w:fldChar w:fldCharType="separate"/>
        </w:r>
        <w:r w:rsidRPr="00096642">
          <w:rPr>
            <w:rFonts w:eastAsiaTheme="majorEastAsia" w:cstheme="majorBidi"/>
            <w:noProof/>
            <w:sz w:val="16"/>
            <w:szCs w:val="16"/>
          </w:rPr>
          <w:t>1</w:t>
        </w:r>
        <w:r w:rsidR="000C7555" w:rsidRPr="0019537E">
          <w:rPr>
            <w:rFonts w:eastAsiaTheme="majorEastAsia" w:cstheme="majorBidi"/>
            <w:sz w:val="16"/>
            <w:szCs w:val="16"/>
          </w:rPr>
          <w:fldChar w:fldCharType="end"/>
        </w:r>
      </w:sdtContent>
    </w:sdt>
    <w:r w:rsidR="000C7555" w:rsidRPr="00573128">
      <w:rPr>
        <w:rFonts w:cs="Times New Roman"/>
        <w:sz w:val="20"/>
        <w:szCs w:val="20"/>
      </w:rPr>
      <w:t xml:space="preserve"> </w:t>
    </w:r>
  </w:p>
  <w:p w14:paraId="29C3249E" w14:textId="024EC477" w:rsidR="000C7555" w:rsidRPr="007F50D3" w:rsidRDefault="000C7555" w:rsidP="00AE2FEC">
    <w:pPr>
      <w:pStyle w:val="Stopka"/>
      <w:tabs>
        <w:tab w:val="clear" w:pos="4536"/>
        <w:tab w:val="clear" w:pos="9072"/>
        <w:tab w:val="left" w:pos="1050"/>
      </w:tabs>
      <w:rPr>
        <w:rFonts w:cs="Times New Roman"/>
        <w:sz w:val="20"/>
        <w:szCs w:val="20"/>
      </w:rPr>
    </w:pPr>
    <w:r>
      <w:rPr>
        <w:rFonts w:cs="Times New Roman"/>
        <w:b/>
        <w:sz w:val="20"/>
        <w:szCs w:val="20"/>
      </w:rPr>
      <w:t>EZP-271-2-38/PN/2020</w:t>
    </w:r>
  </w:p>
  <w:p w14:paraId="3E607A58" w14:textId="77777777" w:rsidR="000C7555" w:rsidRPr="0019537E" w:rsidRDefault="000C7555"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C7555" w:rsidRDefault="000C755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C7555" w:rsidRDefault="000C75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17E794B1" w:rsidR="000C7555" w:rsidRPr="00EC3CD5" w:rsidRDefault="003F0EBC" w:rsidP="00A224DF">
    <w:pPr>
      <w:pStyle w:val="Stopka"/>
      <w:tabs>
        <w:tab w:val="clear" w:pos="4536"/>
        <w:tab w:val="clear" w:pos="9072"/>
        <w:tab w:val="left" w:pos="1050"/>
      </w:tabs>
      <w:rPr>
        <w:rFonts w:cs="Times New Roman"/>
        <w:sz w:val="20"/>
        <w:szCs w:val="20"/>
      </w:rPr>
    </w:pPr>
    <w:r>
      <w:rPr>
        <w:rFonts w:cs="Times New Roman"/>
        <w:sz w:val="20"/>
        <w:szCs w:val="20"/>
      </w:rPr>
      <w:t>EZP-271-2-38</w:t>
    </w:r>
    <w:r w:rsidR="000C7555">
      <w:rPr>
        <w:rFonts w:cs="Times New Roman"/>
        <w:sz w:val="20"/>
        <w:szCs w:val="20"/>
      </w:rPr>
      <w:t xml:space="preserve">/PN/2020  </w:t>
    </w:r>
  </w:p>
  <w:p w14:paraId="4A525CC6" w14:textId="77777777" w:rsidR="000C7555" w:rsidRDefault="000C755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096642">
      <w:rPr>
        <w:rFonts w:ascii="Calibri" w:hAnsi="Calibri" w:cs="Arial"/>
        <w:noProof/>
        <w:sz w:val="16"/>
        <w:szCs w:val="16"/>
      </w:rPr>
      <w:t>41</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17C6591" w:rsidR="000C7555" w:rsidRPr="00EC3CD5" w:rsidRDefault="003F0EBC" w:rsidP="00EC3CD5">
        <w:pPr>
          <w:pStyle w:val="Stopka"/>
          <w:tabs>
            <w:tab w:val="clear" w:pos="4536"/>
            <w:tab w:val="clear" w:pos="9072"/>
            <w:tab w:val="left" w:pos="1050"/>
          </w:tabs>
          <w:rPr>
            <w:rFonts w:cs="Times New Roman"/>
            <w:sz w:val="20"/>
            <w:szCs w:val="20"/>
          </w:rPr>
        </w:pPr>
        <w:r>
          <w:rPr>
            <w:rFonts w:cs="Times New Roman"/>
            <w:sz w:val="20"/>
            <w:szCs w:val="20"/>
          </w:rPr>
          <w:t>EZP-271-2-38</w:t>
        </w:r>
        <w:r w:rsidR="000C7555">
          <w:rPr>
            <w:rFonts w:cs="Times New Roman"/>
            <w:sz w:val="20"/>
            <w:szCs w:val="20"/>
          </w:rPr>
          <w:t xml:space="preserve">/PN/2020  </w:t>
        </w:r>
      </w:p>
      <w:p w14:paraId="468490F3" w14:textId="250C34D9" w:rsidR="000C7555" w:rsidRPr="0019537E" w:rsidRDefault="000C7555" w:rsidP="00103778">
        <w:pPr>
          <w:pStyle w:val="Stopka"/>
          <w:tabs>
            <w:tab w:val="clear" w:pos="4536"/>
            <w:tab w:val="clear" w:pos="9072"/>
            <w:tab w:val="left" w:pos="1050"/>
          </w:tabs>
          <w:rPr>
            <w:rFonts w:cs="Times New Roman"/>
            <w:sz w:val="20"/>
            <w:szCs w:val="20"/>
          </w:rPr>
        </w:pPr>
      </w:p>
      <w:p w14:paraId="5CCF41EB" w14:textId="77777777" w:rsidR="000C7555" w:rsidRPr="0019537E" w:rsidRDefault="000C7555" w:rsidP="003F0EBC">
        <w:pPr>
          <w:pStyle w:val="Stopka"/>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96642" w:rsidRPr="00096642">
          <w:rPr>
            <w:rFonts w:eastAsiaTheme="majorEastAsia" w:cstheme="majorBidi"/>
            <w:noProof/>
            <w:sz w:val="16"/>
            <w:szCs w:val="16"/>
          </w:rPr>
          <w:t>44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0C7555" w:rsidRDefault="000C7555" w:rsidP="009A7753">
      <w:pPr>
        <w:spacing w:after="0" w:line="240" w:lineRule="auto"/>
      </w:pPr>
      <w:r>
        <w:separator/>
      </w:r>
    </w:p>
  </w:footnote>
  <w:footnote w:type="continuationSeparator" w:id="0">
    <w:p w14:paraId="0588CD8B" w14:textId="77777777" w:rsidR="000C7555" w:rsidRDefault="000C755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D79DC"/>
    <w:multiLevelType w:val="multilevel"/>
    <w:tmpl w:val="780E51C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474104"/>
    <w:multiLevelType w:val="multilevel"/>
    <w:tmpl w:val="D360A21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90F6F94"/>
    <w:multiLevelType w:val="multilevel"/>
    <w:tmpl w:val="C4E4F592"/>
    <w:lvl w:ilvl="0">
      <w:numFmt w:val="bullet"/>
      <w:lvlText w:val=""/>
      <w:lvlJc w:val="left"/>
      <w:pPr>
        <w:ind w:left="766" w:hanging="360"/>
      </w:pPr>
      <w:rPr>
        <w:rFonts w:ascii="Wingdings" w:hAnsi="Wingdings"/>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4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E976E93"/>
    <w:multiLevelType w:val="multilevel"/>
    <w:tmpl w:val="771268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2E0A0C"/>
    <w:multiLevelType w:val="multilevel"/>
    <w:tmpl w:val="4762CA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4"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A94D7E"/>
    <w:multiLevelType w:val="multilevel"/>
    <w:tmpl w:val="206887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C363C7"/>
    <w:multiLevelType w:val="multilevel"/>
    <w:tmpl w:val="09F8CB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03B1A9C"/>
    <w:multiLevelType w:val="multilevel"/>
    <w:tmpl w:val="F68AA2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3DE262F"/>
    <w:multiLevelType w:val="multilevel"/>
    <w:tmpl w:val="3E2A26A6"/>
    <w:lvl w:ilvl="0">
      <w:numFmt w:val="bullet"/>
      <w:lvlText w:val=""/>
      <w:lvlJc w:val="left"/>
      <w:pPr>
        <w:ind w:left="766" w:hanging="360"/>
      </w:pPr>
      <w:rPr>
        <w:rFonts w:ascii="Wingdings" w:hAnsi="Wingdings"/>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7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E44CC"/>
    <w:multiLevelType w:val="multilevel"/>
    <w:tmpl w:val="30E8A9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1" w15:restartNumberingAfterBreak="0">
    <w:nsid w:val="719644B0"/>
    <w:multiLevelType w:val="multilevel"/>
    <w:tmpl w:val="B2B202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C4F2872"/>
    <w:multiLevelType w:val="multilevel"/>
    <w:tmpl w:val="CAAEF5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6"/>
  </w:num>
  <w:num w:numId="3">
    <w:abstractNumId w:val="100"/>
  </w:num>
  <w:num w:numId="4">
    <w:abstractNumId w:val="36"/>
  </w:num>
  <w:num w:numId="5">
    <w:abstractNumId w:val="52"/>
  </w:num>
  <w:num w:numId="6">
    <w:abstractNumId w:val="55"/>
  </w:num>
  <w:num w:numId="7">
    <w:abstractNumId w:val="50"/>
  </w:num>
  <w:num w:numId="8">
    <w:abstractNumId w:val="24"/>
  </w:num>
  <w:num w:numId="9">
    <w:abstractNumId w:val="81"/>
  </w:num>
  <w:num w:numId="10">
    <w:abstractNumId w:val="64"/>
  </w:num>
  <w:num w:numId="11">
    <w:abstractNumId w:val="54"/>
  </w:num>
  <w:num w:numId="12">
    <w:abstractNumId w:val="73"/>
  </w:num>
  <w:num w:numId="13">
    <w:abstractNumId w:val="79"/>
  </w:num>
  <w:num w:numId="14">
    <w:abstractNumId w:val="16"/>
  </w:num>
  <w:num w:numId="15">
    <w:abstractNumId w:val="25"/>
  </w:num>
  <w:num w:numId="16">
    <w:abstractNumId w:val="78"/>
  </w:num>
  <w:num w:numId="17">
    <w:abstractNumId w:val="27"/>
  </w:num>
  <w:num w:numId="18">
    <w:abstractNumId w:val="21"/>
  </w:num>
  <w:num w:numId="19">
    <w:abstractNumId w:val="93"/>
  </w:num>
  <w:num w:numId="20">
    <w:abstractNumId w:val="44"/>
  </w:num>
  <w:num w:numId="21">
    <w:abstractNumId w:val="39"/>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60"/>
  </w:num>
  <w:num w:numId="25">
    <w:abstractNumId w:val="83"/>
  </w:num>
  <w:num w:numId="26">
    <w:abstractNumId w:val="101"/>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0"/>
  </w:num>
  <w:num w:numId="32">
    <w:abstractNumId w:val="49"/>
  </w:num>
  <w:num w:numId="33">
    <w:abstractNumId w:val="23"/>
  </w:num>
  <w:num w:numId="34">
    <w:abstractNumId w:val="31"/>
  </w:num>
  <w:num w:numId="35">
    <w:abstractNumId w:val="38"/>
  </w:num>
  <w:num w:numId="36">
    <w:abstractNumId w:val="74"/>
  </w:num>
  <w:num w:numId="37">
    <w:abstractNumId w:val="26"/>
  </w:num>
  <w:num w:numId="38">
    <w:abstractNumId w:val="71"/>
  </w:num>
  <w:num w:numId="39">
    <w:abstractNumId w:val="68"/>
  </w:num>
  <w:num w:numId="40">
    <w:abstractNumId w:val="88"/>
  </w:num>
  <w:num w:numId="41">
    <w:abstractNumId w:val="77"/>
  </w:num>
  <w:num w:numId="42">
    <w:abstractNumId w:val="87"/>
  </w:num>
  <w:num w:numId="43">
    <w:abstractNumId w:val="66"/>
  </w:num>
  <w:num w:numId="44">
    <w:abstractNumId w:val="29"/>
  </w:num>
  <w:num w:numId="45">
    <w:abstractNumId w:val="20"/>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1"/>
    </w:lvlOverride>
  </w:num>
  <w:num w:numId="48">
    <w:abstractNumId w:val="61"/>
    <w:lvlOverride w:ilvl="0">
      <w:startOverride w:val="1"/>
    </w:lvlOverride>
  </w:num>
  <w:num w:numId="49">
    <w:abstractNumId w:val="56"/>
  </w:num>
  <w:num w:numId="50">
    <w:abstractNumId w:val="76"/>
  </w:num>
  <w:num w:numId="51">
    <w:abstractNumId w:val="89"/>
  </w:num>
  <w:num w:numId="52">
    <w:abstractNumId w:val="84"/>
  </w:num>
  <w:num w:numId="53">
    <w:abstractNumId w:val="33"/>
  </w:num>
  <w:num w:numId="54">
    <w:abstractNumId w:val="13"/>
  </w:num>
  <w:num w:numId="55">
    <w:abstractNumId w:val="12"/>
  </w:num>
  <w:num w:numId="56">
    <w:abstractNumId w:val="100"/>
    <w:lvlOverride w:ilvl="0">
      <w:startOverride w:val="1"/>
    </w:lvlOverride>
  </w:num>
  <w:num w:numId="57">
    <w:abstractNumId w:val="94"/>
  </w:num>
  <w:num w:numId="58">
    <w:abstractNumId w:val="51"/>
  </w:num>
  <w:num w:numId="59">
    <w:abstractNumId w:val="92"/>
  </w:num>
  <w:num w:numId="60">
    <w:abstractNumId w:val="18"/>
  </w:num>
  <w:num w:numId="61">
    <w:abstractNumId w:val="42"/>
  </w:num>
  <w:num w:numId="62">
    <w:abstractNumId w:val="53"/>
  </w:num>
  <w:num w:numId="63">
    <w:abstractNumId w:val="90"/>
  </w:num>
  <w:num w:numId="64">
    <w:abstractNumId w:val="48"/>
  </w:num>
  <w:num w:numId="65">
    <w:abstractNumId w:val="43"/>
  </w:num>
  <w:num w:numId="66">
    <w:abstractNumId w:val="97"/>
  </w:num>
  <w:num w:numId="67">
    <w:abstractNumId w:val="95"/>
  </w:num>
  <w:num w:numId="68">
    <w:abstractNumId w:val="70"/>
  </w:num>
  <w:num w:numId="69">
    <w:abstractNumId w:val="40"/>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46"/>
  </w:num>
  <w:num w:numId="77">
    <w:abstractNumId w:val="17"/>
  </w:num>
  <w:num w:numId="78">
    <w:abstractNumId w:val="63"/>
  </w:num>
  <w:num w:numId="79">
    <w:abstractNumId w:val="30"/>
  </w:num>
  <w:num w:numId="80">
    <w:abstractNumId w:val="15"/>
  </w:num>
  <w:num w:numId="81">
    <w:abstractNumId w:val="14"/>
  </w:num>
  <w:num w:numId="82">
    <w:abstractNumId w:val="35"/>
  </w:num>
  <w:num w:numId="83">
    <w:abstractNumId w:val="62"/>
  </w:num>
  <w:num w:numId="84">
    <w:abstractNumId w:val="35"/>
  </w:num>
  <w:num w:numId="85">
    <w:abstractNumId w:val="62"/>
  </w:num>
  <w:num w:numId="86">
    <w:abstractNumId w:val="14"/>
  </w:num>
  <w:num w:numId="87">
    <w:abstractNumId w:val="57"/>
  </w:num>
  <w:num w:numId="88">
    <w:abstractNumId w:val="91"/>
  </w:num>
  <w:num w:numId="89">
    <w:abstractNumId w:val="65"/>
  </w:num>
  <w:num w:numId="90">
    <w:abstractNumId w:val="69"/>
  </w:num>
  <w:num w:numId="91">
    <w:abstractNumId w:val="91"/>
  </w:num>
  <w:num w:numId="92">
    <w:abstractNumId w:val="69"/>
  </w:num>
  <w:num w:numId="93">
    <w:abstractNumId w:val="99"/>
  </w:num>
  <w:num w:numId="94">
    <w:abstractNumId w:val="86"/>
  </w:num>
  <w:num w:numId="95">
    <w:abstractNumId w:val="72"/>
  </w:num>
  <w:num w:numId="96">
    <w:abstractNumId w:val="86"/>
  </w:num>
  <w:num w:numId="97">
    <w:abstractNumId w:val="75"/>
  </w:num>
  <w:num w:numId="98">
    <w:abstractNumId w:val="72"/>
  </w:num>
  <w:num w:numId="99">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07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642"/>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555"/>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87668"/>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84C"/>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0EBC"/>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106"/>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A22"/>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5576"/>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061"/>
    <w:rsid w:val="008A729B"/>
    <w:rsid w:val="008A7677"/>
    <w:rsid w:val="008A7CDD"/>
    <w:rsid w:val="008B022D"/>
    <w:rsid w:val="008B058D"/>
    <w:rsid w:val="008B096D"/>
    <w:rsid w:val="008B10FF"/>
    <w:rsid w:val="008B12EF"/>
    <w:rsid w:val="008B14D4"/>
    <w:rsid w:val="008B262E"/>
    <w:rsid w:val="008B2D43"/>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36"/>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5482"/>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09D5"/>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1A14"/>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761"/>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5FEE"/>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200"/>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3A"/>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552"/>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B5E"/>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B1D"/>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DD"/>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78"/>
      </w:numPr>
    </w:pPr>
  </w:style>
  <w:style w:type="numbering" w:customStyle="1" w:styleId="WWNum6">
    <w:name w:val="WWNum6"/>
    <w:basedOn w:val="Bezlisty"/>
    <w:rsid w:val="00C6262C"/>
    <w:pPr>
      <w:numPr>
        <w:numId w:val="79"/>
      </w:numPr>
    </w:pPr>
  </w:style>
  <w:style w:type="numbering" w:customStyle="1" w:styleId="WWNum40">
    <w:name w:val="WWNum40"/>
    <w:basedOn w:val="Bezlisty"/>
    <w:rsid w:val="00C6262C"/>
    <w:pPr>
      <w:numPr>
        <w:numId w:val="80"/>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3AC0-C2AE-4E38-9FE8-EEE878A4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44</Pages>
  <Words>15723</Words>
  <Characters>94344</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36</cp:revision>
  <cp:lastPrinted>2020-06-17T08:58:00Z</cp:lastPrinted>
  <dcterms:created xsi:type="dcterms:W3CDTF">2020-05-07T09:11:00Z</dcterms:created>
  <dcterms:modified xsi:type="dcterms:W3CDTF">2020-06-18T11:30:00Z</dcterms:modified>
</cp:coreProperties>
</file>