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16" w:rsidRPr="004C3F16" w:rsidRDefault="004C3F16" w:rsidP="000364CA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E247A1" w:rsidRPr="000364CA" w:rsidRDefault="000364CA" w:rsidP="00D723D8">
      <w:pPr>
        <w:ind w:left="708"/>
        <w:jc w:val="right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Kraków dnia 14</w:t>
      </w:r>
      <w:r w:rsidR="00E247A1" w:rsidRPr="000364CA">
        <w:rPr>
          <w:rFonts w:ascii="Cambria" w:hAnsi="Cambria" w:cs="Times New Roman"/>
          <w:sz w:val="20"/>
          <w:szCs w:val="20"/>
        </w:rPr>
        <w:t>.02</w:t>
      </w:r>
      <w:r w:rsidR="00B84584" w:rsidRPr="000364CA">
        <w:rPr>
          <w:rFonts w:ascii="Cambria" w:hAnsi="Cambria" w:cs="Times New Roman"/>
          <w:sz w:val="20"/>
          <w:szCs w:val="20"/>
        </w:rPr>
        <w:t>.</w:t>
      </w:r>
      <w:r w:rsidR="00E247A1" w:rsidRPr="000364CA">
        <w:rPr>
          <w:rFonts w:ascii="Cambria" w:hAnsi="Cambria" w:cs="Times New Roman"/>
          <w:sz w:val="20"/>
          <w:szCs w:val="20"/>
        </w:rPr>
        <w:t>2020</w:t>
      </w:r>
      <w:r w:rsidR="0041592E" w:rsidRPr="000364CA">
        <w:rPr>
          <w:rFonts w:ascii="Cambria" w:hAnsi="Cambria" w:cs="Times New Roman"/>
          <w:sz w:val="20"/>
          <w:szCs w:val="20"/>
        </w:rPr>
        <w:t>r</w:t>
      </w:r>
    </w:p>
    <w:p w:rsidR="0041592E" w:rsidRPr="000364CA" w:rsidRDefault="0041592E" w:rsidP="00E247A1">
      <w:pPr>
        <w:pStyle w:val="Bezodstpw"/>
        <w:jc w:val="right"/>
        <w:rPr>
          <w:rFonts w:ascii="Cambria" w:hAnsi="Cambria" w:cs="Times New Roman"/>
        </w:rPr>
      </w:pPr>
      <w:r w:rsidRPr="000364CA">
        <w:rPr>
          <w:rFonts w:ascii="Cambria" w:hAnsi="Cambria" w:cs="Times New Roman"/>
        </w:rPr>
        <w:t>Wykonawcy</w:t>
      </w:r>
    </w:p>
    <w:p w:rsidR="004C3F16" w:rsidRPr="000364CA" w:rsidRDefault="004C3F16" w:rsidP="00E247A1">
      <w:pPr>
        <w:pStyle w:val="Bezodstpw"/>
        <w:jc w:val="right"/>
        <w:rPr>
          <w:rFonts w:ascii="Cambria" w:hAnsi="Cambria" w:cs="Times New Roman"/>
        </w:rPr>
      </w:pPr>
    </w:p>
    <w:p w:rsidR="0041592E" w:rsidRPr="000364CA" w:rsidRDefault="00D723D8" w:rsidP="00E247A1">
      <w:pPr>
        <w:pStyle w:val="Bezodstpw"/>
        <w:jc w:val="right"/>
        <w:rPr>
          <w:rStyle w:val="Hipercze"/>
          <w:rFonts w:ascii="Cambria" w:hAnsi="Cambria" w:cs="Times New Roman"/>
        </w:rPr>
      </w:pPr>
      <w:r w:rsidRPr="000364CA">
        <w:rPr>
          <w:rFonts w:ascii="Cambria" w:hAnsi="Cambria" w:cs="Times New Roman"/>
        </w:rPr>
        <w:tab/>
      </w:r>
      <w:r w:rsidR="00E247A1" w:rsidRPr="000364CA">
        <w:rPr>
          <w:rFonts w:ascii="Cambria" w:hAnsi="Cambria" w:cs="Times New Roman"/>
        </w:rPr>
        <w:tab/>
      </w:r>
      <w:r w:rsidR="00E247A1" w:rsidRPr="000364CA">
        <w:rPr>
          <w:rFonts w:ascii="Cambria" w:hAnsi="Cambria" w:cs="Times New Roman"/>
        </w:rPr>
        <w:tab/>
      </w:r>
      <w:hyperlink r:id="rId8" w:history="1">
        <w:r w:rsidR="00E247A1" w:rsidRPr="000364CA">
          <w:rPr>
            <w:rStyle w:val="Hipercze"/>
            <w:rFonts w:ascii="Cambria" w:hAnsi="Cambria" w:cs="Times New Roman"/>
          </w:rPr>
          <w:t>http://bip.usdk.pl/</w:t>
        </w:r>
      </w:hyperlink>
    </w:p>
    <w:p w:rsidR="0057500C" w:rsidRPr="000364CA" w:rsidRDefault="0057500C" w:rsidP="00E247A1">
      <w:pPr>
        <w:pStyle w:val="Bezodstpw"/>
        <w:jc w:val="right"/>
        <w:rPr>
          <w:rFonts w:ascii="Cambria" w:hAnsi="Cambria" w:cs="Times New Roman"/>
        </w:rPr>
      </w:pPr>
    </w:p>
    <w:p w:rsidR="00E247A1" w:rsidRPr="000364CA" w:rsidRDefault="00E247A1" w:rsidP="00E247A1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E247A1" w:rsidRPr="000364CA" w:rsidRDefault="000958CF" w:rsidP="00E247A1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0364CA">
        <w:rPr>
          <w:rFonts w:ascii="Cambria" w:hAnsi="Cambria" w:cs="Times New Roman"/>
          <w:b/>
          <w:sz w:val="20"/>
          <w:szCs w:val="20"/>
          <w:u w:val="single"/>
        </w:rPr>
        <w:t>EZP-271-2/123</w:t>
      </w:r>
      <w:r w:rsidR="00E247A1" w:rsidRPr="000364CA">
        <w:rPr>
          <w:rFonts w:ascii="Cambria" w:hAnsi="Cambria" w:cs="Times New Roman"/>
          <w:b/>
          <w:sz w:val="20"/>
          <w:szCs w:val="20"/>
          <w:u w:val="single"/>
        </w:rPr>
        <w:t>/PN/2019/</w:t>
      </w:r>
      <w:r w:rsidR="00205A70" w:rsidRPr="000364CA">
        <w:rPr>
          <w:rFonts w:ascii="Cambria" w:hAnsi="Cambria" w:cs="Times New Roman"/>
          <w:b/>
          <w:sz w:val="20"/>
          <w:szCs w:val="20"/>
          <w:u w:val="single"/>
        </w:rPr>
        <w:t>p.2</w:t>
      </w:r>
    </w:p>
    <w:p w:rsidR="0016126E" w:rsidRPr="000364CA" w:rsidRDefault="0016126E" w:rsidP="00D723D8">
      <w:pPr>
        <w:pStyle w:val="Bezodstpw"/>
        <w:ind w:left="0"/>
        <w:rPr>
          <w:rFonts w:ascii="Cambria" w:hAnsi="Cambria" w:cs="Times New Roman"/>
          <w:b/>
        </w:rPr>
      </w:pPr>
    </w:p>
    <w:p w:rsidR="0016126E" w:rsidRPr="000364CA" w:rsidRDefault="0016126E" w:rsidP="00D723D8">
      <w:pPr>
        <w:ind w:firstLine="708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Zamawiający udziela poniżej odpowiedzi na wniesione zapytania i wnioski o wprowadzenie zmian do specyfikacji istotnych warunków zamówienia.</w:t>
      </w:r>
    </w:p>
    <w:p w:rsidR="00AE20AE" w:rsidRPr="00F60B7B" w:rsidRDefault="00AE20AE" w:rsidP="00AE20AE">
      <w:pPr>
        <w:spacing w:after="0" w:line="240" w:lineRule="auto"/>
        <w:rPr>
          <w:rFonts w:ascii="Cambria" w:hAnsi="Cambria" w:cs="Times New Roman"/>
          <w:b/>
          <w:sz w:val="20"/>
          <w:szCs w:val="20"/>
          <w:u w:val="single"/>
        </w:rPr>
      </w:pPr>
      <w:r w:rsidRPr="00F60B7B">
        <w:rPr>
          <w:rFonts w:ascii="Cambria" w:hAnsi="Cambria" w:cs="Times New Roman"/>
          <w:b/>
          <w:sz w:val="20"/>
          <w:szCs w:val="20"/>
          <w:u w:val="single"/>
        </w:rPr>
        <w:t xml:space="preserve">Pytanie 1 </w:t>
      </w:r>
    </w:p>
    <w:p w:rsidR="00AE20AE" w:rsidRPr="000364CA" w:rsidRDefault="00AE20AE" w:rsidP="00AE20A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Załącznik 3, poz. 1-2</w:t>
      </w:r>
    </w:p>
    <w:p w:rsidR="00AE20AE" w:rsidRPr="000364CA" w:rsidRDefault="00AE20AE" w:rsidP="00AE20AE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  <w:lang w:eastAsia="pl-PL"/>
        </w:rPr>
        <w:t xml:space="preserve">Czy zamawiający wydzieli poz.1-2 </w:t>
      </w:r>
      <w:r w:rsidRPr="000364CA">
        <w:rPr>
          <w:rFonts w:ascii="Cambria" w:hAnsi="Cambria" w:cs="Times New Roman"/>
          <w:sz w:val="20"/>
          <w:szCs w:val="20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AE20AE" w:rsidRPr="000364CA" w:rsidRDefault="00AE20AE" w:rsidP="00AE20AE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0364CA">
        <w:rPr>
          <w:rFonts w:ascii="Cambria" w:hAnsi="Cambria" w:cs="Times New Roman"/>
          <w:b/>
          <w:sz w:val="20"/>
          <w:szCs w:val="20"/>
        </w:rPr>
        <w:t>Odpowiedź:</w:t>
      </w:r>
    </w:p>
    <w:p w:rsidR="0057500C" w:rsidRPr="000364CA" w:rsidRDefault="0057500C" w:rsidP="00AE20AE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0364CA">
        <w:rPr>
          <w:rFonts w:ascii="Cambria" w:hAnsi="Cambria" w:cs="Times New Roman"/>
          <w:b/>
          <w:sz w:val="20"/>
          <w:szCs w:val="20"/>
        </w:rPr>
        <w:t xml:space="preserve">Tak </w:t>
      </w:r>
      <w:r w:rsidR="00F60B7B">
        <w:rPr>
          <w:rFonts w:ascii="Cambria" w:hAnsi="Cambria" w:cs="Times New Roman"/>
          <w:b/>
          <w:sz w:val="20"/>
          <w:szCs w:val="20"/>
        </w:rPr>
        <w:t>. W załączeniu zmodyfikowana SIWZ z dnia 14.02.2020.r.</w:t>
      </w:r>
    </w:p>
    <w:p w:rsidR="00AE20AE" w:rsidRPr="000364CA" w:rsidRDefault="00AE20AE" w:rsidP="00AE20AE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AE20AE" w:rsidRPr="00F60B7B" w:rsidRDefault="00AE20AE" w:rsidP="00AE20AE">
      <w:pPr>
        <w:spacing w:after="0" w:line="240" w:lineRule="auto"/>
        <w:rPr>
          <w:rFonts w:ascii="Cambria" w:hAnsi="Cambria" w:cs="Times New Roman"/>
          <w:b/>
          <w:sz w:val="20"/>
          <w:szCs w:val="20"/>
          <w:u w:val="single"/>
        </w:rPr>
      </w:pPr>
      <w:r w:rsidRPr="00F60B7B">
        <w:rPr>
          <w:rFonts w:ascii="Cambria" w:hAnsi="Cambria" w:cs="Times New Roman"/>
          <w:b/>
          <w:sz w:val="20"/>
          <w:szCs w:val="20"/>
          <w:u w:val="single"/>
        </w:rPr>
        <w:t>Pytanie 2</w:t>
      </w:r>
    </w:p>
    <w:p w:rsidR="00AE20AE" w:rsidRPr="000364CA" w:rsidRDefault="00AE20AE" w:rsidP="00AE20A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Załącznik 3, poz. 1</w:t>
      </w:r>
    </w:p>
    <w:p w:rsidR="00AE20AE" w:rsidRPr="000364CA" w:rsidRDefault="00AE20AE" w:rsidP="00AE20AE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Czy zamawiający dopuści poszwy o wymiarach: na kołdrę 210 cm x 160 cm, na poduszkę 70 cm x 80 cm, prześcieradło 150 cm x 210 cm, o gramaturze 25 g/m2, w kolorze zielonym, wykonana z włókniny polipropylenowej jednowarstwowej, z etykietą zgodną z przepisami regulującymi oznakowanie wyrobów medycznych?</w:t>
      </w:r>
    </w:p>
    <w:p w:rsidR="00AE20AE" w:rsidRPr="000364CA" w:rsidRDefault="00AE20AE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57500C" w:rsidRDefault="00F60B7B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Zamawiający dopuszcza.</w:t>
      </w:r>
    </w:p>
    <w:p w:rsidR="000364CA" w:rsidRPr="000364CA" w:rsidRDefault="000364CA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E20AE" w:rsidRPr="00F60B7B" w:rsidRDefault="00AE20AE" w:rsidP="00AE20AE">
      <w:pPr>
        <w:spacing w:after="0" w:line="240" w:lineRule="auto"/>
        <w:rPr>
          <w:rFonts w:ascii="Cambria" w:hAnsi="Cambria" w:cs="Times New Roman"/>
          <w:b/>
          <w:sz w:val="20"/>
          <w:szCs w:val="20"/>
          <w:u w:val="single"/>
        </w:rPr>
      </w:pPr>
      <w:r w:rsidRPr="00F60B7B">
        <w:rPr>
          <w:rFonts w:ascii="Cambria" w:hAnsi="Cambria" w:cs="Times New Roman"/>
          <w:b/>
          <w:sz w:val="20"/>
          <w:szCs w:val="20"/>
          <w:u w:val="single"/>
        </w:rPr>
        <w:t>Pytanie 3</w:t>
      </w:r>
    </w:p>
    <w:p w:rsidR="00AE20AE" w:rsidRPr="000364CA" w:rsidRDefault="00AE20AE" w:rsidP="00AE20A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Załącznik 3, poz. 1-2</w:t>
      </w:r>
    </w:p>
    <w:p w:rsidR="00AE20AE" w:rsidRPr="000364CA" w:rsidRDefault="00AE20AE" w:rsidP="00AE20A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Czy zamawiający odstąpi od wymogu naklejki trójdzielnej, produkt posiada etykietę zgodną z przepisami regulującymi oznakowanie wyrobów medycznych?</w:t>
      </w:r>
    </w:p>
    <w:p w:rsidR="0057500C" w:rsidRPr="000364CA" w:rsidRDefault="00AE20AE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57500C" w:rsidRPr="000364CA" w:rsidRDefault="004C3F16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Tak</w:t>
      </w:r>
      <w:r w:rsidR="0057500C" w:rsidRPr="000364CA">
        <w:rPr>
          <w:rFonts w:ascii="Cambria" w:hAnsi="Cambria" w:cs="Times New Roman"/>
          <w:sz w:val="20"/>
          <w:szCs w:val="20"/>
        </w:rPr>
        <w:t xml:space="preserve"> </w:t>
      </w:r>
    </w:p>
    <w:p w:rsidR="0057500C" w:rsidRPr="000364CA" w:rsidRDefault="0057500C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E20AE" w:rsidRPr="00F60B7B" w:rsidRDefault="00AE20AE" w:rsidP="0057500C">
      <w:pPr>
        <w:spacing w:after="0" w:line="240" w:lineRule="auto"/>
        <w:rPr>
          <w:rFonts w:ascii="Cambria" w:hAnsi="Cambria" w:cs="Times New Roman"/>
          <w:b/>
          <w:sz w:val="20"/>
          <w:szCs w:val="20"/>
          <w:u w:val="single"/>
        </w:rPr>
      </w:pPr>
      <w:r w:rsidRPr="00F60B7B">
        <w:rPr>
          <w:rFonts w:ascii="Cambria" w:hAnsi="Cambria" w:cs="Times New Roman"/>
          <w:b/>
          <w:sz w:val="20"/>
          <w:szCs w:val="20"/>
          <w:u w:val="single"/>
        </w:rPr>
        <w:t>Pytanie 4</w:t>
      </w:r>
    </w:p>
    <w:p w:rsidR="00AE20AE" w:rsidRPr="000364CA" w:rsidRDefault="00AE20AE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Załącznik 3, poz. 2</w:t>
      </w:r>
    </w:p>
    <w:p w:rsidR="00AE20AE" w:rsidRPr="000364CA" w:rsidRDefault="00AE20AE" w:rsidP="0057500C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Czy zamawiający dopuści prześcieradło 160 cm x 210 cm, o gramaturze ok.25 g/m2, w kolorze zielonym, wykonane z włókniny polipropylenowej jednowarstwowej, z etykietą zgodną z przepisami regulującymi oznakowanie wyrobów medycznych?</w:t>
      </w:r>
    </w:p>
    <w:p w:rsidR="00AE20AE" w:rsidRPr="000364CA" w:rsidRDefault="00AE20AE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57500C" w:rsidRPr="000364CA" w:rsidRDefault="0057500C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Zamawiający dopuszcza</w:t>
      </w:r>
      <w:r w:rsidR="00F60B7B">
        <w:rPr>
          <w:rFonts w:ascii="Cambria" w:hAnsi="Cambria" w:cs="Times New Roman"/>
          <w:sz w:val="20"/>
          <w:szCs w:val="20"/>
        </w:rPr>
        <w:t>.</w:t>
      </w:r>
      <w:r w:rsidRPr="000364CA">
        <w:rPr>
          <w:rFonts w:ascii="Cambria" w:hAnsi="Cambria" w:cs="Times New Roman"/>
          <w:sz w:val="20"/>
          <w:szCs w:val="20"/>
        </w:rPr>
        <w:t xml:space="preserve"> </w:t>
      </w:r>
    </w:p>
    <w:p w:rsidR="0057500C" w:rsidRPr="000364CA" w:rsidRDefault="0057500C" w:rsidP="0057500C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E20AE" w:rsidRPr="002E5B91" w:rsidRDefault="00AE20AE" w:rsidP="0057500C">
      <w:pPr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  <w:u w:val="single"/>
        </w:rPr>
      </w:pPr>
      <w:r w:rsidRPr="002E5B91">
        <w:rPr>
          <w:rFonts w:ascii="Cambria" w:hAnsi="Cambria" w:cs="Times New Roman"/>
          <w:b/>
          <w:color w:val="000000" w:themeColor="text1"/>
          <w:sz w:val="20"/>
          <w:szCs w:val="20"/>
          <w:u w:val="single"/>
        </w:rPr>
        <w:t>Pytanie 5</w:t>
      </w:r>
    </w:p>
    <w:p w:rsidR="00AE20AE" w:rsidRPr="002E5B91" w:rsidRDefault="00AE20AE" w:rsidP="0057500C">
      <w:pPr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2E5B91">
        <w:rPr>
          <w:rFonts w:ascii="Cambria" w:hAnsi="Cambria" w:cs="Times New Roman"/>
          <w:color w:val="000000" w:themeColor="text1"/>
          <w:sz w:val="20"/>
          <w:szCs w:val="20"/>
        </w:rPr>
        <w:t>Załącznik 3, poz. 2</w:t>
      </w:r>
    </w:p>
    <w:p w:rsidR="00AE20AE" w:rsidRPr="002E5B91" w:rsidRDefault="00AE20AE" w:rsidP="0057500C">
      <w:pPr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2E5B91">
        <w:rPr>
          <w:rFonts w:ascii="Cambria" w:hAnsi="Cambria" w:cs="Times New Roman"/>
          <w:color w:val="000000" w:themeColor="text1"/>
          <w:sz w:val="20"/>
          <w:szCs w:val="20"/>
        </w:rPr>
        <w:t xml:space="preserve">Czy zamawiający dopuści prześcieradło pakowane po 10 </w:t>
      </w:r>
      <w:proofErr w:type="spellStart"/>
      <w:r w:rsidRPr="002E5B91">
        <w:rPr>
          <w:rFonts w:ascii="Cambria" w:hAnsi="Cambria" w:cs="Times New Roman"/>
          <w:color w:val="000000" w:themeColor="text1"/>
          <w:sz w:val="20"/>
          <w:szCs w:val="20"/>
        </w:rPr>
        <w:t>szt</w:t>
      </w:r>
      <w:proofErr w:type="spellEnd"/>
      <w:r w:rsidRPr="002E5B91">
        <w:rPr>
          <w:rFonts w:ascii="Cambria" w:hAnsi="Cambria" w:cs="Times New Roman"/>
          <w:color w:val="000000" w:themeColor="text1"/>
          <w:sz w:val="20"/>
          <w:szCs w:val="20"/>
        </w:rPr>
        <w:t>, w torebkę z folii PE, każde składane oddzielnie?</w:t>
      </w:r>
    </w:p>
    <w:p w:rsidR="00AE20AE" w:rsidRPr="002E5B91" w:rsidRDefault="00AE20AE" w:rsidP="0057500C">
      <w:pPr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2E5B91">
        <w:rPr>
          <w:rFonts w:ascii="Cambria" w:hAnsi="Cambria" w:cs="Times New Roman"/>
          <w:color w:val="000000" w:themeColor="text1"/>
          <w:sz w:val="20"/>
          <w:szCs w:val="20"/>
        </w:rPr>
        <w:t>Odpowiedź:</w:t>
      </w:r>
    </w:p>
    <w:p w:rsidR="0057500C" w:rsidRPr="002E5B91" w:rsidRDefault="0057500C" w:rsidP="0057500C">
      <w:pPr>
        <w:spacing w:after="0" w:line="240" w:lineRule="auto"/>
        <w:rPr>
          <w:rFonts w:ascii="Cambria" w:hAnsi="Cambria" w:cs="Times New Roman"/>
          <w:color w:val="000000" w:themeColor="text1"/>
          <w:sz w:val="20"/>
          <w:szCs w:val="20"/>
        </w:rPr>
      </w:pPr>
      <w:r w:rsidRPr="002E5B91">
        <w:rPr>
          <w:rFonts w:ascii="Cambria" w:hAnsi="Cambria" w:cs="Times New Roman"/>
          <w:color w:val="000000" w:themeColor="text1"/>
          <w:sz w:val="20"/>
          <w:szCs w:val="20"/>
        </w:rPr>
        <w:t xml:space="preserve">Zamawiający dopuszcza </w:t>
      </w:r>
    </w:p>
    <w:p w:rsidR="0057500C" w:rsidRPr="000364CA" w:rsidRDefault="0057500C" w:rsidP="00164EDA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552C63" w:rsidRPr="007E27F0" w:rsidRDefault="00AE20AE" w:rsidP="00164EDA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sz w:val="20"/>
          <w:szCs w:val="20"/>
          <w:u w:val="single"/>
        </w:rPr>
        <w:t>Pytanie 6</w:t>
      </w:r>
    </w:p>
    <w:p w:rsidR="00552C63" w:rsidRPr="000364CA" w:rsidRDefault="00552C63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b/>
          <w:bCs/>
          <w:sz w:val="20"/>
          <w:szCs w:val="20"/>
        </w:rPr>
        <w:lastRenderedPageBreak/>
        <w:t>Załącznik nr 3, pozycja 1</w:t>
      </w:r>
      <w:r w:rsidRPr="000364CA">
        <w:rPr>
          <w:rFonts w:ascii="Cambria" w:hAnsi="Cambria" w:cs="Times New Roman"/>
          <w:sz w:val="20"/>
          <w:szCs w:val="20"/>
        </w:rPr>
        <w:t xml:space="preserve">  – Czy Zamawiający dopuści komplet pościeli w</w:t>
      </w:r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 xml:space="preserve">ykonany z włókniny jednowarstwowej, polipropylenowej  o gramaturze  25 g/m². Złożony z trzech części: </w:t>
      </w:r>
    </w:p>
    <w:p w:rsidR="00552C63" w:rsidRPr="000364CA" w:rsidRDefault="00552C63" w:rsidP="004C3F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tilliumText22L-Medium" w:hAnsi="Cambria" w:cs="Times New Roman"/>
          <w:sz w:val="20"/>
          <w:szCs w:val="20"/>
          <w:lang w:eastAsia="ko-KR"/>
        </w:rPr>
      </w:pPr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 xml:space="preserve">- poszwa : </w:t>
      </w:r>
      <w:smartTag w:uri="urn:schemas-microsoft-com:office:smarttags" w:element="metricconverter">
        <w:smartTagPr>
          <w:attr w:name="ProductID" w:val="210 cm"/>
        </w:smartTagPr>
        <w:r w:rsidRPr="000364CA">
          <w:rPr>
            <w:rFonts w:ascii="Cambria" w:eastAsia="TitilliumText22L-Medium" w:hAnsi="Cambria" w:cs="Times New Roman"/>
            <w:sz w:val="20"/>
            <w:szCs w:val="20"/>
            <w:lang w:eastAsia="ko-KR"/>
          </w:rPr>
          <w:t>210 cm</w:t>
        </w:r>
      </w:smartTag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 xml:space="preserve"> x </w:t>
      </w:r>
      <w:smartTag w:uri="urn:schemas-microsoft-com:office:smarttags" w:element="metricconverter">
        <w:smartTagPr>
          <w:attr w:name="ProductID" w:val="160 cm"/>
        </w:smartTagPr>
        <w:r w:rsidRPr="000364CA">
          <w:rPr>
            <w:rFonts w:ascii="Cambria" w:eastAsia="TitilliumText22L-Medium" w:hAnsi="Cambria" w:cs="Times New Roman"/>
            <w:sz w:val="20"/>
            <w:szCs w:val="20"/>
            <w:lang w:eastAsia="ko-KR"/>
          </w:rPr>
          <w:t>160 cm</w:t>
        </w:r>
      </w:smartTag>
    </w:p>
    <w:p w:rsidR="00552C63" w:rsidRPr="000364CA" w:rsidRDefault="00552C63" w:rsidP="004C3F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tilliumText22L-Medium" w:hAnsi="Cambria" w:cs="Times New Roman"/>
          <w:sz w:val="20"/>
          <w:szCs w:val="20"/>
          <w:lang w:eastAsia="ko-KR"/>
        </w:rPr>
      </w:pPr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 xml:space="preserve">- poszewka na poduszkę: </w:t>
      </w:r>
      <w:smartTag w:uri="urn:schemas-microsoft-com:office:smarttags" w:element="metricconverter">
        <w:smartTagPr>
          <w:attr w:name="ProductID" w:val="70 cm"/>
        </w:smartTagPr>
        <w:r w:rsidRPr="000364CA">
          <w:rPr>
            <w:rFonts w:ascii="Cambria" w:eastAsia="TitilliumText22L-Medium" w:hAnsi="Cambria" w:cs="Times New Roman"/>
            <w:sz w:val="20"/>
            <w:szCs w:val="20"/>
            <w:lang w:eastAsia="ko-KR"/>
          </w:rPr>
          <w:t>70 cm</w:t>
        </w:r>
      </w:smartTag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0364CA">
          <w:rPr>
            <w:rFonts w:ascii="Cambria" w:eastAsia="TitilliumText22L-Medium" w:hAnsi="Cambria" w:cs="Times New Roman"/>
            <w:sz w:val="20"/>
            <w:szCs w:val="20"/>
            <w:lang w:eastAsia="ko-KR"/>
          </w:rPr>
          <w:t>80 cm</w:t>
        </w:r>
      </w:smartTag>
    </w:p>
    <w:p w:rsidR="00552C63" w:rsidRPr="000364CA" w:rsidRDefault="00552C63" w:rsidP="004C3F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tilliumText22L-Medium" w:hAnsi="Cambria" w:cs="Times New Roman"/>
          <w:sz w:val="20"/>
          <w:szCs w:val="20"/>
          <w:lang w:eastAsia="ko-KR"/>
        </w:rPr>
      </w:pPr>
      <w:r w:rsidRPr="000364CA">
        <w:rPr>
          <w:rFonts w:ascii="Cambria" w:eastAsia="TitilliumText22L-Medium" w:hAnsi="Cambria" w:cs="Times New Roman"/>
          <w:sz w:val="20"/>
          <w:szCs w:val="20"/>
          <w:lang w:eastAsia="ko-KR"/>
        </w:rPr>
        <w:t>- prześcieradło: 210  cm x 150 cm</w:t>
      </w:r>
    </w:p>
    <w:p w:rsidR="00164EDA" w:rsidRPr="000364CA" w:rsidRDefault="00164EDA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57500C" w:rsidRPr="000364CA" w:rsidRDefault="0057500C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Zamawiający dopuszcza</w:t>
      </w:r>
      <w:r w:rsidR="002E5B91">
        <w:rPr>
          <w:rFonts w:ascii="Cambria" w:hAnsi="Cambria" w:cs="Times New Roman"/>
          <w:sz w:val="20"/>
          <w:szCs w:val="20"/>
        </w:rPr>
        <w:t>.</w:t>
      </w:r>
    </w:p>
    <w:p w:rsidR="0057500C" w:rsidRPr="000364CA" w:rsidRDefault="0057500C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64EDA" w:rsidRPr="007E27F0" w:rsidRDefault="00164EDA" w:rsidP="00AF5633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sz w:val="20"/>
          <w:szCs w:val="20"/>
          <w:u w:val="single"/>
        </w:rPr>
        <w:t>Pytanie 7</w:t>
      </w:r>
    </w:p>
    <w:p w:rsidR="00552C63" w:rsidRPr="000364CA" w:rsidRDefault="00552C63" w:rsidP="00AF563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b/>
          <w:bCs/>
          <w:sz w:val="20"/>
          <w:szCs w:val="20"/>
        </w:rPr>
        <w:t>Załącznik nr 3, pozycja 2</w:t>
      </w:r>
      <w:r w:rsidRPr="000364CA">
        <w:rPr>
          <w:rFonts w:ascii="Cambria" w:hAnsi="Cambria" w:cs="Times New Roman"/>
          <w:sz w:val="20"/>
          <w:szCs w:val="20"/>
        </w:rPr>
        <w:t xml:space="preserve"> - Czy Zamawiający dopuści prześcieradło wykonane z jednowarstwowej włókniny polipropylenowej 17g/m2, lub 25g/m2 w rozmiarze 160 x 210cm?</w:t>
      </w:r>
    </w:p>
    <w:p w:rsidR="00AF5633" w:rsidRPr="000364CA" w:rsidRDefault="00AF5633" w:rsidP="00AF563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AF5633" w:rsidRDefault="0057500C" w:rsidP="004C3F16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</w:t>
      </w:r>
      <w:r w:rsidR="002E5B91">
        <w:rPr>
          <w:rFonts w:ascii="Cambria" w:hAnsi="Cambria" w:cs="Times New Roman"/>
          <w:sz w:val="20"/>
          <w:szCs w:val="20"/>
        </w:rPr>
        <w:t>iający dopuszcza  o gr 25 g / m</w:t>
      </w:r>
      <w:r w:rsidRPr="000364CA">
        <w:rPr>
          <w:rFonts w:ascii="Cambria" w:hAnsi="Cambria" w:cs="Times New Roman"/>
          <w:sz w:val="20"/>
          <w:szCs w:val="20"/>
        </w:rPr>
        <w:t>²</w:t>
      </w:r>
    </w:p>
    <w:p w:rsidR="000C6888" w:rsidRPr="000364CA" w:rsidRDefault="000C6888" w:rsidP="004C3F16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AF5633" w:rsidRPr="007E27F0" w:rsidRDefault="00AF5633" w:rsidP="00AF5633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sz w:val="20"/>
          <w:szCs w:val="20"/>
          <w:u w:val="single"/>
        </w:rPr>
        <w:t>Pytanie 8</w:t>
      </w:r>
    </w:p>
    <w:p w:rsidR="00552C63" w:rsidRPr="000364CA" w:rsidRDefault="00552C63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b/>
          <w:bCs/>
          <w:sz w:val="20"/>
          <w:szCs w:val="20"/>
        </w:rPr>
        <w:t>Załącznik nr 3, pozycja 3</w:t>
      </w:r>
      <w:r w:rsidRPr="000364CA">
        <w:rPr>
          <w:rFonts w:ascii="Cambria" w:hAnsi="Cambria" w:cs="Times New Roman"/>
          <w:sz w:val="20"/>
          <w:szCs w:val="20"/>
        </w:rPr>
        <w:t xml:space="preserve">  - Czy Zamawiający dopuści podkład w rozmiarze 100 x 225cm, zbudowany z 5 warstw: Folia PE, wata celulozowa, pulpa celulozowa, SAP (</w:t>
      </w:r>
      <w:proofErr w:type="spellStart"/>
      <w:r w:rsidRPr="000364CA">
        <w:rPr>
          <w:rFonts w:ascii="Cambria" w:hAnsi="Cambria" w:cs="Times New Roman"/>
          <w:sz w:val="20"/>
          <w:szCs w:val="20"/>
        </w:rPr>
        <w:t>superabsorbent</w:t>
      </w:r>
      <w:proofErr w:type="spellEnd"/>
      <w:r w:rsidRPr="000364CA">
        <w:rPr>
          <w:rFonts w:ascii="Cambria" w:hAnsi="Cambria" w:cs="Times New Roman"/>
          <w:sz w:val="20"/>
          <w:szCs w:val="20"/>
        </w:rPr>
        <w:t>), włóknina polipropylenowa,  warstwą chłonna w rozmiarze 50 x 208 +/- 2,5cm o chłonności ok 3820 ml?</w:t>
      </w:r>
    </w:p>
    <w:p w:rsidR="00AF5633" w:rsidRPr="000364CA" w:rsidRDefault="00AF5633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8159AC" w:rsidRPr="000364CA" w:rsidRDefault="0057500C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</w:t>
      </w:r>
      <w:r w:rsidR="008159AC" w:rsidRPr="000364CA">
        <w:rPr>
          <w:rFonts w:ascii="Cambria" w:hAnsi="Cambria" w:cs="Times New Roman"/>
          <w:sz w:val="20"/>
          <w:szCs w:val="20"/>
        </w:rPr>
        <w:t>iający  podtrzymuje zapisy SIWZ.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7E436A" w:rsidRPr="007E27F0" w:rsidRDefault="007E436A" w:rsidP="004C3F16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sz w:val="20"/>
          <w:szCs w:val="20"/>
          <w:u w:val="single"/>
        </w:rPr>
        <w:t>Pytanie 9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</w:pP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Dotyczy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: </w:t>
      </w: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załącznik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nr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 3, poz.2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</w:pPr>
      <w:r w:rsidRPr="000364CA"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  <w:t>Czy Zamawiający dopuści prześcieradło o wymiarach  160 x210 cm.?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</w:pPr>
      <w:r w:rsidRPr="000364CA"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  <w:t>Odpowiedż</w:t>
      </w:r>
      <w:r w:rsidR="000C6888"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  <w:t>: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</w:pPr>
      <w:r w:rsidRPr="000364CA"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  <w:t xml:space="preserve">Zamawiający dopuszcza 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  <w:lang w:val="en-AU"/>
        </w:rPr>
      </w:pPr>
    </w:p>
    <w:p w:rsidR="007E436A" w:rsidRPr="007E27F0" w:rsidRDefault="007E436A" w:rsidP="004C3F16">
      <w:pPr>
        <w:spacing w:after="0" w:line="240" w:lineRule="auto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sz w:val="20"/>
          <w:szCs w:val="20"/>
          <w:u w:val="single"/>
        </w:rPr>
        <w:t>Pytanie 10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</w:pP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Dotyczy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: </w:t>
      </w: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załącznik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nr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 xml:space="preserve"> 3, </w:t>
      </w:r>
      <w:proofErr w:type="spellStart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poz</w:t>
      </w:r>
      <w:proofErr w:type="spellEnd"/>
      <w:r w:rsidRPr="000364CA">
        <w:rPr>
          <w:rFonts w:ascii="Cambria" w:hAnsi="Cambria" w:cs="Times New Roman"/>
          <w:color w:val="000000"/>
          <w:sz w:val="20"/>
          <w:szCs w:val="20"/>
          <w:u w:val="single"/>
          <w:lang w:val="en-AU"/>
        </w:rPr>
        <w:t>. 3</w:t>
      </w:r>
    </w:p>
    <w:p w:rsidR="007E436A" w:rsidRPr="000364CA" w:rsidRDefault="007E436A" w:rsidP="004C3F16">
      <w:pPr>
        <w:spacing w:after="0" w:line="24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  <w:lang w:val="en-AU"/>
        </w:rPr>
        <w:t xml:space="preserve">Czy Zamawiający dopuści </w:t>
      </w:r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Jednorazowy,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wysokochłonny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 podkład na stół operacyjny pod pacjenta. Wymiary: 101x225(+/- 2cm) . Złożony z trwale zintegrowanych na całej powierzchni warstw: z mocnego nieprzemakalnego laminatu i centralnie wbudowanego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wysokochłonnego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 rdzenia chłonnego, wzdłuż podkładu. Warstwa zewnętrzna od strony pacjenta wykonana z włókniny oddychającej hydrofilowej Warstwa zewnętrzna od strony stołu operacyjnego 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pełnobarierowa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>. Chłonność całkowita minimum 4500 ml.</w:t>
      </w:r>
      <w:r w:rsidR="000364CA">
        <w:rPr>
          <w:rFonts w:ascii="Cambria" w:hAnsi="Cambria" w:cs="Times New Roman"/>
          <w:bCs/>
          <w:color w:val="000000"/>
          <w:sz w:val="20"/>
          <w:szCs w:val="20"/>
        </w:rPr>
        <w:t xml:space="preserve"> </w:t>
      </w:r>
      <w:r w:rsidRPr="000364CA">
        <w:rPr>
          <w:rFonts w:ascii="Cambria" w:hAnsi="Cambria" w:cs="Times New Roman"/>
          <w:bCs/>
          <w:color w:val="000000"/>
          <w:sz w:val="20"/>
          <w:szCs w:val="20"/>
        </w:rPr>
        <w:t>Warstwa chłonna o wymiarze całkowitym 50x200</w:t>
      </w:r>
      <w:r w:rsidR="00186A69"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 cm (+-/ 2 </w:t>
      </w:r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cm) pikowana, dzięki czemu podkład nie marszczy się pod pacjentem, nadając się do długotrwałych zabiegów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operacyjnych.Bielony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 bez użycia chloru. Wszystkie warstwy wolne od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ftalanów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. Warstwa spodnia </w:t>
      </w:r>
      <w:proofErr w:type="spellStart"/>
      <w:r w:rsidRPr="000364CA">
        <w:rPr>
          <w:rFonts w:ascii="Cambria" w:hAnsi="Cambria" w:cs="Times New Roman"/>
          <w:bCs/>
          <w:color w:val="000000"/>
          <w:sz w:val="20"/>
          <w:szCs w:val="20"/>
        </w:rPr>
        <w:t>pełnobarierowa</w:t>
      </w:r>
      <w:proofErr w:type="spellEnd"/>
      <w:r w:rsidRPr="000364CA">
        <w:rPr>
          <w:rFonts w:ascii="Cambria" w:hAnsi="Cambria" w:cs="Times New Roman"/>
          <w:bCs/>
          <w:color w:val="000000"/>
          <w:sz w:val="20"/>
          <w:szCs w:val="20"/>
        </w:rPr>
        <w:t>. Pakowany w opakowanie a’10 szt. Możliwość sterylizacji EO</w:t>
      </w:r>
    </w:p>
    <w:p w:rsidR="000C6888" w:rsidRPr="000364CA" w:rsidRDefault="000C6888" w:rsidP="000C688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Odpowiedź:</w:t>
      </w:r>
    </w:p>
    <w:p w:rsidR="000C6888" w:rsidRPr="000364CA" w:rsidRDefault="000C6888" w:rsidP="000C688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Zamawiający  podtrzymuje zapisy SIWZ.</w:t>
      </w:r>
    </w:p>
    <w:p w:rsidR="00C12DB0" w:rsidRPr="007E27F0" w:rsidRDefault="00C12DB0" w:rsidP="007E436A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E436A" w:rsidRPr="007E27F0" w:rsidRDefault="007E436A" w:rsidP="000364CA">
      <w:pPr>
        <w:spacing w:after="0" w:line="240" w:lineRule="auto"/>
        <w:rPr>
          <w:rFonts w:ascii="Cambria" w:hAnsi="Cambria" w:cs="Times New Roman"/>
          <w:b/>
          <w:color w:val="000000"/>
          <w:sz w:val="20"/>
          <w:szCs w:val="20"/>
          <w:u w:val="single"/>
        </w:rPr>
      </w:pPr>
      <w:r w:rsidRPr="007E27F0">
        <w:rPr>
          <w:rFonts w:ascii="Cambria" w:hAnsi="Cambria" w:cs="Times New Roman"/>
          <w:b/>
          <w:color w:val="000000"/>
          <w:sz w:val="20"/>
          <w:szCs w:val="20"/>
          <w:u w:val="single"/>
        </w:rPr>
        <w:t xml:space="preserve">Dotyczy SIWZ – PRÓBKI </w:t>
      </w:r>
    </w:p>
    <w:p w:rsidR="00186A69" w:rsidRPr="000364CA" w:rsidRDefault="007E436A" w:rsidP="000364CA">
      <w:pPr>
        <w:spacing w:after="0" w:line="240" w:lineRule="auto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</w:rPr>
        <w:t>Prosimy Zamawiającego do zmniejszenia ilości próbek do min. 2 szt.? z każdej p</w:t>
      </w:r>
      <w:r w:rsidR="004C3F16" w:rsidRPr="000364CA">
        <w:rPr>
          <w:rFonts w:ascii="Cambria" w:hAnsi="Cambria" w:cs="Times New Roman"/>
          <w:bCs/>
          <w:color w:val="000000"/>
          <w:sz w:val="20"/>
          <w:szCs w:val="20"/>
        </w:rPr>
        <w:t>ozycji?</w:t>
      </w:r>
    </w:p>
    <w:p w:rsidR="00186A69" w:rsidRPr="000364CA" w:rsidRDefault="000364CA" w:rsidP="000364CA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/>
          <w:bCs/>
          <w:color w:val="000000"/>
          <w:sz w:val="20"/>
          <w:szCs w:val="20"/>
        </w:rPr>
        <w:t>Odpowiedz;</w:t>
      </w:r>
    </w:p>
    <w:p w:rsidR="000364CA" w:rsidRPr="000364CA" w:rsidRDefault="000364CA" w:rsidP="000364CA">
      <w:pPr>
        <w:spacing w:after="0" w:line="240" w:lineRule="auto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</w:rPr>
        <w:t>Zamawiający podtrzymuje zapisy SIWZ.</w:t>
      </w:r>
    </w:p>
    <w:p w:rsidR="000364CA" w:rsidRPr="000364CA" w:rsidRDefault="000364CA" w:rsidP="000364CA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E436A" w:rsidRPr="007E27F0" w:rsidRDefault="007E436A" w:rsidP="000364CA">
      <w:pPr>
        <w:spacing w:after="0" w:line="240" w:lineRule="auto"/>
        <w:rPr>
          <w:rFonts w:ascii="Cambria" w:hAnsi="Cambria" w:cs="Times New Roman"/>
          <w:b/>
          <w:color w:val="000000"/>
          <w:sz w:val="20"/>
          <w:szCs w:val="20"/>
          <w:u w:val="single"/>
        </w:rPr>
      </w:pPr>
      <w:bookmarkStart w:id="0" w:name="_GoBack"/>
      <w:r w:rsidRPr="007E27F0">
        <w:rPr>
          <w:rFonts w:ascii="Cambria" w:hAnsi="Cambria" w:cs="Times New Roman"/>
          <w:b/>
          <w:color w:val="000000"/>
          <w:sz w:val="20"/>
          <w:szCs w:val="20"/>
          <w:u w:val="single"/>
        </w:rPr>
        <w:t xml:space="preserve">Dotyczy SIWZ – PRÓBKI </w:t>
      </w:r>
    </w:p>
    <w:bookmarkEnd w:id="0"/>
    <w:p w:rsidR="007E436A" w:rsidRPr="000364CA" w:rsidRDefault="007E436A" w:rsidP="000364CA">
      <w:pPr>
        <w:spacing w:after="0" w:line="240" w:lineRule="auto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</w:rPr>
        <w:t>Prosimy Zamawiającego do zmniejszenia ilości próbek do min. 3 szt.? z każdej pozycji?</w:t>
      </w:r>
    </w:p>
    <w:p w:rsidR="000364CA" w:rsidRPr="000364CA" w:rsidRDefault="000364CA" w:rsidP="000364CA">
      <w:pPr>
        <w:spacing w:after="0" w:line="240" w:lineRule="auto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</w:rPr>
        <w:t>Odpowiedz;</w:t>
      </w:r>
    </w:p>
    <w:p w:rsidR="00186A69" w:rsidRPr="000364CA" w:rsidRDefault="00186A69" w:rsidP="000364CA">
      <w:pPr>
        <w:spacing w:after="0" w:line="240" w:lineRule="auto"/>
        <w:rPr>
          <w:rFonts w:ascii="Cambria" w:hAnsi="Cambria" w:cs="Times New Roman"/>
          <w:bCs/>
          <w:color w:val="000000"/>
          <w:sz w:val="20"/>
          <w:szCs w:val="20"/>
        </w:rPr>
      </w:pPr>
      <w:r w:rsidRPr="000364CA">
        <w:rPr>
          <w:rFonts w:ascii="Cambria" w:hAnsi="Cambria" w:cs="Times New Roman"/>
          <w:bCs/>
          <w:color w:val="000000"/>
          <w:sz w:val="20"/>
          <w:szCs w:val="20"/>
        </w:rPr>
        <w:t xml:space="preserve">Zamawiający </w:t>
      </w:r>
      <w:r w:rsidR="000364CA" w:rsidRPr="000364CA">
        <w:rPr>
          <w:rFonts w:ascii="Cambria" w:hAnsi="Cambria" w:cs="Times New Roman"/>
          <w:bCs/>
          <w:color w:val="000000"/>
          <w:sz w:val="20"/>
          <w:szCs w:val="20"/>
        </w:rPr>
        <w:t>wyraża zgodę.</w:t>
      </w:r>
    </w:p>
    <w:p w:rsidR="000364CA" w:rsidRDefault="000364CA" w:rsidP="000364CA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0364CA" w:rsidRPr="000364CA" w:rsidRDefault="000364CA" w:rsidP="000364CA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0364CA" w:rsidRPr="000364CA" w:rsidRDefault="000364CA" w:rsidP="000364CA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Cambria" w:eastAsia="Times New Roman" w:hAnsi="Cambria" w:cs="Times New Roman"/>
          <w:color w:val="000000" w:themeColor="text1"/>
          <w:sz w:val="20"/>
          <w:szCs w:val="20"/>
        </w:rPr>
      </w:pPr>
      <w:r w:rsidRPr="000364CA">
        <w:rPr>
          <w:rFonts w:ascii="Cambria" w:hAnsi="Cambria"/>
          <w:bCs/>
          <w:sz w:val="20"/>
          <w:szCs w:val="20"/>
        </w:rPr>
        <w:t>Równocześnie Zamawiający przedłuża termin składania i otwarcia ofert.</w:t>
      </w:r>
      <w:r w:rsidRPr="000364CA">
        <w:rPr>
          <w:rFonts w:ascii="Cambria" w:hAnsi="Cambria"/>
          <w:bCs/>
          <w:sz w:val="20"/>
          <w:szCs w:val="20"/>
        </w:rPr>
        <w:br/>
      </w:r>
    </w:p>
    <w:p w:rsidR="000364CA" w:rsidRPr="000364CA" w:rsidRDefault="000364CA" w:rsidP="000364CA">
      <w:pPr>
        <w:rPr>
          <w:rFonts w:ascii="Cambria" w:hAnsi="Cambria"/>
          <w:b/>
          <w:sz w:val="32"/>
          <w:szCs w:val="32"/>
        </w:rPr>
      </w:pPr>
      <w:r w:rsidRPr="000364CA">
        <w:rPr>
          <w:rFonts w:ascii="Cambria" w:hAnsi="Cambria"/>
          <w:b/>
          <w:sz w:val="32"/>
          <w:szCs w:val="32"/>
        </w:rPr>
        <w:lastRenderedPageBreak/>
        <w:t>Nowy terminy :</w:t>
      </w:r>
      <w:r w:rsidRPr="000364CA">
        <w:rPr>
          <w:rFonts w:ascii="Cambria" w:hAnsi="Cambria"/>
          <w:b/>
          <w:sz w:val="32"/>
          <w:szCs w:val="32"/>
        </w:rPr>
        <w:br/>
        <w:t>S</w:t>
      </w:r>
      <w:r w:rsidR="006642A8">
        <w:rPr>
          <w:rFonts w:ascii="Cambria" w:hAnsi="Cambria"/>
          <w:b/>
          <w:sz w:val="32"/>
          <w:szCs w:val="32"/>
        </w:rPr>
        <w:t>kładanie ofert: 24</w:t>
      </w:r>
      <w:r w:rsidRPr="000364CA">
        <w:rPr>
          <w:rFonts w:ascii="Cambria" w:hAnsi="Cambria"/>
          <w:b/>
          <w:sz w:val="32"/>
          <w:szCs w:val="32"/>
        </w:rPr>
        <w:t>.02.2020 r. do godz. 10:30 pok. 2h-06b</w:t>
      </w:r>
      <w:r w:rsidRPr="000364CA">
        <w:rPr>
          <w:rFonts w:ascii="Cambria" w:hAnsi="Cambria"/>
          <w:b/>
          <w:sz w:val="32"/>
          <w:szCs w:val="32"/>
        </w:rPr>
        <w:br/>
        <w:t>O</w:t>
      </w:r>
      <w:r w:rsidR="006642A8">
        <w:rPr>
          <w:rFonts w:ascii="Cambria" w:hAnsi="Cambria"/>
          <w:b/>
          <w:sz w:val="32"/>
          <w:szCs w:val="32"/>
        </w:rPr>
        <w:t>twarcie ofert:  24</w:t>
      </w:r>
      <w:r w:rsidRPr="000364CA">
        <w:rPr>
          <w:rFonts w:ascii="Cambria" w:hAnsi="Cambria"/>
          <w:b/>
          <w:sz w:val="32"/>
          <w:szCs w:val="32"/>
        </w:rPr>
        <w:t xml:space="preserve">.02.2020 r. o godz. 10:45 pok. 2h-06b </w:t>
      </w:r>
    </w:p>
    <w:p w:rsidR="000364CA" w:rsidRPr="000364CA" w:rsidRDefault="000364CA" w:rsidP="000364CA">
      <w:pPr>
        <w:spacing w:after="0" w:line="240" w:lineRule="auto"/>
        <w:jc w:val="both"/>
        <w:rPr>
          <w:rFonts w:ascii="Cambria" w:hAnsi="Cambria" w:cs="Times New Roman"/>
          <w:b/>
          <w:sz w:val="32"/>
          <w:szCs w:val="32"/>
        </w:rPr>
      </w:pPr>
    </w:p>
    <w:p w:rsidR="000364CA" w:rsidRPr="000364CA" w:rsidRDefault="000364CA" w:rsidP="000364C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Pozostałe postanowienia SIWZ pozostają bez zmian.</w:t>
      </w:r>
    </w:p>
    <w:p w:rsidR="000364CA" w:rsidRPr="000364CA" w:rsidRDefault="000364CA" w:rsidP="000364CA">
      <w:pPr>
        <w:spacing w:after="0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 xml:space="preserve">Niniejsze pismo zostaje zamieszczone na stronie internetowej bip.usdk.pl </w:t>
      </w:r>
    </w:p>
    <w:p w:rsidR="00D30813" w:rsidRPr="000364CA" w:rsidRDefault="00D30813" w:rsidP="00D723D8">
      <w:pPr>
        <w:pStyle w:val="Bezodstpw"/>
        <w:ind w:left="0"/>
        <w:rPr>
          <w:rFonts w:ascii="Cambria" w:hAnsi="Cambria" w:cs="Times New Roman"/>
        </w:rPr>
      </w:pPr>
    </w:p>
    <w:p w:rsidR="007109BB" w:rsidRPr="000364CA" w:rsidRDefault="007109BB" w:rsidP="00040F9D">
      <w:pPr>
        <w:pStyle w:val="Bezodstpw"/>
        <w:ind w:left="0"/>
        <w:rPr>
          <w:rFonts w:ascii="Cambria" w:hAnsi="Cambria" w:cs="Times New Roman"/>
        </w:rPr>
      </w:pPr>
      <w:r w:rsidRPr="000364CA">
        <w:rPr>
          <w:rFonts w:ascii="Cambria" w:hAnsi="Cambria" w:cs="Times New Roman"/>
          <w:u w:val="single"/>
        </w:rPr>
        <w:t>W załączeniu</w:t>
      </w:r>
      <w:r w:rsidR="00DE7ED1">
        <w:rPr>
          <w:rFonts w:ascii="Cambria" w:hAnsi="Cambria" w:cs="Times New Roman"/>
        </w:rPr>
        <w:t xml:space="preserve"> przekazujemy zmodyfikowaną </w:t>
      </w:r>
      <w:r w:rsidRPr="000364CA">
        <w:rPr>
          <w:rFonts w:ascii="Cambria" w:hAnsi="Cambria" w:cs="Times New Roman"/>
        </w:rPr>
        <w:t xml:space="preserve"> Specyfikację Istotnych Warunków</w:t>
      </w:r>
      <w:r w:rsidR="00DE7ED1">
        <w:rPr>
          <w:rFonts w:ascii="Cambria" w:hAnsi="Cambria" w:cs="Times New Roman"/>
        </w:rPr>
        <w:t xml:space="preserve"> </w:t>
      </w:r>
      <w:r w:rsidR="0099556F">
        <w:rPr>
          <w:rFonts w:ascii="Cambria" w:hAnsi="Cambria" w:cs="Times New Roman"/>
        </w:rPr>
        <w:t>i ogłoszenie o z</w:t>
      </w:r>
      <w:r w:rsidR="00DE7ED1">
        <w:rPr>
          <w:rFonts w:ascii="Cambria" w:hAnsi="Cambria" w:cs="Times New Roman"/>
        </w:rPr>
        <w:t xml:space="preserve">mianie ogłoszenia o zamówieniu z  dnia 14.02.2020 r. </w:t>
      </w:r>
    </w:p>
    <w:p w:rsidR="00040F9D" w:rsidRDefault="00040F9D" w:rsidP="000364CA">
      <w:pPr>
        <w:pStyle w:val="Bezodstpw"/>
        <w:ind w:left="0"/>
        <w:rPr>
          <w:rFonts w:ascii="Cambria" w:hAnsi="Cambria" w:cs="Times New Roman"/>
        </w:rPr>
      </w:pPr>
    </w:p>
    <w:p w:rsidR="000364CA" w:rsidRDefault="000364CA" w:rsidP="000364CA">
      <w:pPr>
        <w:pStyle w:val="Bezodstpw"/>
        <w:ind w:left="0"/>
        <w:rPr>
          <w:rFonts w:ascii="Cambria" w:hAnsi="Cambria" w:cs="Times New Roman"/>
        </w:rPr>
      </w:pPr>
    </w:p>
    <w:p w:rsidR="000364CA" w:rsidRPr="000364CA" w:rsidRDefault="000364CA" w:rsidP="000364CA">
      <w:pPr>
        <w:pStyle w:val="Bezodstpw"/>
        <w:ind w:left="0"/>
        <w:rPr>
          <w:rFonts w:ascii="Cambria" w:hAnsi="Cambria" w:cs="Times New Roman"/>
        </w:rPr>
      </w:pPr>
    </w:p>
    <w:p w:rsidR="004C3F16" w:rsidRDefault="004C3F16" w:rsidP="004C3F16">
      <w:pPr>
        <w:rPr>
          <w:rFonts w:ascii="Cambria" w:hAnsi="Cambria" w:cs="Times New Roman"/>
          <w:b/>
          <w:sz w:val="20"/>
          <w:szCs w:val="20"/>
        </w:rPr>
      </w:pPr>
    </w:p>
    <w:p w:rsidR="000364CA" w:rsidRPr="000364CA" w:rsidRDefault="000364CA" w:rsidP="004C3F16">
      <w:pPr>
        <w:rPr>
          <w:rFonts w:ascii="Cambria" w:hAnsi="Cambria" w:cs="Times New Roman"/>
          <w:b/>
          <w:sz w:val="20"/>
          <w:szCs w:val="20"/>
        </w:rPr>
      </w:pPr>
    </w:p>
    <w:p w:rsidR="00D723D8" w:rsidRPr="000364CA" w:rsidRDefault="00D723D8" w:rsidP="00D723D8">
      <w:pPr>
        <w:ind w:left="4956" w:firstLine="708"/>
        <w:jc w:val="center"/>
        <w:rPr>
          <w:rFonts w:ascii="Cambria" w:hAnsi="Cambria" w:cs="Times New Roman"/>
          <w:b/>
          <w:sz w:val="20"/>
          <w:szCs w:val="20"/>
        </w:rPr>
      </w:pPr>
      <w:r w:rsidRPr="000364CA">
        <w:rPr>
          <w:rFonts w:ascii="Cambria" w:hAnsi="Cambria" w:cs="Times New Roman"/>
          <w:b/>
          <w:sz w:val="20"/>
          <w:szCs w:val="20"/>
        </w:rPr>
        <w:t>Z poważaniem</w:t>
      </w:r>
    </w:p>
    <w:p w:rsidR="00D723D8" w:rsidRPr="000364CA" w:rsidRDefault="00D723D8" w:rsidP="00D723D8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Z-ca Dyrektora ds. Lecznictwa</w:t>
      </w:r>
    </w:p>
    <w:p w:rsidR="00D723D8" w:rsidRPr="000364CA" w:rsidRDefault="00D723D8" w:rsidP="00D723D8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</w:p>
    <w:p w:rsidR="00D723D8" w:rsidRPr="000364CA" w:rsidRDefault="00D723D8" w:rsidP="00D723D8">
      <w:pPr>
        <w:ind w:left="4956" w:firstLine="708"/>
        <w:jc w:val="center"/>
        <w:rPr>
          <w:rFonts w:ascii="Cambria" w:hAnsi="Cambria" w:cs="Times New Roman"/>
          <w:b/>
          <w:sz w:val="20"/>
          <w:szCs w:val="20"/>
        </w:rPr>
      </w:pPr>
      <w:r w:rsidRPr="000364CA">
        <w:rPr>
          <w:rFonts w:ascii="Cambria" w:hAnsi="Cambria" w:cs="Times New Roman"/>
          <w:sz w:val="20"/>
          <w:szCs w:val="20"/>
        </w:rPr>
        <w:t>lek. med. Andrzej Bałaga</w:t>
      </w:r>
    </w:p>
    <w:sectPr w:rsidR="00D723D8" w:rsidRPr="000364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tilliumText22L-Mediu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Pr="00E91F97" w:rsidRDefault="00AF5633">
    <w:pPr>
      <w:pStyle w:val="Stopka"/>
      <w:rPr>
        <w:sz w:val="18"/>
        <w:szCs w:val="18"/>
      </w:rPr>
    </w:pPr>
    <w:r>
      <w:rPr>
        <w:rFonts w:eastAsia="Times New Roman" w:cs="Times New Roman"/>
        <w:sz w:val="18"/>
        <w:szCs w:val="18"/>
        <w:lang w:eastAsia="pl-PL"/>
      </w:rPr>
      <w:t>EZP-271-2-123</w:t>
    </w:r>
    <w:r w:rsidR="00465AA4" w:rsidRPr="00E91F97">
      <w:rPr>
        <w:rFonts w:eastAsia="Times New Roman" w:cs="Times New Roman"/>
        <w:sz w:val="18"/>
        <w:szCs w:val="18"/>
        <w:lang w:eastAsia="pl-PL"/>
      </w:rPr>
      <w:t>/PN</w:t>
    </w:r>
    <w:r w:rsidR="004D6920" w:rsidRPr="00E91F97">
      <w:rPr>
        <w:rFonts w:eastAsia="Times New Roman" w:cs="Times New Roman"/>
        <w:sz w:val="18"/>
        <w:szCs w:val="18"/>
        <w:lang w:eastAsia="pl-PL"/>
      </w:rPr>
      <w:t>/2019</w:t>
    </w:r>
    <w:r w:rsidR="0025679C">
      <w:rPr>
        <w:rFonts w:eastAsia="Times New Roman" w:cs="Times New Roman"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9C" w:rsidRDefault="006D6C9C">
    <w:pPr>
      <w:pStyle w:val="Nagwek"/>
    </w:pPr>
    <w:r w:rsidRPr="00E963AE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39C6E8A3" wp14:editId="1ED785C4">
          <wp:extent cx="5760720" cy="1123315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B2E8B"/>
    <w:multiLevelType w:val="hybridMultilevel"/>
    <w:tmpl w:val="BD366FD0"/>
    <w:lvl w:ilvl="0" w:tplc="E98C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C03004"/>
    <w:multiLevelType w:val="hybridMultilevel"/>
    <w:tmpl w:val="EDF460BE"/>
    <w:lvl w:ilvl="0" w:tplc="130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99C"/>
    <w:multiLevelType w:val="hybridMultilevel"/>
    <w:tmpl w:val="B33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6B72059"/>
    <w:multiLevelType w:val="hybridMultilevel"/>
    <w:tmpl w:val="5C9A0968"/>
    <w:lvl w:ilvl="0" w:tplc="45F2DE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2465"/>
    <w:rsid w:val="00027648"/>
    <w:rsid w:val="00036409"/>
    <w:rsid w:val="000364CA"/>
    <w:rsid w:val="00040F9D"/>
    <w:rsid w:val="00072F81"/>
    <w:rsid w:val="000838C8"/>
    <w:rsid w:val="000958CF"/>
    <w:rsid w:val="000B4E82"/>
    <w:rsid w:val="000C6888"/>
    <w:rsid w:val="000D6FB0"/>
    <w:rsid w:val="000E2B73"/>
    <w:rsid w:val="000F6418"/>
    <w:rsid w:val="00121B8C"/>
    <w:rsid w:val="0014732C"/>
    <w:rsid w:val="0016126E"/>
    <w:rsid w:val="00164EDA"/>
    <w:rsid w:val="00174D92"/>
    <w:rsid w:val="00186A69"/>
    <w:rsid w:val="0019534F"/>
    <w:rsid w:val="00204391"/>
    <w:rsid w:val="00205A70"/>
    <w:rsid w:val="002401F6"/>
    <w:rsid w:val="002421FA"/>
    <w:rsid w:val="0025679C"/>
    <w:rsid w:val="00292AFB"/>
    <w:rsid w:val="002C4974"/>
    <w:rsid w:val="002E23A5"/>
    <w:rsid w:val="002E5B91"/>
    <w:rsid w:val="00325579"/>
    <w:rsid w:val="00347959"/>
    <w:rsid w:val="00356DBA"/>
    <w:rsid w:val="00360F56"/>
    <w:rsid w:val="00375415"/>
    <w:rsid w:val="003F7F8E"/>
    <w:rsid w:val="004119C7"/>
    <w:rsid w:val="0041592E"/>
    <w:rsid w:val="00425DDC"/>
    <w:rsid w:val="00430FA7"/>
    <w:rsid w:val="00465AA4"/>
    <w:rsid w:val="00492ABC"/>
    <w:rsid w:val="00493BBB"/>
    <w:rsid w:val="004B2156"/>
    <w:rsid w:val="004C3F16"/>
    <w:rsid w:val="004D6920"/>
    <w:rsid w:val="004E026A"/>
    <w:rsid w:val="004E1568"/>
    <w:rsid w:val="004E2265"/>
    <w:rsid w:val="00523B35"/>
    <w:rsid w:val="00552C63"/>
    <w:rsid w:val="00553D5C"/>
    <w:rsid w:val="00556DD4"/>
    <w:rsid w:val="0057500C"/>
    <w:rsid w:val="0057792D"/>
    <w:rsid w:val="005E742D"/>
    <w:rsid w:val="0060106C"/>
    <w:rsid w:val="0061206A"/>
    <w:rsid w:val="006213FD"/>
    <w:rsid w:val="0064526A"/>
    <w:rsid w:val="006642A8"/>
    <w:rsid w:val="0069145E"/>
    <w:rsid w:val="006955D2"/>
    <w:rsid w:val="006A1AD4"/>
    <w:rsid w:val="006D2965"/>
    <w:rsid w:val="006D6C9C"/>
    <w:rsid w:val="007109BB"/>
    <w:rsid w:val="00711DCF"/>
    <w:rsid w:val="00716722"/>
    <w:rsid w:val="00717C78"/>
    <w:rsid w:val="007C4FAC"/>
    <w:rsid w:val="007C6368"/>
    <w:rsid w:val="007C718D"/>
    <w:rsid w:val="007E0577"/>
    <w:rsid w:val="007E27F0"/>
    <w:rsid w:val="007E436A"/>
    <w:rsid w:val="008045D7"/>
    <w:rsid w:val="008159AC"/>
    <w:rsid w:val="00823739"/>
    <w:rsid w:val="00830B29"/>
    <w:rsid w:val="00875833"/>
    <w:rsid w:val="00886E88"/>
    <w:rsid w:val="0089524B"/>
    <w:rsid w:val="008C20B2"/>
    <w:rsid w:val="008C4D04"/>
    <w:rsid w:val="00914BBF"/>
    <w:rsid w:val="009506DF"/>
    <w:rsid w:val="00964096"/>
    <w:rsid w:val="00982A99"/>
    <w:rsid w:val="0099556F"/>
    <w:rsid w:val="009E109C"/>
    <w:rsid w:val="009E65F1"/>
    <w:rsid w:val="009F6EF1"/>
    <w:rsid w:val="00A06CE3"/>
    <w:rsid w:val="00A07F2E"/>
    <w:rsid w:val="00A76DD9"/>
    <w:rsid w:val="00A97D8C"/>
    <w:rsid w:val="00AA05CD"/>
    <w:rsid w:val="00AC56D2"/>
    <w:rsid w:val="00AD3905"/>
    <w:rsid w:val="00AD7725"/>
    <w:rsid w:val="00AE1160"/>
    <w:rsid w:val="00AE20AE"/>
    <w:rsid w:val="00AF5633"/>
    <w:rsid w:val="00AF62C4"/>
    <w:rsid w:val="00B00802"/>
    <w:rsid w:val="00B50C8B"/>
    <w:rsid w:val="00B529EA"/>
    <w:rsid w:val="00B54BE7"/>
    <w:rsid w:val="00B55AD0"/>
    <w:rsid w:val="00B84584"/>
    <w:rsid w:val="00B97719"/>
    <w:rsid w:val="00BC26B6"/>
    <w:rsid w:val="00BF4DE8"/>
    <w:rsid w:val="00C12DB0"/>
    <w:rsid w:val="00C2023E"/>
    <w:rsid w:val="00C275A9"/>
    <w:rsid w:val="00C5544B"/>
    <w:rsid w:val="00C626FC"/>
    <w:rsid w:val="00C724CD"/>
    <w:rsid w:val="00C803AF"/>
    <w:rsid w:val="00CB161E"/>
    <w:rsid w:val="00CD5D34"/>
    <w:rsid w:val="00D24B0C"/>
    <w:rsid w:val="00D30813"/>
    <w:rsid w:val="00D723D8"/>
    <w:rsid w:val="00D8386B"/>
    <w:rsid w:val="00D95A5D"/>
    <w:rsid w:val="00DE7ED1"/>
    <w:rsid w:val="00E247A1"/>
    <w:rsid w:val="00E52BF7"/>
    <w:rsid w:val="00E74A7C"/>
    <w:rsid w:val="00E91F97"/>
    <w:rsid w:val="00E963AE"/>
    <w:rsid w:val="00EA5353"/>
    <w:rsid w:val="00EB659D"/>
    <w:rsid w:val="00F054AC"/>
    <w:rsid w:val="00F163CF"/>
    <w:rsid w:val="00F509E1"/>
    <w:rsid w:val="00F5154E"/>
    <w:rsid w:val="00F60B7B"/>
    <w:rsid w:val="00F624F2"/>
    <w:rsid w:val="00F67DA4"/>
    <w:rsid w:val="00FA0796"/>
    <w:rsid w:val="00FB4EFD"/>
    <w:rsid w:val="00FB78D6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E247A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F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sd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3EC0-4050-4DB3-97FC-C2B8DDA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Grażyna Kaczmarczyk</cp:lastModifiedBy>
  <cp:revision>81</cp:revision>
  <cp:lastPrinted>2020-02-14T11:32:00Z</cp:lastPrinted>
  <dcterms:created xsi:type="dcterms:W3CDTF">2019-02-05T09:12:00Z</dcterms:created>
  <dcterms:modified xsi:type="dcterms:W3CDTF">2020-02-14T11:41:00Z</dcterms:modified>
</cp:coreProperties>
</file>