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A73294" w:rsidRDefault="0041592E">
      <w:pPr>
        <w:rPr>
          <w:rFonts w:ascii="Cambria" w:hAnsi="Cambria"/>
          <w:sz w:val="20"/>
          <w:szCs w:val="20"/>
        </w:rPr>
      </w:pPr>
      <w:r w:rsidRPr="00A73294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A73294" w:rsidRDefault="00B4177A" w:rsidP="0041592E">
      <w:pPr>
        <w:ind w:left="708"/>
        <w:jc w:val="right"/>
        <w:rPr>
          <w:rFonts w:ascii="Cambria" w:hAnsi="Cambria"/>
          <w:sz w:val="20"/>
          <w:szCs w:val="20"/>
        </w:rPr>
      </w:pPr>
      <w:r w:rsidRPr="00A73294">
        <w:rPr>
          <w:rFonts w:ascii="Cambria" w:hAnsi="Cambria"/>
          <w:sz w:val="20"/>
          <w:szCs w:val="20"/>
        </w:rPr>
        <w:t>Kraków dnia 28</w:t>
      </w:r>
      <w:r w:rsidR="00675E69" w:rsidRPr="00A73294">
        <w:rPr>
          <w:rFonts w:ascii="Cambria" w:hAnsi="Cambria"/>
          <w:sz w:val="20"/>
          <w:szCs w:val="20"/>
        </w:rPr>
        <w:t>.08</w:t>
      </w:r>
      <w:r w:rsidR="0041592E" w:rsidRPr="00A73294">
        <w:rPr>
          <w:rFonts w:ascii="Cambria" w:hAnsi="Cambria"/>
          <w:sz w:val="20"/>
          <w:szCs w:val="20"/>
        </w:rPr>
        <w:t>.2019r</w:t>
      </w:r>
    </w:p>
    <w:p w:rsidR="00C05793" w:rsidRPr="00A73294" w:rsidRDefault="00C05793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C05793" w:rsidRPr="00A73294" w:rsidRDefault="00C05793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A73294" w:rsidRPr="00A73294" w:rsidRDefault="00A73294" w:rsidP="00A73294">
      <w:pPr>
        <w:pStyle w:val="Stopka"/>
        <w:rPr>
          <w:rFonts w:ascii="Cambria" w:hAnsi="Cambria"/>
          <w:sz w:val="20"/>
          <w:szCs w:val="20"/>
        </w:rPr>
      </w:pPr>
      <w:r w:rsidRPr="00A7329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EZP-271-2-14/PN/2019 / pismo 3 </w:t>
      </w:r>
    </w:p>
    <w:p w:rsidR="00D603FF" w:rsidRPr="00A73294" w:rsidRDefault="00D603FF" w:rsidP="00B4177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EC065F" w:rsidRPr="00A73294" w:rsidRDefault="00EC065F" w:rsidP="009F74B5">
      <w:pPr>
        <w:pStyle w:val="Bezodstpw"/>
        <w:jc w:val="right"/>
        <w:rPr>
          <w:sz w:val="20"/>
          <w:szCs w:val="20"/>
        </w:rPr>
      </w:pPr>
      <w:r w:rsidRPr="00A73294">
        <w:rPr>
          <w:sz w:val="20"/>
          <w:szCs w:val="20"/>
        </w:rPr>
        <w:t>Wykonawcy</w:t>
      </w:r>
    </w:p>
    <w:p w:rsidR="00EC065F" w:rsidRPr="00A73294" w:rsidRDefault="00EC065F" w:rsidP="009F74B5">
      <w:pPr>
        <w:pStyle w:val="Bezodstpw"/>
        <w:jc w:val="right"/>
        <w:rPr>
          <w:sz w:val="20"/>
          <w:szCs w:val="20"/>
        </w:rPr>
      </w:pPr>
      <w:r w:rsidRPr="00A73294">
        <w:rPr>
          <w:sz w:val="20"/>
          <w:szCs w:val="20"/>
        </w:rPr>
        <w:t>www. bip.usdk.pl</w:t>
      </w:r>
    </w:p>
    <w:p w:rsidR="00EC065F" w:rsidRPr="00A73294" w:rsidRDefault="00EC065F" w:rsidP="009F74B5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D603FF" w:rsidRPr="00A73294" w:rsidRDefault="00D603FF" w:rsidP="009F74B5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E53696" w:rsidRPr="00A73294" w:rsidRDefault="0041592E" w:rsidP="009F74B5">
      <w:pPr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73294">
        <w:rPr>
          <w:rFonts w:ascii="Cambria" w:hAnsi="Cambria"/>
          <w:sz w:val="20"/>
          <w:szCs w:val="20"/>
        </w:rPr>
        <w:t>Dotyczy: postępowania o udzie</w:t>
      </w:r>
      <w:r w:rsidR="00AF62C4" w:rsidRPr="00A73294">
        <w:rPr>
          <w:rFonts w:ascii="Cambria" w:hAnsi="Cambria"/>
          <w:sz w:val="20"/>
          <w:szCs w:val="20"/>
        </w:rPr>
        <w:t xml:space="preserve">lenie zamówienia publicznego na </w:t>
      </w:r>
      <w:r w:rsidR="00677A58" w:rsidRPr="00A73294">
        <w:rPr>
          <w:rFonts w:ascii="Cambria" w:hAnsi="Cambria"/>
          <w:sz w:val="20"/>
          <w:szCs w:val="20"/>
        </w:rPr>
        <w:t xml:space="preserve"> </w:t>
      </w:r>
      <w:r w:rsidR="00940748" w:rsidRPr="00A73294">
        <w:rPr>
          <w:rFonts w:ascii="Cambria" w:hAnsi="Cambria" w:cs="Arial"/>
          <w:b/>
          <w:sz w:val="20"/>
          <w:szCs w:val="20"/>
        </w:rPr>
        <w:t>dostaw</w:t>
      </w:r>
      <w:r w:rsidR="003A3E39" w:rsidRPr="00A73294">
        <w:rPr>
          <w:rFonts w:ascii="Cambria" w:hAnsi="Cambria" w:cs="Arial"/>
          <w:b/>
          <w:sz w:val="20"/>
          <w:szCs w:val="20"/>
        </w:rPr>
        <w:t>ę</w:t>
      </w:r>
      <w:r w:rsidR="00675E69" w:rsidRPr="00A73294">
        <w:rPr>
          <w:rFonts w:ascii="Cambria" w:hAnsi="Cambria" w:cs="Arial"/>
          <w:b/>
          <w:sz w:val="20"/>
          <w:szCs w:val="20"/>
        </w:rPr>
        <w:t xml:space="preserve"> sond molekularnych metodą FISH</w:t>
      </w:r>
      <w:r w:rsidR="00913D16" w:rsidRPr="00A73294">
        <w:rPr>
          <w:rFonts w:ascii="Cambria" w:hAnsi="Cambria" w:cs="Arial"/>
          <w:b/>
          <w:sz w:val="20"/>
          <w:szCs w:val="20"/>
        </w:rPr>
        <w:t>,</w:t>
      </w:r>
      <w:r w:rsidR="003A3E39" w:rsidRPr="00A73294">
        <w:rPr>
          <w:rFonts w:ascii="Cambria" w:hAnsi="Cambria" w:cs="Arial"/>
          <w:b/>
          <w:sz w:val="20"/>
          <w:szCs w:val="20"/>
        </w:rPr>
        <w:t xml:space="preserve"> </w:t>
      </w:r>
      <w:r w:rsidR="003A3E39" w:rsidRPr="00A73294">
        <w:rPr>
          <w:rFonts w:ascii="Cambria" w:hAnsi="Cambria" w:cs="Arial"/>
          <w:sz w:val="20"/>
          <w:szCs w:val="20"/>
        </w:rPr>
        <w:t>nu</w:t>
      </w:r>
      <w:r w:rsidR="00E53696" w:rsidRPr="00A73294">
        <w:rPr>
          <w:rFonts w:ascii="Cambria" w:eastAsia="Times New Roman" w:hAnsi="Cambria" w:cs="Arial"/>
          <w:bCs/>
          <w:sz w:val="20"/>
          <w:szCs w:val="20"/>
          <w:lang w:eastAsia="pl-PL"/>
        </w:rPr>
        <w:t>mer postępowania:</w:t>
      </w:r>
      <w:r w:rsidR="003A3E39" w:rsidRPr="00A73294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C05793" w:rsidRPr="00A7329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EZP-271-2-</w:t>
      </w:r>
      <w:r w:rsidR="00675E69" w:rsidRPr="00A7329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14</w:t>
      </w:r>
      <w:r w:rsidR="0024214C" w:rsidRPr="00A7329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/PN/20</w:t>
      </w:r>
      <w:r w:rsidR="00A432C4" w:rsidRPr="00A7329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19 </w:t>
      </w:r>
    </w:p>
    <w:p w:rsidR="009F74B5" w:rsidRPr="00A73294" w:rsidRDefault="009F74B5" w:rsidP="009F74B5">
      <w:pPr>
        <w:jc w:val="both"/>
        <w:rPr>
          <w:rFonts w:ascii="Cambria" w:hAnsi="Cambria" w:cs="Arial"/>
          <w:b/>
          <w:sz w:val="20"/>
          <w:szCs w:val="20"/>
        </w:rPr>
      </w:pPr>
      <w:r w:rsidRPr="00A73294">
        <w:rPr>
          <w:rFonts w:ascii="Cambria" w:eastAsiaTheme="minorEastAsia" w:hAnsi="Cambria" w:cs="Times"/>
          <w:b/>
          <w:sz w:val="20"/>
          <w:szCs w:val="20"/>
        </w:rPr>
        <w:t>PYTANIE 1</w:t>
      </w:r>
      <w:r w:rsidRPr="00A73294">
        <w:rPr>
          <w:rFonts w:ascii="Cambria" w:hAnsi="Cambria" w:cs="Arial"/>
          <w:b/>
          <w:sz w:val="20"/>
          <w:szCs w:val="20"/>
        </w:rPr>
        <w:t xml:space="preserve"> dot. Załącznika nr 3 SIWZ:</w:t>
      </w:r>
    </w:p>
    <w:p w:rsidR="009F74B5" w:rsidRPr="00A73294" w:rsidRDefault="009F74B5" w:rsidP="009F74B5">
      <w:pPr>
        <w:pStyle w:val="Akapitzlist"/>
        <w:numPr>
          <w:ilvl w:val="0"/>
          <w:numId w:val="16"/>
        </w:numPr>
        <w:ind w:left="993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 xml:space="preserve">Czy sondy </w:t>
      </w:r>
      <w:proofErr w:type="spellStart"/>
      <w:r w:rsidRPr="00A73294">
        <w:rPr>
          <w:rFonts w:ascii="Cambria" w:hAnsi="Cambria" w:cs="Arial"/>
          <w:sz w:val="20"/>
          <w:szCs w:val="20"/>
        </w:rPr>
        <w:t>Cytocell</w:t>
      </w:r>
      <w:proofErr w:type="spellEnd"/>
      <w:r w:rsidRPr="00A73294">
        <w:rPr>
          <w:rFonts w:ascii="Cambria" w:hAnsi="Cambria" w:cs="Arial"/>
          <w:sz w:val="20"/>
          <w:szCs w:val="20"/>
        </w:rPr>
        <w:t xml:space="preserve"> o podanej w tabeli specyfikacji spełniają wymagania zamawiającego? 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14"/>
        <w:gridCol w:w="5256"/>
        <w:gridCol w:w="1179"/>
      </w:tblGrid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Specyfikacja sondy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Cytocell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Nr kat.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Cytocell</w:t>
            </w:r>
            <w:proofErr w:type="spellEnd"/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(BCR/ABL)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BCR/ABL dwukolorowa,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: ABL1,9q34.11-q34.12,czerwona; BCR, 22q11.22-q11.23,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007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(MLL)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MLL dwukolorowa, rozdzielna: MLL, 11q23.3, czerwona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MLL, 11q23.3,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013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(X/Y)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Xα oraz Yα dwukolorowa: DXZ1, Xp11.1- q11.1, zielona;  DYZ3,Yp11.1- q11.1,czerwona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LPE0XYc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DiGeorge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DiGeorge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/VCFS N25 oraz 22q13.3,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delecyjna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: N25, 22q11.2,czerwona; N85A3, 22q13.3,zielona;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LPU 010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13/21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Kit: Sonda prenatalna chromosomy 13 oraz 21, dwukolorowa: 13q14.2 zielona;   21q22.13 pomarańczowa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LPA 003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18 cen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chromosom 18, α-satelitarna, jednokolorowa; D18Z1,18p11.1-q11.1, czerwona;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LPE 018R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(PML/RAR)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PML/RARα(RARA)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, dwukolorowa: PML, 15q24.1, czerwona;  RARα, 17q21.1-q21.2,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023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ETV 6/RUNX1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TEL/AML1 (ETV6/RUNX1)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, dwukolorowa: TEL,12p13.2,czerwona;  AML1, 21q22.12,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012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RUNX1/RUNX1T1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AML1/ETO (RUNX1/RUNX1T1)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, dwukolorowa: AML1, 21q22.12, czerwona; ETO, 8q21.3,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026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del (7q)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del 7q,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delecyjna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, dwukolorowa: 7q22.1-q22.2, czerwona;  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7q31.2,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025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del (5q)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del 5q,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delecyjna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, dwukolorowa: EGR1,5q31.2, czerwona; 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5p15.31,zielona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024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 IGH)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IGH Plus, rozdzielna, dwukolorowa: IGHC,14q32.33, czerwona; 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IGHV,14q32.33, 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070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(p53)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p53,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delecyjna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, dwukolorowa: P53,17p13.1,czerwona; 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D17Z1,17p11.1-q11.1,zielona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017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N-MYC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N-MYC dwukolorowa: N-MYC,2p24.3,czerwona; 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LAF4,2q11.2,zielona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LPS 009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EVI(MECOM)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EVI(MECOM) rozdzielna, trójkolorowa: EVI1,3q26.2,czerwona; </w:t>
            </w: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br/>
              <w:t>EVI1(MECOM),3q26.2,zielona; EVI1,3q26.2,niebieska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036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MLL/AFF19(AF4)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MLL/AFF1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, dwukolorowa: MLL,11q23.3,zielona;  AFF1,4q21.3-q22.1,czerwona;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081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E2A(TCF3)/PBX1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E2A(TCF3)/PBX1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, dwukolorowa: E2A,19p13.3,zielona;  PBX1,1q23.3,czerwona;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079</w:t>
            </w:r>
          </w:p>
        </w:tc>
      </w:tr>
      <w:tr w:rsidR="009F74B5" w:rsidRPr="00A73294" w:rsidTr="009A57D6">
        <w:trPr>
          <w:trHeight w:val="589"/>
        </w:trPr>
        <w:tc>
          <w:tcPr>
            <w:tcW w:w="567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Sonda E2A(TCF3)/HLF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9F74B5" w:rsidRPr="00A73294" w:rsidRDefault="009F74B5" w:rsidP="009A57D6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Sonda E2A (TCF3)/PBX1/HLF, translokacyjna, </w:t>
            </w:r>
            <w:proofErr w:type="spellStart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dwufuzyjna</w:t>
            </w:r>
            <w:proofErr w:type="spellEnd"/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, trójkolorowa: E2A,19p13.3,zielona;  PBX1,1q23.3,czerwona; HLF,17q22,niebieska;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F74B5" w:rsidRPr="00A73294" w:rsidRDefault="009F74B5" w:rsidP="009A57D6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7329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LPH 080</w:t>
            </w:r>
          </w:p>
        </w:tc>
      </w:tr>
    </w:tbl>
    <w:p w:rsidR="009F74B5" w:rsidRPr="00A73294" w:rsidRDefault="009F74B5" w:rsidP="009F74B5">
      <w:pPr>
        <w:rPr>
          <w:rFonts w:ascii="Cambria" w:hAnsi="Cambria" w:cs="Arial"/>
          <w:sz w:val="20"/>
          <w:szCs w:val="20"/>
        </w:rPr>
      </w:pPr>
    </w:p>
    <w:p w:rsidR="009F74B5" w:rsidRPr="00A73294" w:rsidRDefault="009F74B5" w:rsidP="009F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sz w:val="20"/>
          <w:szCs w:val="20"/>
        </w:rPr>
      </w:pPr>
      <w:r w:rsidRPr="00A73294">
        <w:rPr>
          <w:rFonts w:ascii="Cambria" w:hAnsi="Cambria" w:cs="Times"/>
          <w:b/>
          <w:sz w:val="20"/>
          <w:szCs w:val="20"/>
        </w:rPr>
        <w:t>Odpowiedź 1:</w:t>
      </w:r>
    </w:p>
    <w:p w:rsidR="009F74B5" w:rsidRPr="00A73294" w:rsidRDefault="009F74B5" w:rsidP="009F74B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Zamaw</w:t>
      </w:r>
      <w:r w:rsidR="00B4177A" w:rsidRPr="00A73294">
        <w:rPr>
          <w:rFonts w:ascii="Cambria" w:hAnsi="Cambria" w:cs="Arial"/>
          <w:sz w:val="20"/>
          <w:szCs w:val="20"/>
        </w:rPr>
        <w:t xml:space="preserve">iający modyfikuje SIWZ – w załączeniu poprawiona </w:t>
      </w:r>
    </w:p>
    <w:p w:rsidR="009F74B5" w:rsidRPr="00A73294" w:rsidRDefault="009F74B5" w:rsidP="009F74B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F74B5" w:rsidRPr="00A73294" w:rsidRDefault="00B4177A" w:rsidP="009F74B5">
      <w:pPr>
        <w:spacing w:after="0" w:line="240" w:lineRule="auto"/>
        <w:jc w:val="both"/>
        <w:rPr>
          <w:rFonts w:ascii="Cambria" w:hAnsi="Cambria" w:cs="Times"/>
          <w:b/>
          <w:sz w:val="20"/>
          <w:szCs w:val="20"/>
          <w:u w:val="single"/>
        </w:rPr>
      </w:pPr>
      <w:r w:rsidRPr="00A73294">
        <w:rPr>
          <w:rFonts w:ascii="Cambria" w:hAnsi="Cambria" w:cs="Times"/>
          <w:b/>
          <w:sz w:val="20"/>
          <w:szCs w:val="20"/>
          <w:u w:val="single"/>
        </w:rPr>
        <w:t xml:space="preserve">Pytanie 2 </w:t>
      </w:r>
    </w:p>
    <w:p w:rsidR="009F74B5" w:rsidRPr="00A73294" w:rsidRDefault="009F74B5" w:rsidP="00B4177A">
      <w:pPr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Czy Zamawiający w związku z oczywistą omyłką pisarską potwierdza, że zapis pod tabelą asortymentowo-cenową powinien mieć brzmienie:</w:t>
      </w:r>
    </w:p>
    <w:p w:rsidR="009F74B5" w:rsidRPr="00A73294" w:rsidRDefault="009F74B5" w:rsidP="009F74B5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lastRenderedPageBreak/>
        <w:t>„Oferowane sondy molekularne charakteryzują się wysoką wydajnością hybrydyzacji i bardzo dużą trwałością  (długa możliwość zbierania bardzo wysokiej jakości sygnałów), dostarczane  są w zestawach  z DAPI ( w cenie).</w:t>
      </w:r>
    </w:p>
    <w:p w:rsidR="009F74B5" w:rsidRPr="00A73294" w:rsidRDefault="009F74B5" w:rsidP="009F74B5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 xml:space="preserve">Sondy DNA  przeznaczone do fluorescencyjnej hybrydyzacji </w:t>
      </w:r>
      <w:r w:rsidRPr="00A73294">
        <w:rPr>
          <w:rFonts w:ascii="Cambria" w:hAnsi="Cambria" w:cs="Arial"/>
          <w:i/>
          <w:sz w:val="20"/>
          <w:szCs w:val="20"/>
        </w:rPr>
        <w:t>in situ</w:t>
      </w:r>
      <w:r w:rsidRPr="00A73294">
        <w:rPr>
          <w:rFonts w:ascii="Cambria" w:hAnsi="Cambria" w:cs="Arial"/>
          <w:sz w:val="20"/>
          <w:szCs w:val="20"/>
        </w:rPr>
        <w:t xml:space="preserve">, w postaci nie zdenaturowanej, bezpośrednio znakowane, przeznaczone do równoczesnej z materiałem denaturacji i hybrydyzacji. Sondy zawieszone w buforze </w:t>
      </w:r>
      <w:proofErr w:type="spellStart"/>
      <w:r w:rsidRPr="00A73294">
        <w:rPr>
          <w:rFonts w:ascii="Cambria" w:hAnsi="Cambria" w:cs="Arial"/>
          <w:sz w:val="20"/>
          <w:szCs w:val="20"/>
        </w:rPr>
        <w:t>hybrydyzacyjnym</w:t>
      </w:r>
      <w:proofErr w:type="spellEnd"/>
      <w:r w:rsidRPr="00A73294">
        <w:rPr>
          <w:rFonts w:ascii="Cambria" w:hAnsi="Cambria" w:cs="Arial"/>
          <w:sz w:val="20"/>
          <w:szCs w:val="20"/>
        </w:rPr>
        <w:t>.</w:t>
      </w:r>
    </w:p>
    <w:p w:rsidR="009F74B5" w:rsidRPr="00A73294" w:rsidRDefault="009F74B5" w:rsidP="009F74B5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Sondy  pakowane w opakowaniach na 5 lub 10 testów”</w:t>
      </w:r>
    </w:p>
    <w:p w:rsidR="00B4177A" w:rsidRPr="00A73294" w:rsidRDefault="00B4177A" w:rsidP="00B41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sz w:val="20"/>
          <w:szCs w:val="20"/>
          <w:u w:val="single"/>
        </w:rPr>
      </w:pPr>
      <w:r w:rsidRPr="00A73294">
        <w:rPr>
          <w:rFonts w:ascii="Cambria" w:hAnsi="Cambria" w:cs="Times"/>
          <w:b/>
          <w:sz w:val="20"/>
          <w:szCs w:val="20"/>
          <w:u w:val="single"/>
        </w:rPr>
        <w:t>Odpowiedź 2</w:t>
      </w:r>
      <w:r w:rsidRPr="00A73294">
        <w:rPr>
          <w:rFonts w:ascii="Cambria" w:hAnsi="Cambria" w:cs="Times"/>
          <w:b/>
          <w:sz w:val="20"/>
          <w:szCs w:val="20"/>
          <w:u w:val="single"/>
        </w:rPr>
        <w:t>:</w:t>
      </w:r>
    </w:p>
    <w:p w:rsidR="00B4177A" w:rsidRPr="00A73294" w:rsidRDefault="00B4177A" w:rsidP="009F74B5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Zamawiający modyfikuje SIWZ w załączeniu poprawiona.</w:t>
      </w:r>
    </w:p>
    <w:p w:rsidR="009F74B5" w:rsidRPr="00A73294" w:rsidRDefault="00B4177A" w:rsidP="00B4177A">
      <w:pPr>
        <w:spacing w:after="0" w:line="240" w:lineRule="auto"/>
        <w:jc w:val="both"/>
        <w:rPr>
          <w:rFonts w:ascii="Cambria" w:hAnsi="Cambria" w:cs="Times"/>
          <w:b/>
          <w:sz w:val="20"/>
          <w:szCs w:val="20"/>
          <w:u w:val="single"/>
        </w:rPr>
      </w:pPr>
      <w:r w:rsidRPr="00A73294">
        <w:rPr>
          <w:rFonts w:ascii="Cambria" w:hAnsi="Cambria" w:cs="Times"/>
          <w:b/>
          <w:sz w:val="20"/>
          <w:szCs w:val="20"/>
          <w:u w:val="single"/>
        </w:rPr>
        <w:t>Pytanie 3</w:t>
      </w:r>
    </w:p>
    <w:p w:rsidR="009F74B5" w:rsidRPr="00A73294" w:rsidRDefault="009F74B5" w:rsidP="00B4177A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color w:val="000000"/>
          <w:sz w:val="20"/>
          <w:szCs w:val="20"/>
        </w:rPr>
        <w:t>Zapytanie do tabeli asortymentowo-cenowej, kolumna: „</w:t>
      </w:r>
      <w:r w:rsidRPr="00A73294">
        <w:rPr>
          <w:rFonts w:ascii="Cambria" w:hAnsi="Cambria" w:cs="Arial"/>
          <w:sz w:val="20"/>
          <w:szCs w:val="20"/>
        </w:rPr>
        <w:t xml:space="preserve">Numer i data </w:t>
      </w:r>
      <w:proofErr w:type="spellStart"/>
      <w:r w:rsidRPr="00A73294">
        <w:rPr>
          <w:rFonts w:ascii="Cambria" w:hAnsi="Cambria" w:cs="Arial"/>
          <w:sz w:val="20"/>
          <w:szCs w:val="20"/>
        </w:rPr>
        <w:t>ważn</w:t>
      </w:r>
      <w:proofErr w:type="spellEnd"/>
      <w:r w:rsidRPr="00A73294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A73294">
        <w:rPr>
          <w:rFonts w:ascii="Cambria" w:hAnsi="Cambria" w:cs="Arial"/>
          <w:sz w:val="20"/>
          <w:szCs w:val="20"/>
        </w:rPr>
        <w:t>świad</w:t>
      </w:r>
      <w:proofErr w:type="spellEnd"/>
      <w:r w:rsidRPr="00A73294">
        <w:rPr>
          <w:rFonts w:ascii="Cambria" w:hAnsi="Cambria" w:cs="Arial"/>
          <w:sz w:val="20"/>
          <w:szCs w:val="20"/>
        </w:rPr>
        <w:t>. dopuszczenia”:</w:t>
      </w:r>
    </w:p>
    <w:p w:rsidR="009F74B5" w:rsidRPr="00A73294" w:rsidRDefault="009F74B5" w:rsidP="00B4177A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color w:val="000000"/>
          <w:sz w:val="20"/>
          <w:szCs w:val="20"/>
        </w:rPr>
        <w:t>Według Rozporządzenia MZ w sprawie sposobu dokonywania zgłoszeń i powiadomień dotyczących wyrobów (Dz. U. z 2016 r. poz. 210) „Dystrybutor i importer mający miejsce zamieszkania lub siedzibę na terytorium Rzeczypospolitej Polskiej, którzy wprowadzili na terytorium Rzeczypospolitej Polskiej przeznaczony do używania na tym terytorium wyrób niebędący wyrobem wykonanym na zamówienie, powiadamiają o tym Prezesa Urzędu w terminie 7 dni od dnia wprowadzenia pierwszego wyrobu na terytorium Rzeczypospolitej Polskiej</w:t>
      </w:r>
      <w:r w:rsidRPr="00A73294">
        <w:rPr>
          <w:rFonts w:ascii="Cambria" w:hAnsi="Cambria" w:cs="Arial"/>
          <w:sz w:val="20"/>
          <w:szCs w:val="20"/>
        </w:rPr>
        <w:t xml:space="preserve">”. Podstawą złożenia powiadomienia jest wypełnienie formularza dla podmiotów (według załącznika 1 oraz 4). </w:t>
      </w:r>
      <w:bookmarkStart w:id="0" w:name="_Hlk15985335"/>
    </w:p>
    <w:p w:rsidR="009F74B5" w:rsidRPr="00A73294" w:rsidRDefault="009F74B5" w:rsidP="00B4177A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W związku z powyższym Wykonawca prosi o akceptację kopi formularza powiadomienia złożonego do URPL oraz deklaracji CE (deklaracji zgodności) jako dokumentów potwierdzających wprowadzenie wyrobów do obrotu na terytorium RP.</w:t>
      </w:r>
    </w:p>
    <w:p w:rsidR="00B4177A" w:rsidRPr="00A73294" w:rsidRDefault="00B4177A" w:rsidP="00B41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sz w:val="20"/>
          <w:szCs w:val="20"/>
          <w:u w:val="single"/>
        </w:rPr>
      </w:pPr>
      <w:r w:rsidRPr="00A73294">
        <w:rPr>
          <w:rFonts w:ascii="Cambria" w:hAnsi="Cambria" w:cs="Times"/>
          <w:b/>
          <w:sz w:val="20"/>
          <w:szCs w:val="20"/>
          <w:u w:val="single"/>
        </w:rPr>
        <w:t>Odpowiedź 3</w:t>
      </w:r>
      <w:r w:rsidRPr="00A73294">
        <w:rPr>
          <w:rFonts w:ascii="Cambria" w:hAnsi="Cambria" w:cs="Times"/>
          <w:b/>
          <w:sz w:val="20"/>
          <w:szCs w:val="20"/>
          <w:u w:val="single"/>
        </w:rPr>
        <w:t>:</w:t>
      </w:r>
    </w:p>
    <w:p w:rsidR="00B4177A" w:rsidRPr="00A73294" w:rsidRDefault="00B4177A" w:rsidP="00B4177A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Zamawiający modyfikuje SIWZ w załączeniu poprawiona.</w:t>
      </w:r>
    </w:p>
    <w:p w:rsidR="00B4177A" w:rsidRPr="00A73294" w:rsidRDefault="00B4177A" w:rsidP="00B4177A">
      <w:pPr>
        <w:spacing w:after="0" w:line="240" w:lineRule="auto"/>
        <w:jc w:val="both"/>
        <w:rPr>
          <w:rFonts w:ascii="Cambria" w:hAnsi="Cambria" w:cs="Times"/>
          <w:b/>
          <w:sz w:val="20"/>
          <w:szCs w:val="20"/>
          <w:u w:val="single"/>
        </w:rPr>
      </w:pPr>
      <w:r w:rsidRPr="00A73294">
        <w:rPr>
          <w:rFonts w:ascii="Cambria" w:hAnsi="Cambria" w:cs="Times"/>
          <w:b/>
          <w:sz w:val="20"/>
          <w:szCs w:val="20"/>
          <w:u w:val="single"/>
        </w:rPr>
        <w:t>Pytanie 4</w:t>
      </w:r>
    </w:p>
    <w:bookmarkEnd w:id="0"/>
    <w:p w:rsidR="009F74B5" w:rsidRPr="00A73294" w:rsidRDefault="009F74B5" w:rsidP="00B4177A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Czy Zamawiający w związku z oczywistą omyłką pisarską potwierdza, że zapis w stopce dokumentów: załącznik nr 3 do SIWZ, załącznik nr 4 do SIWZ oraz załącznik nr 4a do SIWZ powinien mieć brzmienie:„EZP-271-2-14/PN/2019   Dostawa sond molekularnych do badań metodą FISH”</w:t>
      </w:r>
    </w:p>
    <w:p w:rsidR="00B4177A" w:rsidRPr="00A73294" w:rsidRDefault="00B4177A" w:rsidP="00B41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sz w:val="20"/>
          <w:szCs w:val="20"/>
          <w:u w:val="single"/>
        </w:rPr>
      </w:pPr>
      <w:r w:rsidRPr="00A73294">
        <w:rPr>
          <w:rFonts w:ascii="Cambria" w:hAnsi="Cambria" w:cs="Times"/>
          <w:b/>
          <w:sz w:val="20"/>
          <w:szCs w:val="20"/>
          <w:u w:val="single"/>
        </w:rPr>
        <w:t>Odpowiedź 4</w:t>
      </w:r>
      <w:r w:rsidRPr="00A73294">
        <w:rPr>
          <w:rFonts w:ascii="Cambria" w:hAnsi="Cambria" w:cs="Times"/>
          <w:b/>
          <w:sz w:val="20"/>
          <w:szCs w:val="20"/>
          <w:u w:val="single"/>
        </w:rPr>
        <w:t>:</w:t>
      </w:r>
    </w:p>
    <w:p w:rsidR="009F74B5" w:rsidRPr="00A73294" w:rsidRDefault="00B4177A" w:rsidP="00B4177A">
      <w:pPr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>Zamawiający modyfiku</w:t>
      </w:r>
      <w:r w:rsidRPr="00A73294">
        <w:rPr>
          <w:rFonts w:ascii="Cambria" w:hAnsi="Cambria" w:cs="Arial"/>
          <w:sz w:val="20"/>
          <w:szCs w:val="20"/>
        </w:rPr>
        <w:t xml:space="preserve">je SIWZ w załączeniu poprawiona </w:t>
      </w:r>
    </w:p>
    <w:p w:rsidR="00A73294" w:rsidRPr="00A73294" w:rsidRDefault="00A73294" w:rsidP="00A73294">
      <w:pPr>
        <w:rPr>
          <w:rFonts w:ascii="Cambria" w:hAnsi="Cambria"/>
          <w:b/>
          <w:sz w:val="28"/>
          <w:szCs w:val="28"/>
        </w:rPr>
      </w:pPr>
      <w:r w:rsidRPr="00A73294">
        <w:rPr>
          <w:rFonts w:ascii="Cambria" w:hAnsi="Cambria"/>
          <w:b/>
          <w:sz w:val="28"/>
          <w:szCs w:val="28"/>
        </w:rPr>
        <w:t>Zamawiający zmienia termin sk</w:t>
      </w:r>
      <w:r w:rsidRPr="00A73294">
        <w:rPr>
          <w:rFonts w:ascii="Cambria" w:hAnsi="Cambria"/>
          <w:b/>
          <w:sz w:val="28"/>
          <w:szCs w:val="28"/>
        </w:rPr>
        <w:t>ładania ofert i otwarcia ofert.</w:t>
      </w:r>
    </w:p>
    <w:p w:rsidR="00A73294" w:rsidRPr="00A73294" w:rsidRDefault="00A73294" w:rsidP="00A73294">
      <w:pPr>
        <w:rPr>
          <w:rFonts w:ascii="Cambria" w:hAnsi="Cambria"/>
          <w:b/>
          <w:sz w:val="28"/>
          <w:szCs w:val="28"/>
        </w:rPr>
      </w:pPr>
      <w:r w:rsidRPr="00A73294">
        <w:rPr>
          <w:rFonts w:ascii="Cambria" w:hAnsi="Cambria"/>
          <w:b/>
          <w:sz w:val="28"/>
          <w:szCs w:val="28"/>
        </w:rPr>
        <w:t>Nowy termin:</w:t>
      </w:r>
      <w:r w:rsidRPr="00A73294"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sz w:val="28"/>
          <w:szCs w:val="28"/>
        </w:rPr>
        <w:t>S</w:t>
      </w:r>
      <w:r w:rsidRPr="00A73294">
        <w:rPr>
          <w:rFonts w:ascii="Cambria" w:hAnsi="Cambria"/>
          <w:b/>
          <w:sz w:val="28"/>
          <w:szCs w:val="28"/>
        </w:rPr>
        <w:t>kładanie ofert: 04.09</w:t>
      </w:r>
      <w:r w:rsidRPr="00A73294">
        <w:rPr>
          <w:rFonts w:ascii="Cambria" w:hAnsi="Cambria"/>
          <w:b/>
          <w:sz w:val="28"/>
          <w:szCs w:val="28"/>
        </w:rPr>
        <w:t>.2019r. do godz. 10:45</w:t>
      </w:r>
      <w:r>
        <w:rPr>
          <w:rFonts w:ascii="Cambria" w:hAnsi="Cambria"/>
          <w:b/>
          <w:sz w:val="28"/>
          <w:szCs w:val="28"/>
        </w:rPr>
        <w:t xml:space="preserve"> pok. 2h-06b</w:t>
      </w:r>
      <w:r>
        <w:rPr>
          <w:rFonts w:ascii="Cambria" w:hAnsi="Cambria"/>
          <w:b/>
          <w:sz w:val="28"/>
          <w:szCs w:val="28"/>
        </w:rPr>
        <w:br/>
        <w:t>O</w:t>
      </w:r>
      <w:r w:rsidRPr="00A73294">
        <w:rPr>
          <w:rFonts w:ascii="Cambria" w:hAnsi="Cambria"/>
          <w:b/>
          <w:sz w:val="28"/>
          <w:szCs w:val="28"/>
        </w:rPr>
        <w:t>twarcie ofert:  04.09</w:t>
      </w:r>
      <w:r w:rsidRPr="00A73294">
        <w:rPr>
          <w:rFonts w:ascii="Cambria" w:hAnsi="Cambria"/>
          <w:b/>
          <w:sz w:val="28"/>
          <w:szCs w:val="28"/>
        </w:rPr>
        <w:t xml:space="preserve">.2019r. o godz. 11:00 pok. 2h-06b </w:t>
      </w:r>
    </w:p>
    <w:p w:rsidR="00A73294" w:rsidRPr="00A73294" w:rsidRDefault="00A73294" w:rsidP="00A7329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73294" w:rsidRPr="00A73294" w:rsidRDefault="00A73294" w:rsidP="00A73294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73294">
        <w:rPr>
          <w:rFonts w:ascii="Cambria" w:hAnsi="Cambria" w:cs="Times New Roman"/>
          <w:sz w:val="20"/>
          <w:szCs w:val="20"/>
        </w:rPr>
        <w:t>Pozostałe postanowienia SIWZ pozostają bez zmian.</w:t>
      </w:r>
    </w:p>
    <w:p w:rsidR="00A73294" w:rsidRPr="00A73294" w:rsidRDefault="00A73294" w:rsidP="00A73294">
      <w:pPr>
        <w:spacing w:after="0"/>
        <w:rPr>
          <w:rFonts w:ascii="Cambria" w:hAnsi="Cambria" w:cs="Times New Roman"/>
          <w:sz w:val="20"/>
          <w:szCs w:val="20"/>
        </w:rPr>
      </w:pPr>
      <w:r w:rsidRPr="00A73294">
        <w:rPr>
          <w:rFonts w:ascii="Cambria" w:hAnsi="Cambria" w:cs="Times New Roman"/>
          <w:sz w:val="20"/>
          <w:szCs w:val="20"/>
        </w:rPr>
        <w:t>Niniejsze pismo zostaje zamies</w:t>
      </w:r>
      <w:bookmarkStart w:id="1" w:name="_GoBack"/>
      <w:bookmarkEnd w:id="1"/>
      <w:r w:rsidRPr="00A73294">
        <w:rPr>
          <w:rFonts w:ascii="Cambria" w:hAnsi="Cambria" w:cs="Times New Roman"/>
          <w:sz w:val="20"/>
          <w:szCs w:val="20"/>
        </w:rPr>
        <w:t xml:space="preserve">zczone na stronie internetowej bip.usdk.pl </w:t>
      </w:r>
    </w:p>
    <w:p w:rsidR="00A73294" w:rsidRPr="00A73294" w:rsidRDefault="00A73294" w:rsidP="00A73294">
      <w:pPr>
        <w:spacing w:after="0"/>
        <w:rPr>
          <w:rFonts w:ascii="Cambria" w:hAnsi="Cambria" w:cs="Times New Roman"/>
          <w:sz w:val="20"/>
          <w:szCs w:val="20"/>
        </w:rPr>
      </w:pPr>
    </w:p>
    <w:p w:rsidR="009F74B5" w:rsidRPr="00A73294" w:rsidRDefault="009F74B5" w:rsidP="009F74B5">
      <w:pPr>
        <w:spacing w:after="120"/>
        <w:jc w:val="both"/>
        <w:outlineLvl w:val="0"/>
        <w:rPr>
          <w:rFonts w:ascii="Cambria" w:hAnsi="Cambria" w:cs="Arial"/>
          <w:sz w:val="20"/>
          <w:szCs w:val="20"/>
        </w:rPr>
      </w:pPr>
    </w:p>
    <w:p w:rsidR="0041592E" w:rsidRPr="00A73294" w:rsidRDefault="0041592E" w:rsidP="00B4177A">
      <w:pPr>
        <w:jc w:val="both"/>
        <w:rPr>
          <w:rFonts w:ascii="Cambria" w:hAnsi="Cambria"/>
          <w:b/>
          <w:sz w:val="20"/>
          <w:szCs w:val="20"/>
        </w:rPr>
      </w:pPr>
    </w:p>
    <w:p w:rsidR="00B4177A" w:rsidRPr="00A73294" w:rsidRDefault="00B4177A" w:rsidP="00B4177A">
      <w:pPr>
        <w:spacing w:after="0"/>
        <w:ind w:left="3540" w:firstLine="708"/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 xml:space="preserve">Pełnomocnik Dyrektora ds. Jakości i Leczenia </w:t>
      </w:r>
    </w:p>
    <w:p w:rsidR="00B4177A" w:rsidRPr="00A73294" w:rsidRDefault="00B4177A" w:rsidP="00B4177A">
      <w:pPr>
        <w:spacing w:after="0"/>
        <w:ind w:left="3540" w:firstLine="708"/>
        <w:jc w:val="both"/>
        <w:rPr>
          <w:rFonts w:ascii="Cambria" w:hAnsi="Cambria" w:cs="Arial"/>
          <w:sz w:val="20"/>
          <w:szCs w:val="20"/>
        </w:rPr>
      </w:pPr>
    </w:p>
    <w:p w:rsidR="00E2399F" w:rsidRPr="00A73294" w:rsidRDefault="00B4177A" w:rsidP="00B4177A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A73294">
        <w:rPr>
          <w:rFonts w:ascii="Cambria" w:hAnsi="Cambria" w:cs="Arial"/>
          <w:sz w:val="20"/>
          <w:szCs w:val="20"/>
        </w:rPr>
        <w:tab/>
      </w:r>
      <w:r w:rsidRPr="00A73294">
        <w:rPr>
          <w:rFonts w:ascii="Cambria" w:hAnsi="Cambria" w:cs="Arial"/>
          <w:sz w:val="20"/>
          <w:szCs w:val="20"/>
        </w:rPr>
        <w:tab/>
      </w:r>
      <w:r w:rsidRPr="00A73294">
        <w:rPr>
          <w:rFonts w:ascii="Cambria" w:hAnsi="Cambria" w:cs="Arial"/>
          <w:sz w:val="20"/>
          <w:szCs w:val="20"/>
        </w:rPr>
        <w:tab/>
      </w:r>
      <w:r w:rsidRPr="00A73294">
        <w:rPr>
          <w:rFonts w:ascii="Cambria" w:hAnsi="Cambria" w:cs="Arial"/>
          <w:sz w:val="20"/>
          <w:szCs w:val="20"/>
        </w:rPr>
        <w:tab/>
      </w:r>
      <w:r w:rsidRPr="00A73294">
        <w:rPr>
          <w:rFonts w:ascii="Cambria" w:hAnsi="Cambria" w:cs="Arial"/>
          <w:sz w:val="20"/>
          <w:szCs w:val="20"/>
        </w:rPr>
        <w:tab/>
      </w:r>
      <w:r w:rsidRPr="00A73294">
        <w:rPr>
          <w:rFonts w:ascii="Cambria" w:hAnsi="Cambria" w:cs="Arial"/>
          <w:sz w:val="20"/>
          <w:szCs w:val="20"/>
        </w:rPr>
        <w:tab/>
      </w:r>
      <w:r w:rsidRPr="00A73294">
        <w:rPr>
          <w:rFonts w:ascii="Cambria" w:hAnsi="Cambria" w:cs="Arial"/>
          <w:sz w:val="20"/>
          <w:szCs w:val="20"/>
        </w:rPr>
        <w:tab/>
        <w:t xml:space="preserve">dr hab. med. Szymon </w:t>
      </w:r>
      <w:proofErr w:type="spellStart"/>
      <w:r w:rsidRPr="00A73294">
        <w:rPr>
          <w:rFonts w:ascii="Cambria" w:hAnsi="Cambria" w:cs="Arial"/>
          <w:sz w:val="20"/>
          <w:szCs w:val="20"/>
        </w:rPr>
        <w:t>Skoczeń</w:t>
      </w:r>
      <w:proofErr w:type="spellEnd"/>
      <w:r w:rsidRPr="00A73294">
        <w:rPr>
          <w:rFonts w:ascii="Cambria" w:hAnsi="Cambria" w:cs="Arial"/>
          <w:sz w:val="20"/>
          <w:szCs w:val="20"/>
        </w:rPr>
        <w:t xml:space="preserve"> </w:t>
      </w:r>
    </w:p>
    <w:p w:rsidR="00E2399F" w:rsidRPr="002C27A8" w:rsidRDefault="00E2399F" w:rsidP="009F74B5">
      <w:pPr>
        <w:spacing w:after="0"/>
        <w:ind w:left="4956" w:firstLine="708"/>
        <w:jc w:val="both"/>
        <w:rPr>
          <w:rFonts w:ascii="Cambria" w:hAnsi="Cambria" w:cs="Arial"/>
          <w:sz w:val="24"/>
          <w:szCs w:val="24"/>
        </w:rPr>
      </w:pPr>
    </w:p>
    <w:sectPr w:rsidR="00E2399F" w:rsidRPr="002C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4D6920">
      <w:pPr>
        <w:spacing w:after="0" w:line="240" w:lineRule="auto"/>
      </w:pPr>
      <w:r>
        <w:separator/>
      </w:r>
    </w:p>
  </w:endnote>
  <w:end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4D6920">
      <w:pPr>
        <w:spacing w:after="0" w:line="240" w:lineRule="auto"/>
      </w:pPr>
      <w:r>
        <w:separator/>
      </w:r>
    </w:p>
  </w:footnote>
  <w:foot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2B05FD"/>
    <w:multiLevelType w:val="multilevel"/>
    <w:tmpl w:val="CB9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1783CD2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19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E11"/>
    <w:multiLevelType w:val="hybridMultilevel"/>
    <w:tmpl w:val="DAE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4945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EE90CE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17518"/>
    <w:rsid w:val="00036409"/>
    <w:rsid w:val="000A298F"/>
    <w:rsid w:val="000B261F"/>
    <w:rsid w:val="000E2B73"/>
    <w:rsid w:val="000E58AA"/>
    <w:rsid w:val="000F6418"/>
    <w:rsid w:val="00100D12"/>
    <w:rsid w:val="00121B8C"/>
    <w:rsid w:val="00134EB4"/>
    <w:rsid w:val="0019534F"/>
    <w:rsid w:val="001E554D"/>
    <w:rsid w:val="00205E16"/>
    <w:rsid w:val="002169B5"/>
    <w:rsid w:val="0024214C"/>
    <w:rsid w:val="002735C8"/>
    <w:rsid w:val="002C2663"/>
    <w:rsid w:val="002C27A8"/>
    <w:rsid w:val="002C4974"/>
    <w:rsid w:val="002E23A5"/>
    <w:rsid w:val="002E3445"/>
    <w:rsid w:val="002E46D0"/>
    <w:rsid w:val="00325579"/>
    <w:rsid w:val="00356DBA"/>
    <w:rsid w:val="0037725B"/>
    <w:rsid w:val="003920F0"/>
    <w:rsid w:val="003A3E39"/>
    <w:rsid w:val="003D4A75"/>
    <w:rsid w:val="00412426"/>
    <w:rsid w:val="0041592E"/>
    <w:rsid w:val="00430FA7"/>
    <w:rsid w:val="004C4002"/>
    <w:rsid w:val="004C6268"/>
    <w:rsid w:val="004D6920"/>
    <w:rsid w:val="004E026A"/>
    <w:rsid w:val="004E1568"/>
    <w:rsid w:val="004F5C65"/>
    <w:rsid w:val="00523B35"/>
    <w:rsid w:val="00553D5C"/>
    <w:rsid w:val="00556DD4"/>
    <w:rsid w:val="0057792D"/>
    <w:rsid w:val="005F18D1"/>
    <w:rsid w:val="00602097"/>
    <w:rsid w:val="00617B45"/>
    <w:rsid w:val="0063168D"/>
    <w:rsid w:val="00675E69"/>
    <w:rsid w:val="00677A58"/>
    <w:rsid w:val="0069145E"/>
    <w:rsid w:val="006A1AD4"/>
    <w:rsid w:val="006E06DA"/>
    <w:rsid w:val="0071297F"/>
    <w:rsid w:val="00716722"/>
    <w:rsid w:val="00717C78"/>
    <w:rsid w:val="0073107B"/>
    <w:rsid w:val="007564E9"/>
    <w:rsid w:val="007C43D7"/>
    <w:rsid w:val="007C4FAC"/>
    <w:rsid w:val="007C718D"/>
    <w:rsid w:val="008045D7"/>
    <w:rsid w:val="00823739"/>
    <w:rsid w:val="00830B29"/>
    <w:rsid w:val="0086412C"/>
    <w:rsid w:val="00886E88"/>
    <w:rsid w:val="00887F33"/>
    <w:rsid w:val="0089025D"/>
    <w:rsid w:val="00913D16"/>
    <w:rsid w:val="00940748"/>
    <w:rsid w:val="009506DF"/>
    <w:rsid w:val="00964096"/>
    <w:rsid w:val="009817F9"/>
    <w:rsid w:val="009F3F30"/>
    <w:rsid w:val="009F74B5"/>
    <w:rsid w:val="00A1432C"/>
    <w:rsid w:val="00A14730"/>
    <w:rsid w:val="00A20619"/>
    <w:rsid w:val="00A32416"/>
    <w:rsid w:val="00A432C4"/>
    <w:rsid w:val="00A73294"/>
    <w:rsid w:val="00A76DD9"/>
    <w:rsid w:val="00AA05CD"/>
    <w:rsid w:val="00AD44E7"/>
    <w:rsid w:val="00AE2F5F"/>
    <w:rsid w:val="00AF1EE0"/>
    <w:rsid w:val="00AF62C4"/>
    <w:rsid w:val="00B00802"/>
    <w:rsid w:val="00B02CB7"/>
    <w:rsid w:val="00B20ED7"/>
    <w:rsid w:val="00B4177A"/>
    <w:rsid w:val="00B41908"/>
    <w:rsid w:val="00B42671"/>
    <w:rsid w:val="00B50C8B"/>
    <w:rsid w:val="00B55AD0"/>
    <w:rsid w:val="00B80963"/>
    <w:rsid w:val="00B80A85"/>
    <w:rsid w:val="00BC181C"/>
    <w:rsid w:val="00BC26B6"/>
    <w:rsid w:val="00C05793"/>
    <w:rsid w:val="00C2023E"/>
    <w:rsid w:val="00C275A9"/>
    <w:rsid w:val="00C30779"/>
    <w:rsid w:val="00C626FC"/>
    <w:rsid w:val="00C724CD"/>
    <w:rsid w:val="00C803AF"/>
    <w:rsid w:val="00C81A8A"/>
    <w:rsid w:val="00C94316"/>
    <w:rsid w:val="00CA54D3"/>
    <w:rsid w:val="00CB161E"/>
    <w:rsid w:val="00CC5435"/>
    <w:rsid w:val="00CD5D34"/>
    <w:rsid w:val="00CD7BFF"/>
    <w:rsid w:val="00CE27A4"/>
    <w:rsid w:val="00D24B0C"/>
    <w:rsid w:val="00D346BE"/>
    <w:rsid w:val="00D37472"/>
    <w:rsid w:val="00D603FF"/>
    <w:rsid w:val="00D664ED"/>
    <w:rsid w:val="00D70480"/>
    <w:rsid w:val="00D95A5D"/>
    <w:rsid w:val="00E2399F"/>
    <w:rsid w:val="00E2702B"/>
    <w:rsid w:val="00E53696"/>
    <w:rsid w:val="00E676F2"/>
    <w:rsid w:val="00E74A7C"/>
    <w:rsid w:val="00EC065F"/>
    <w:rsid w:val="00F37346"/>
    <w:rsid w:val="00F509E1"/>
    <w:rsid w:val="00F5154E"/>
    <w:rsid w:val="00F624F2"/>
    <w:rsid w:val="00F9447F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677A58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C1A5-767D-4DB0-9E45-EFB1CC4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7</cp:revision>
  <cp:lastPrinted>2019-08-28T12:44:00Z</cp:lastPrinted>
  <dcterms:created xsi:type="dcterms:W3CDTF">2019-08-08T12:36:00Z</dcterms:created>
  <dcterms:modified xsi:type="dcterms:W3CDTF">2019-08-28T12:45:00Z</dcterms:modified>
</cp:coreProperties>
</file>