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41344C" w:rsidRDefault="0041592E" w:rsidP="003E2CC4">
      <w:pPr>
        <w:jc w:val="both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127" w:rsidRPr="0041344C" w:rsidRDefault="00397BD7" w:rsidP="005C7CEC">
      <w:pPr>
        <w:ind w:left="708"/>
        <w:jc w:val="right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sz w:val="20"/>
          <w:szCs w:val="20"/>
        </w:rPr>
        <w:t xml:space="preserve">Kraków dnia </w:t>
      </w:r>
      <w:r w:rsidR="004D7AA5">
        <w:rPr>
          <w:rFonts w:ascii="Arial" w:hAnsi="Arial" w:cs="Arial"/>
          <w:b/>
          <w:sz w:val="20"/>
          <w:szCs w:val="20"/>
        </w:rPr>
        <w:t>24</w:t>
      </w:r>
      <w:bookmarkStart w:id="0" w:name="_GoBack"/>
      <w:bookmarkEnd w:id="0"/>
      <w:r w:rsidR="007D6021" w:rsidRPr="0041344C">
        <w:rPr>
          <w:rFonts w:ascii="Arial" w:hAnsi="Arial" w:cs="Arial"/>
          <w:b/>
          <w:sz w:val="20"/>
          <w:szCs w:val="20"/>
        </w:rPr>
        <w:t>.05</w:t>
      </w:r>
      <w:r w:rsidR="0041592E" w:rsidRPr="0041344C">
        <w:rPr>
          <w:rFonts w:ascii="Arial" w:hAnsi="Arial" w:cs="Arial"/>
          <w:b/>
          <w:sz w:val="20"/>
          <w:szCs w:val="20"/>
        </w:rPr>
        <w:t>.2019r</w:t>
      </w:r>
      <w:r w:rsidR="00AA5079" w:rsidRPr="0041344C">
        <w:rPr>
          <w:rFonts w:ascii="Arial" w:hAnsi="Arial" w:cs="Arial"/>
          <w:sz w:val="20"/>
          <w:szCs w:val="20"/>
        </w:rPr>
        <w:t xml:space="preserve">    </w:t>
      </w:r>
    </w:p>
    <w:p w:rsidR="00FD0C20" w:rsidRPr="0041344C" w:rsidRDefault="00FD0C20" w:rsidP="0063742E">
      <w:pPr>
        <w:pStyle w:val="Bezodstpw"/>
        <w:jc w:val="right"/>
        <w:rPr>
          <w:rFonts w:ascii="Arial" w:hAnsi="Arial"/>
          <w:sz w:val="20"/>
          <w:szCs w:val="20"/>
        </w:rPr>
      </w:pPr>
      <w:r w:rsidRPr="0041344C">
        <w:rPr>
          <w:rFonts w:ascii="Arial" w:hAnsi="Arial"/>
          <w:sz w:val="20"/>
          <w:szCs w:val="20"/>
        </w:rPr>
        <w:t>Wykonawcy</w:t>
      </w:r>
    </w:p>
    <w:p w:rsidR="0063742E" w:rsidRPr="0041344C" w:rsidRDefault="00851E5B" w:rsidP="0063742E">
      <w:pPr>
        <w:pStyle w:val="Bezodstpw"/>
        <w:jc w:val="right"/>
        <w:rPr>
          <w:rFonts w:ascii="Arial" w:hAnsi="Arial"/>
          <w:sz w:val="20"/>
          <w:szCs w:val="20"/>
        </w:rPr>
      </w:pPr>
      <w:r w:rsidRPr="0041344C">
        <w:rPr>
          <w:rFonts w:ascii="Arial" w:hAnsi="Arial"/>
          <w:b w:val="0"/>
          <w:sz w:val="20"/>
          <w:szCs w:val="20"/>
        </w:rPr>
        <w:t>s</w:t>
      </w:r>
      <w:r w:rsidR="0089025D" w:rsidRPr="0041344C">
        <w:rPr>
          <w:rFonts w:ascii="Arial" w:hAnsi="Arial"/>
          <w:b w:val="0"/>
          <w:sz w:val="20"/>
          <w:szCs w:val="20"/>
        </w:rPr>
        <w:t xml:space="preserve">trona </w:t>
      </w:r>
      <w:r w:rsidR="00397BD7" w:rsidRPr="0041344C">
        <w:rPr>
          <w:rFonts w:ascii="Arial" w:hAnsi="Arial"/>
          <w:b w:val="0"/>
          <w:sz w:val="20"/>
          <w:szCs w:val="20"/>
        </w:rPr>
        <w:t>internetowa:</w:t>
      </w:r>
      <w:r w:rsidR="00397BD7" w:rsidRPr="0041344C">
        <w:rPr>
          <w:rFonts w:ascii="Arial" w:hAnsi="Arial"/>
          <w:sz w:val="20"/>
          <w:szCs w:val="20"/>
        </w:rPr>
        <w:t xml:space="preserve"> </w:t>
      </w:r>
      <w:r w:rsidR="007D6021" w:rsidRPr="0041344C">
        <w:rPr>
          <w:rFonts w:ascii="Arial" w:hAnsi="Arial"/>
          <w:sz w:val="20"/>
          <w:szCs w:val="20"/>
        </w:rPr>
        <w:t>bip.usdk.pl</w:t>
      </w:r>
    </w:p>
    <w:p w:rsidR="007D6021" w:rsidRPr="0041344C" w:rsidRDefault="007D6021" w:rsidP="0063742E">
      <w:pPr>
        <w:pStyle w:val="Bezodstpw"/>
        <w:jc w:val="right"/>
        <w:rPr>
          <w:rFonts w:ascii="Arial" w:hAnsi="Arial"/>
          <w:sz w:val="20"/>
          <w:szCs w:val="20"/>
        </w:rPr>
      </w:pPr>
    </w:p>
    <w:p w:rsidR="00C82ED0" w:rsidRPr="0041344C" w:rsidRDefault="0041592E" w:rsidP="00C82ED0">
      <w:pPr>
        <w:pStyle w:val="Bezodstpw"/>
        <w:ind w:left="0"/>
        <w:jc w:val="left"/>
        <w:rPr>
          <w:rFonts w:ascii="Arial" w:hAnsi="Arial"/>
          <w:b w:val="0"/>
          <w:sz w:val="20"/>
          <w:szCs w:val="20"/>
        </w:rPr>
      </w:pPr>
      <w:r w:rsidRPr="0041344C">
        <w:rPr>
          <w:rFonts w:ascii="Arial" w:hAnsi="Arial"/>
          <w:b w:val="0"/>
          <w:sz w:val="20"/>
          <w:szCs w:val="20"/>
        </w:rPr>
        <w:t>Dotyczy: postępowania o udzie</w:t>
      </w:r>
      <w:r w:rsidR="00AF62C4" w:rsidRPr="0041344C">
        <w:rPr>
          <w:rFonts w:ascii="Arial" w:hAnsi="Arial"/>
          <w:b w:val="0"/>
          <w:sz w:val="20"/>
          <w:szCs w:val="20"/>
        </w:rPr>
        <w:t xml:space="preserve">lenie zamówienia publicznego na </w:t>
      </w:r>
      <w:r w:rsidR="00677A58" w:rsidRPr="0041344C">
        <w:rPr>
          <w:rFonts w:ascii="Arial" w:hAnsi="Arial"/>
          <w:b w:val="0"/>
          <w:sz w:val="20"/>
          <w:szCs w:val="20"/>
        </w:rPr>
        <w:t xml:space="preserve"> </w:t>
      </w:r>
    </w:p>
    <w:p w:rsidR="00C82ED0" w:rsidRPr="0041344C" w:rsidRDefault="00C82ED0" w:rsidP="00C82ED0">
      <w:pPr>
        <w:pStyle w:val="Bezodstpw"/>
        <w:ind w:left="0"/>
        <w:jc w:val="left"/>
        <w:rPr>
          <w:rFonts w:ascii="Arial" w:hAnsi="Arial"/>
          <w:sz w:val="20"/>
          <w:szCs w:val="20"/>
        </w:rPr>
      </w:pPr>
      <w:r w:rsidRPr="0041344C">
        <w:rPr>
          <w:rFonts w:ascii="Arial" w:hAnsi="Arial"/>
          <w:sz w:val="20"/>
          <w:szCs w:val="20"/>
        </w:rPr>
        <w:t xml:space="preserve">USŁUGI SERWISOWE  OPROGRAMOWANIA SYNGO.VIA;   </w:t>
      </w:r>
    </w:p>
    <w:p w:rsidR="00E53696" w:rsidRPr="0041344C" w:rsidRDefault="007D6021" w:rsidP="00C82ED0">
      <w:pPr>
        <w:pStyle w:val="Bezodstpw"/>
        <w:ind w:left="0"/>
        <w:jc w:val="left"/>
        <w:rPr>
          <w:rFonts w:ascii="Arial" w:hAnsi="Arial"/>
          <w:sz w:val="20"/>
          <w:szCs w:val="20"/>
        </w:rPr>
      </w:pPr>
      <w:r w:rsidRPr="0041344C">
        <w:rPr>
          <w:rFonts w:ascii="Arial" w:hAnsi="Arial"/>
          <w:bCs/>
          <w:sz w:val="20"/>
          <w:szCs w:val="20"/>
          <w:lang w:eastAsia="pl-PL"/>
        </w:rPr>
        <w:t>Numer postępowania:EZP-271-2-57/PN/2019</w:t>
      </w:r>
    </w:p>
    <w:p w:rsidR="00C15589" w:rsidRPr="0041344C" w:rsidRDefault="00C15589" w:rsidP="007779A0">
      <w:pPr>
        <w:keepNext/>
        <w:spacing w:after="0"/>
        <w:contextualSpacing/>
        <w:jc w:val="both"/>
        <w:rPr>
          <w:rFonts w:ascii="Arial" w:hAnsi="Arial" w:cs="Arial"/>
          <w:bCs/>
          <w:i/>
          <w:sz w:val="20"/>
          <w:szCs w:val="20"/>
          <w:lang w:bidi="en-US"/>
        </w:rPr>
      </w:pPr>
      <w:r w:rsidRPr="0041344C">
        <w:rPr>
          <w:rFonts w:ascii="Arial" w:hAnsi="Arial" w:cs="Arial"/>
          <w:bCs/>
          <w:i/>
          <w:sz w:val="20"/>
          <w:szCs w:val="20"/>
          <w:lang w:bidi="en-US"/>
        </w:rPr>
        <w:t>Postępowanie o udzielenie zamówienia prowadzone jest w trybie przetargu nieograniczonego</w:t>
      </w:r>
    </w:p>
    <w:p w:rsidR="00C15589" w:rsidRPr="0041344C" w:rsidRDefault="00C15589" w:rsidP="007779A0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bidi="en-US"/>
        </w:rPr>
      </w:pPr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 xml:space="preserve">na podstawie przepisów ustawy z dnia 29 stycznia 2004 r. Prawo zamówień publicznych </w:t>
      </w:r>
    </w:p>
    <w:p w:rsidR="00C15589" w:rsidRPr="0041344C" w:rsidRDefault="00C15589" w:rsidP="007779A0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>(</w:t>
      </w:r>
      <w:proofErr w:type="spellStart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>t.j</w:t>
      </w:r>
      <w:proofErr w:type="spellEnd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 xml:space="preserve">. Dz.U. 2018 poz.1986 z </w:t>
      </w:r>
      <w:proofErr w:type="spellStart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>późn</w:t>
      </w:r>
      <w:proofErr w:type="spellEnd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 xml:space="preserve">. zm.) zwanej dalej ustawą </w:t>
      </w:r>
      <w:proofErr w:type="spellStart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>pzp</w:t>
      </w:r>
      <w:proofErr w:type="spellEnd"/>
      <w:r w:rsidRPr="0041344C">
        <w:rPr>
          <w:rFonts w:ascii="Arial" w:eastAsia="Times New Roman" w:hAnsi="Arial" w:cs="Arial"/>
          <w:i/>
          <w:sz w:val="20"/>
          <w:szCs w:val="20"/>
          <w:lang w:bidi="en-US"/>
        </w:rPr>
        <w:t>.</w:t>
      </w:r>
      <w:r w:rsidR="00E379BD" w:rsidRPr="0041344C">
        <w:rPr>
          <w:rFonts w:ascii="Arial" w:eastAsia="Times New Roman" w:hAnsi="Arial" w:cs="Arial"/>
          <w:i/>
          <w:sz w:val="20"/>
          <w:szCs w:val="20"/>
          <w:lang w:bidi="en-US"/>
        </w:rPr>
        <w:t xml:space="preserve"> </w:t>
      </w:r>
      <w:r w:rsidRPr="0041344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Zamówienie o wartości  </w:t>
      </w:r>
      <w:r w:rsidR="007D6021" w:rsidRPr="0041344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nie przekraczającej wyrażonej</w:t>
      </w:r>
      <w:r w:rsidRPr="0041344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w złotych równowartość kwoty 144 000 euro.</w:t>
      </w:r>
    </w:p>
    <w:p w:rsidR="00B96FD6" w:rsidRPr="0041344C" w:rsidRDefault="00B96FD6" w:rsidP="00EF1C94">
      <w:pPr>
        <w:keepNext/>
        <w:spacing w:after="0" w:line="276" w:lineRule="auto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F509E1" w:rsidRPr="0041344C" w:rsidRDefault="00DC2127" w:rsidP="0021224A">
      <w:pPr>
        <w:pStyle w:val="Bezodstpw"/>
        <w:jc w:val="center"/>
        <w:rPr>
          <w:rFonts w:ascii="Arial" w:hAnsi="Arial"/>
          <w:sz w:val="20"/>
          <w:szCs w:val="20"/>
        </w:rPr>
      </w:pPr>
      <w:r w:rsidRPr="0041344C">
        <w:rPr>
          <w:rFonts w:ascii="Arial" w:hAnsi="Arial"/>
          <w:sz w:val="20"/>
          <w:szCs w:val="20"/>
        </w:rPr>
        <w:t>ODPOWIEDZI</w:t>
      </w:r>
      <w:r w:rsidR="007D6021" w:rsidRPr="0041344C">
        <w:rPr>
          <w:rFonts w:ascii="Arial" w:hAnsi="Arial"/>
          <w:sz w:val="20"/>
          <w:szCs w:val="20"/>
        </w:rPr>
        <w:t xml:space="preserve"> 1</w:t>
      </w:r>
      <w:r w:rsidR="00443B35" w:rsidRPr="0041344C">
        <w:rPr>
          <w:rFonts w:ascii="Arial" w:hAnsi="Arial"/>
          <w:sz w:val="20"/>
          <w:szCs w:val="20"/>
        </w:rPr>
        <w:t xml:space="preserve">   </w:t>
      </w:r>
      <w:r w:rsidR="00F509E1" w:rsidRPr="0041344C">
        <w:rPr>
          <w:rFonts w:ascii="Arial" w:hAnsi="Arial"/>
          <w:sz w:val="20"/>
          <w:szCs w:val="20"/>
        </w:rPr>
        <w:t xml:space="preserve">na pytania  </w:t>
      </w:r>
      <w:r w:rsidR="00B00802" w:rsidRPr="0041344C">
        <w:rPr>
          <w:rFonts w:ascii="Arial" w:hAnsi="Arial"/>
          <w:sz w:val="20"/>
          <w:szCs w:val="20"/>
        </w:rPr>
        <w:t>dotyczące treści SIWZ</w:t>
      </w:r>
    </w:p>
    <w:p w:rsidR="0021224A" w:rsidRPr="0041344C" w:rsidRDefault="0021224A" w:rsidP="00AA5079">
      <w:pPr>
        <w:pStyle w:val="Bezodstpw"/>
        <w:rPr>
          <w:rFonts w:ascii="Arial" w:hAnsi="Arial"/>
          <w:sz w:val="20"/>
          <w:szCs w:val="20"/>
        </w:rPr>
      </w:pPr>
    </w:p>
    <w:p w:rsidR="00716722" w:rsidRPr="0041344C" w:rsidRDefault="00716722" w:rsidP="003E2CC4">
      <w:pPr>
        <w:jc w:val="both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sz w:val="20"/>
          <w:szCs w:val="20"/>
        </w:rPr>
        <w:t xml:space="preserve">Zamawiający udziela poniżej odpowiedzi na wniesione zapytania i wnioski </w:t>
      </w:r>
    </w:p>
    <w:p w:rsidR="00C82ED0" w:rsidRPr="00E56F1B" w:rsidRDefault="00C82ED0" w:rsidP="0041344C">
      <w:pPr>
        <w:autoSpaceDE w:val="0"/>
        <w:autoSpaceDN w:val="0"/>
        <w:spacing w:before="100" w:beforeAutospacing="1" w:after="100" w:afterAutospacing="1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="00996C8A"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SIWZ  III pkt. 4 oraz zał. Nr 1 do SIWZ Umowa</w:t>
      </w:r>
      <w:r w:rsidR="00996C8A"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par. 1 ust. 6 oraz Oferta pkt. 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851E5B"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1344C">
        <w:rPr>
          <w:rFonts w:ascii="Arial" w:eastAsia="Times New Roman" w:hAnsi="Arial" w:cs="Arial"/>
          <w:sz w:val="20"/>
          <w:szCs w:val="20"/>
          <w:lang w:eastAsia="pl-PL"/>
        </w:rPr>
        <w:t xml:space="preserve">Czy 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>Zamawiający posiada  rozwiązanie antywirusowe? Jeżeli tak to prosimy o informacje jakie.</w:t>
      </w:r>
      <w:r w:rsidR="004906AA">
        <w:rPr>
          <w:rFonts w:ascii="Arial" w:eastAsia="Times New Roman" w:hAnsi="Arial" w:cs="Arial"/>
          <w:sz w:val="20"/>
          <w:szCs w:val="20"/>
          <w:lang w:eastAsia="pl-PL"/>
        </w:rPr>
        <w:t xml:space="preserve"> W przypadku gdy Zamawiają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cy posiada już rozwiązanie antywirusowe to: Czy Zamawiający dopuszcza rozszerzenie licencji istniejącego rozwiązania antywirusowego oraz wykorzystanie dla systemu </w:t>
      </w:r>
      <w:r w:rsidR="004906AA" w:rsidRPr="00E56F1B">
        <w:rPr>
          <w:rFonts w:ascii="Arial" w:eastAsia="Times New Roman" w:hAnsi="Arial" w:cs="Arial"/>
          <w:sz w:val="20"/>
          <w:szCs w:val="20"/>
          <w:lang w:eastAsia="pl-PL"/>
        </w:rPr>
        <w:t>SYNGO.VIA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? </w:t>
      </w:r>
    </w:p>
    <w:p w:rsidR="004906AA" w:rsidRPr="004906AA" w:rsidRDefault="00851E5B" w:rsidP="004906AA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>ODPOWIEDŹ 1: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5C"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>WYJAŚNIENIE :</w:t>
      </w:r>
      <w:r w:rsidR="004906AA" w:rsidRPr="004906AA">
        <w:rPr>
          <w:rFonts w:ascii="Arial" w:eastAsia="Times New Roman" w:hAnsi="Arial" w:cs="Arial"/>
          <w:sz w:val="20"/>
          <w:szCs w:val="20"/>
          <w:lang w:eastAsia="pl-PL"/>
        </w:rPr>
        <w:t>Zamawiający posiada oprogramowanie Antywirusow</w:t>
      </w:r>
      <w:r w:rsidR="004906AA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e firmy ESET </w:t>
      </w:r>
      <w:proofErr w:type="spellStart"/>
      <w:r w:rsidR="004906AA" w:rsidRPr="00E56F1B">
        <w:rPr>
          <w:rFonts w:ascii="Arial" w:eastAsia="Times New Roman" w:hAnsi="Arial" w:cs="Arial"/>
          <w:sz w:val="20"/>
          <w:szCs w:val="20"/>
          <w:lang w:eastAsia="pl-PL"/>
        </w:rPr>
        <w:t>EndPoint</w:t>
      </w:r>
      <w:proofErr w:type="spellEnd"/>
      <w:r w:rsidR="004906AA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Security. </w:t>
      </w:r>
      <w:r w:rsidR="00E56F1B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</w:t>
      </w:r>
      <w:r w:rsidR="004906AA" w:rsidRPr="004906A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6F1B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rozszerzenie licencji  </w:t>
      </w:r>
      <w:r w:rsidR="004906AA" w:rsidRPr="004906AA">
        <w:rPr>
          <w:rFonts w:ascii="Arial" w:eastAsia="Times New Roman" w:hAnsi="Arial" w:cs="Arial"/>
          <w:sz w:val="20"/>
          <w:szCs w:val="20"/>
          <w:lang w:eastAsia="pl-PL"/>
        </w:rPr>
        <w:t>(Licencja powinna być zarządzana z poziomu serwera licencji ESET Zamawiającego )</w:t>
      </w:r>
      <w:r w:rsidR="00F976FB" w:rsidRPr="00E56F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82ED0" w:rsidRPr="00E56F1B" w:rsidRDefault="00C82ED0" w:rsidP="00F976FB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="00996C8A"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Pytanie dot. zał. Nr 1 do SIWZ Umowa par. 1 ust. 3 oraz zał. Nr 3 do SIWZ pkt. 1.6 oraz 1.13 </w:t>
      </w:r>
      <w:r w:rsidR="00851E5B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Z uwagi na fakt, że producent systemy </w:t>
      </w:r>
      <w:proofErr w:type="spellStart"/>
      <w:r w:rsidRPr="00E56F1B">
        <w:rPr>
          <w:rFonts w:ascii="Arial" w:eastAsia="Times New Roman" w:hAnsi="Arial" w:cs="Arial"/>
          <w:sz w:val="20"/>
          <w:szCs w:val="20"/>
          <w:lang w:eastAsia="pl-PL"/>
        </w:rPr>
        <w:t>syngo.via</w:t>
      </w:r>
      <w:proofErr w:type="spellEnd"/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nie określa procedury przeglądu w miejscu pracy aparatu, prosimy o potwierdzenie, że Zamawiający dopuszcza przegląd zdalny </w:t>
      </w:r>
    </w:p>
    <w:p w:rsidR="00F976FB" w:rsidRPr="004906AA" w:rsidRDefault="00851E5B" w:rsidP="00F976FB">
      <w:pPr>
        <w:spacing w:before="100" w:beforeAutospacing="1" w:after="100" w:afterAutospacing="1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>ODPOWIEDŹ 2: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5C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344C"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WYJAŚNIENIE </w:t>
      </w:r>
      <w:r w:rsidR="002D365C"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F976FB" w:rsidRPr="004906AA">
        <w:rPr>
          <w:rFonts w:ascii="Arial" w:eastAsia="Times New Roman" w:hAnsi="Arial" w:cs="Arial"/>
          <w:sz w:val="20"/>
          <w:szCs w:val="20"/>
          <w:lang w:eastAsia="pl-PL"/>
        </w:rPr>
        <w:t>Dostęp zdalny jest dopuszczalny po spełnieni</w:t>
      </w:r>
      <w:r w:rsidR="00F976FB" w:rsidRPr="00E56F1B">
        <w:rPr>
          <w:rFonts w:ascii="Arial" w:eastAsia="Times New Roman" w:hAnsi="Arial" w:cs="Arial"/>
          <w:sz w:val="20"/>
          <w:szCs w:val="20"/>
          <w:lang w:eastAsia="pl-PL"/>
        </w:rPr>
        <w:t>u obowiązków formalnych i techn</w:t>
      </w:r>
      <w:r w:rsidR="00F976FB" w:rsidRPr="004906AA">
        <w:rPr>
          <w:rFonts w:ascii="Arial" w:eastAsia="Times New Roman" w:hAnsi="Arial" w:cs="Arial"/>
          <w:sz w:val="20"/>
          <w:szCs w:val="20"/>
          <w:lang w:eastAsia="pl-PL"/>
        </w:rPr>
        <w:t>icznych względem ochrony danych osobowych.</w:t>
      </w:r>
    </w:p>
    <w:p w:rsidR="00C82ED0" w:rsidRPr="00E56F1B" w:rsidRDefault="00C82ED0" w:rsidP="007C5E25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</w:t>
      </w:r>
      <w:r w:rsidR="00996C8A"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zał. nr 1 do SIWZ Umowa  par. 2 ust.2 oraz zał. nr 3 do SIWZ l.p. 1.7</w:t>
      </w:r>
      <w:r w:rsidR="00851E5B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Czy Zamawiający ograniczy czas reakcji do godzin pracy serwisu tj. do godz. 17? Brak zgody na powyższe spowoduje konieczność wprowadzenia dodatkowych zasobów co może skutkować wzrostem wartości oferty. </w:t>
      </w:r>
    </w:p>
    <w:p w:rsidR="00851E5B" w:rsidRPr="00E56F1B" w:rsidRDefault="00851E5B" w:rsidP="007C5E25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>ODPOWIEDŹ 3: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5C" w:rsidRPr="00E56F1B">
        <w:rPr>
          <w:rFonts w:ascii="Arial" w:eastAsia="Times New Roman" w:hAnsi="Arial" w:cs="Arial"/>
          <w:b/>
          <w:sz w:val="20"/>
          <w:szCs w:val="20"/>
          <w:lang w:eastAsia="pl-PL"/>
        </w:rPr>
        <w:t>WYJAŚNIENIE :</w:t>
      </w:r>
      <w:r w:rsidR="00F976FB" w:rsidRPr="00E56F1B">
        <w:t xml:space="preserve"> Zamawiający nie zmienia treści SIWZ.</w:t>
      </w:r>
    </w:p>
    <w:p w:rsidR="00C82ED0" w:rsidRPr="0041344C" w:rsidRDefault="00C82ED0" w:rsidP="007C5E25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56F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="009A43F2"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   </w:t>
      </w:r>
      <w:r w:rsidRPr="00E56F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zał. Nr 1 do SIWZ Umowa par. 2 ust.3</w:t>
      </w:r>
      <w:r w:rsidR="00851E5B"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Prosimy o potwierdzenie, że wymagany czas reakcji dotyczy dni roboczych od </w:t>
      </w:r>
      <w:proofErr w:type="spellStart"/>
      <w:r w:rsidRPr="00E56F1B">
        <w:rPr>
          <w:rFonts w:ascii="Arial" w:eastAsia="Times New Roman" w:hAnsi="Arial" w:cs="Arial"/>
          <w:sz w:val="20"/>
          <w:szCs w:val="20"/>
          <w:lang w:eastAsia="pl-PL"/>
        </w:rPr>
        <w:t>pon</w:t>
      </w:r>
      <w:proofErr w:type="spellEnd"/>
      <w:r w:rsidRPr="00E56F1B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E56F1B">
        <w:rPr>
          <w:rFonts w:ascii="Arial" w:eastAsia="Times New Roman" w:hAnsi="Arial" w:cs="Arial"/>
          <w:sz w:val="20"/>
          <w:szCs w:val="20"/>
          <w:lang w:eastAsia="pl-PL"/>
        </w:rPr>
        <w:t>pt</w:t>
      </w:r>
      <w:proofErr w:type="spellEnd"/>
    </w:p>
    <w:p w:rsidR="00851E5B" w:rsidRPr="0041344C" w:rsidRDefault="00851E5B" w:rsidP="007C5E25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76FB">
        <w:rPr>
          <w:rFonts w:ascii="Arial" w:eastAsia="Times New Roman" w:hAnsi="Arial" w:cs="Arial"/>
          <w:b/>
          <w:sz w:val="20"/>
          <w:szCs w:val="20"/>
          <w:lang w:eastAsia="pl-PL"/>
        </w:rPr>
        <w:t>ODPOWIEDŹ 4: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5C" w:rsidRPr="004134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WYJAŚNIENIE </w:t>
      </w:r>
      <w:r w:rsidR="002D365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F976FB" w:rsidRPr="00F976FB">
        <w:t xml:space="preserve"> </w:t>
      </w:r>
      <w:r w:rsidR="00F976FB" w:rsidRPr="004F5C65">
        <w:t>Zamawiający nie zmienia treści SIWZ.</w:t>
      </w:r>
    </w:p>
    <w:p w:rsidR="00C82ED0" w:rsidRPr="0041344C" w:rsidRDefault="00C82ED0" w:rsidP="00851E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="000711E7"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zał. nr 1 do SIWZ par. 9 ust.2</w:t>
      </w:r>
      <w:r w:rsidR="00851E5B"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>Czy Zamawiający  odstąpi od słów: „ bez dodatkowego wezwania Wykonawcy”?</w:t>
      </w:r>
    </w:p>
    <w:p w:rsidR="00851E5B" w:rsidRPr="0041344C" w:rsidRDefault="00851E5B" w:rsidP="00851E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76F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ODPOWIEDŹ 5: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D365C" w:rsidRPr="004134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WYJAŚNIENIE </w:t>
      </w:r>
      <w:r w:rsidR="002D365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CF03A0" w:rsidRPr="00CF03A0">
        <w:t xml:space="preserve"> </w:t>
      </w:r>
      <w:r w:rsidR="00CF03A0" w:rsidRPr="004F5C65">
        <w:t>Zamawiający nie zmienia treści SIWZ.</w:t>
      </w:r>
    </w:p>
    <w:p w:rsidR="00C82ED0" w:rsidRPr="0041344C" w:rsidRDefault="00C82ED0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="000711E7"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Pytanie dot. zał. nr 1 do SIWZ par. 9 ust.3</w:t>
      </w:r>
      <w:r w:rsidR="00851E5B" w:rsidRPr="0041344C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41344C">
        <w:rPr>
          <w:rFonts w:ascii="Arial" w:eastAsia="Times New Roman" w:hAnsi="Arial" w:cs="Arial"/>
          <w:sz w:val="20"/>
          <w:szCs w:val="20"/>
          <w:lang w:eastAsia="pl-PL"/>
        </w:rPr>
        <w:t>Czy Zamawiający dopisze po słowach: „ będącej jego podstawą” słów: „po uprzednim pisemnym pod rygorem nieważności wezwaniu wykonawcy do należytego, w tym terminowego wykonania zamówienia i wyznaczenia odpowiedniego terminu dodatkowego”</w:t>
      </w:r>
    </w:p>
    <w:p w:rsidR="00C82ED0" w:rsidRPr="0041344C" w:rsidRDefault="00C82ED0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 Tego rodzaju wcześniejsze wezwanie – w formie pisemnej i z wyznaczeniem odpowiedniego terminu - Wykonawcy do należytego wykonania umowy, zanim dojdzie do odstąpienia/ rozwiązania umowy ze skutkiem natychmiastowym od umowy - które jest „najdrastyczniejszą” (nadzwyczajną) formą rozwiązania problemów występujących w trakcie wykonywania umowy - jest wskazaną, powszechną i należytą praktyką występującą tak na rynku umów prywatnych, jak i umów publicznych.</w:t>
      </w:r>
    </w:p>
    <w:p w:rsidR="00851E5B" w:rsidRPr="00F76FA1" w:rsidRDefault="00851E5B" w:rsidP="00851E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6: </w:t>
      </w:r>
      <w:r w:rsidR="002F13F9"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>WYJAŚNIENIE :</w:t>
      </w:r>
      <w:r w:rsidR="00CF03A0" w:rsidRPr="00F76FA1">
        <w:rPr>
          <w:b/>
        </w:rPr>
        <w:t xml:space="preserve"> Zamawiający nie zmienia treści SIWZ.</w:t>
      </w:r>
    </w:p>
    <w:p w:rsidR="00C82ED0" w:rsidRPr="0041344C" w:rsidRDefault="00C82ED0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134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7.Pytanie dot. zał. nr 1/2 do SIWZ par. 3 pkt 3.2</w:t>
      </w:r>
    </w:p>
    <w:p w:rsidR="00C82ED0" w:rsidRPr="0041344C" w:rsidRDefault="00C82ED0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Mając na uwadze oczekiwany przez Państwa standard usług serwisowych, w tym krótkie czasy reakcji i naprawy, globalne koncerny wykorzystują do świadczenia tych usług spółki ze swoich grup kapitałowych, w szczególności spółki będące producentami urządzeń – z ich unikalną wiedzą o danym produkcie/urządzeniu. Ewentualny dostęp do danych na urządzeniach zawsze odbywa się z poszanowaniem zasad wynikających z RODO. Mając powyższe na uwadze uprzejmie prosimy o odstąpienie od zapisów w pkt. 3.2 oraz  dodanie następujących zapisów, które oddają faktyczny model oczekiwanych przez Państwa usług serwisowych:</w:t>
      </w:r>
    </w:p>
    <w:p w:rsidR="00C82ED0" w:rsidRPr="0041344C" w:rsidRDefault="00C82ED0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C0406"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1.</w:t>
      </w:r>
      <w:r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zlecenia przez Procesora  czynności </w:t>
      </w:r>
      <w:proofErr w:type="spellStart"/>
      <w:r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podprzetwarzającemu</w:t>
      </w:r>
      <w:proofErr w:type="spellEnd"/>
      <w:r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 państwa trzeciego (spoza UE/EOG), Podmiot przetwarzający stosuje mechanizmy przesyłania danych zgodne z art. 44 i nast. RODO. W szczególności, Procesor  w wystarczający sposób zabezpiecza wdrożenie odpowiednich środków technicznych i organizacyjnych w taki sposób, aby przetwarzanie danych spełniało wymagania RODO, zapewnia ochronę praw zainteresowanych osób, których dane dotyczą, prowadzi rejestr transferów danych i dokumentację stosownych zabezpieczeń.</w:t>
      </w:r>
    </w:p>
    <w:p w:rsidR="00C82ED0" w:rsidRPr="0041344C" w:rsidRDefault="001C0406" w:rsidP="00C82ED0">
      <w:pPr>
        <w:autoSpaceDE w:val="0"/>
        <w:autoSpaceDN w:val="0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2.</w:t>
      </w:r>
      <w:r w:rsidR="00C82ED0"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przypadku, gdy Procesor zapewnia wystarczające zabezpieczenia np. na mocy standardowych klauzul umownych zgodnie z decyzją Komisji Europejskiej Nr 2010/87/UE lub standardowych klauzul ochrony danych zgodnie z art. 46 („standardowe klauzule ochrony danych”), Administrator Danych niniejszym udziela Procesorowi pełnomocnictwa do zawarcia takich standardowych klauzul ochrony danych w imieniu i na rzecz Administratora danych. Ponadto, Administrator danych udziela Procesorowi wyraźnej zgody na reprezentowanie odpowiedniego </w:t>
      </w:r>
      <w:proofErr w:type="spellStart"/>
      <w:r w:rsidR="00C82ED0"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podprzetwarzającego</w:t>
      </w:r>
      <w:proofErr w:type="spellEnd"/>
      <w:r w:rsidR="00C82ED0" w:rsidRPr="004134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przy zawieraniu takich standardowych klauzul ochrony danych.</w:t>
      </w:r>
    </w:p>
    <w:p w:rsidR="00CF03A0" w:rsidRDefault="00851E5B" w:rsidP="00CF03A0">
      <w:pPr>
        <w:spacing w:after="0" w:line="240" w:lineRule="auto"/>
        <w:jc w:val="both"/>
        <w:rPr>
          <w:rFonts w:ascii="Arial" w:hAnsi="Arial" w:cs="Arial"/>
        </w:rPr>
      </w:pPr>
      <w:r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ODPOWIEDŹ </w:t>
      </w:r>
      <w:r w:rsidR="00E70C9B"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2F13F9"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>WYJAŚNIENIE</w:t>
      </w:r>
      <w:r w:rsidR="00F76FA1">
        <w:rPr>
          <w:rFonts w:ascii="Arial" w:eastAsia="Times New Roman" w:hAnsi="Arial" w:cs="Arial"/>
          <w:b/>
          <w:sz w:val="20"/>
          <w:szCs w:val="20"/>
          <w:lang w:eastAsia="pl-PL"/>
        </w:rPr>
        <w:t>/ZMIANA</w:t>
      </w:r>
      <w:r w:rsidR="002F13F9" w:rsidRPr="00F76FA1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CF03A0" w:rsidRPr="00F76FA1">
        <w:rPr>
          <w:rFonts w:ascii="Arial" w:hAnsi="Arial" w:cs="Arial"/>
          <w:b/>
        </w:rPr>
        <w:t xml:space="preserve"> Zamawiający dopuszcza możliwość wprowadzenia</w:t>
      </w:r>
      <w:r w:rsidR="00CF03A0" w:rsidRPr="00CF03A0">
        <w:rPr>
          <w:rFonts w:ascii="Arial" w:hAnsi="Arial" w:cs="Arial"/>
        </w:rPr>
        <w:t xml:space="preserve"> </w:t>
      </w:r>
      <w:r w:rsidR="00CF03A0">
        <w:rPr>
          <w:rFonts w:ascii="Arial" w:hAnsi="Arial" w:cs="Arial"/>
        </w:rPr>
        <w:t xml:space="preserve">zaproponowanej </w:t>
      </w:r>
      <w:r w:rsidR="00CF03A0" w:rsidRPr="00CF03A0">
        <w:rPr>
          <w:rFonts w:ascii="Arial" w:hAnsi="Arial" w:cs="Arial"/>
        </w:rPr>
        <w:t>zmian</w:t>
      </w:r>
      <w:r w:rsidR="00CF03A0">
        <w:rPr>
          <w:rFonts w:ascii="Arial" w:hAnsi="Arial" w:cs="Arial"/>
        </w:rPr>
        <w:t>y</w:t>
      </w:r>
      <w:r w:rsidR="00CF03A0" w:rsidRPr="00CF03A0">
        <w:rPr>
          <w:rFonts w:ascii="Arial" w:hAnsi="Arial" w:cs="Arial"/>
        </w:rPr>
        <w:t xml:space="preserve"> </w:t>
      </w:r>
      <w:r w:rsidR="00CF03A0">
        <w:rPr>
          <w:rFonts w:ascii="Arial" w:hAnsi="Arial" w:cs="Arial"/>
        </w:rPr>
        <w:t xml:space="preserve">do treści </w:t>
      </w:r>
      <w:r w:rsidR="00BB3ECD">
        <w:rPr>
          <w:rFonts w:ascii="Arial" w:hAnsi="Arial" w:cs="Arial"/>
        </w:rPr>
        <w:t xml:space="preserve">UMOWY </w:t>
      </w:r>
      <w:r w:rsidR="00CF03A0" w:rsidRPr="00CF03A0">
        <w:rPr>
          <w:rFonts w:ascii="Arial" w:hAnsi="Arial" w:cs="Arial"/>
        </w:rPr>
        <w:t>POWIERZEN</w:t>
      </w:r>
      <w:r w:rsidR="00CF03A0">
        <w:rPr>
          <w:rFonts w:ascii="Arial" w:hAnsi="Arial" w:cs="Arial"/>
        </w:rPr>
        <w:t>IA</w:t>
      </w:r>
      <w:r w:rsidR="00CF03A0" w:rsidRPr="00CF03A0">
        <w:rPr>
          <w:rFonts w:ascii="Arial" w:hAnsi="Arial" w:cs="Arial"/>
        </w:rPr>
        <w:t xml:space="preserve"> PRZETWARZANIA DANYCH OSOBOWYCH</w:t>
      </w:r>
      <w:r w:rsidR="003A38CA">
        <w:rPr>
          <w:rFonts w:ascii="Arial" w:hAnsi="Arial" w:cs="Arial"/>
        </w:rPr>
        <w:t>.</w:t>
      </w:r>
      <w:r w:rsidR="00CF03A0" w:rsidRPr="00CF03A0">
        <w:rPr>
          <w:rFonts w:ascii="Arial" w:hAnsi="Arial" w:cs="Arial"/>
        </w:rPr>
        <w:t xml:space="preserve"> Ostateczna treść umowy </w:t>
      </w:r>
      <w:r w:rsidR="00FE4B6E">
        <w:rPr>
          <w:rFonts w:ascii="Arial" w:hAnsi="Arial" w:cs="Arial"/>
        </w:rPr>
        <w:t xml:space="preserve">w tym zakresie </w:t>
      </w:r>
      <w:r w:rsidR="00CF03A0" w:rsidRPr="00CF03A0">
        <w:rPr>
          <w:rFonts w:ascii="Arial" w:hAnsi="Arial" w:cs="Arial"/>
        </w:rPr>
        <w:t>zostanie uzgodniona przez Zamawiającego z wybranym Wykonawcą.</w:t>
      </w:r>
    </w:p>
    <w:p w:rsidR="00FE4B6E" w:rsidRDefault="00FE4B6E" w:rsidP="00CF03A0">
      <w:pPr>
        <w:spacing w:after="0" w:line="240" w:lineRule="auto"/>
        <w:jc w:val="both"/>
        <w:rPr>
          <w:rFonts w:ascii="Arial" w:hAnsi="Arial" w:cs="Arial"/>
        </w:rPr>
      </w:pPr>
    </w:p>
    <w:p w:rsidR="00FE4B6E" w:rsidRDefault="00FE4B6E" w:rsidP="00CF03A0">
      <w:pPr>
        <w:spacing w:after="0" w:line="240" w:lineRule="auto"/>
        <w:jc w:val="both"/>
        <w:rPr>
          <w:rFonts w:ascii="Arial" w:hAnsi="Arial" w:cs="Arial"/>
        </w:rPr>
      </w:pPr>
    </w:p>
    <w:p w:rsidR="00FE4B6E" w:rsidRPr="00CF03A0" w:rsidRDefault="00FE4B6E" w:rsidP="00CF03A0">
      <w:pPr>
        <w:spacing w:after="0" w:line="240" w:lineRule="auto"/>
        <w:jc w:val="both"/>
        <w:rPr>
          <w:rFonts w:ascii="Arial" w:hAnsi="Arial" w:cs="Arial"/>
        </w:rPr>
      </w:pPr>
    </w:p>
    <w:p w:rsidR="0041592E" w:rsidRPr="0041344C" w:rsidRDefault="00553D5C" w:rsidP="003E2CC4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sz w:val="20"/>
          <w:szCs w:val="20"/>
        </w:rPr>
        <w:t>Z poważaniem</w:t>
      </w:r>
    </w:p>
    <w:p w:rsidR="00C2023E" w:rsidRPr="0041344C" w:rsidRDefault="00716FBB" w:rsidP="003E2CC4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sz w:val="20"/>
          <w:szCs w:val="20"/>
        </w:rPr>
        <w:t xml:space="preserve">Z-ca Dyrektora ds. Infrastruktury i Inwestycji </w:t>
      </w:r>
    </w:p>
    <w:p w:rsidR="00C2023E" w:rsidRPr="0041344C" w:rsidRDefault="00C2023E" w:rsidP="003E2CC4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224025" w:rsidRPr="0041344C" w:rsidRDefault="00716FBB" w:rsidP="003E2CC4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1344C">
        <w:rPr>
          <w:rFonts w:ascii="Arial" w:hAnsi="Arial" w:cs="Arial"/>
          <w:sz w:val="20"/>
          <w:szCs w:val="20"/>
        </w:rPr>
        <w:t xml:space="preserve">Jan Zasowski </w:t>
      </w:r>
    </w:p>
    <w:sectPr w:rsidR="00224025" w:rsidRPr="004134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D3" w:rsidRDefault="00C125D3" w:rsidP="004D6920">
      <w:pPr>
        <w:spacing w:after="0" w:line="240" w:lineRule="auto"/>
      </w:pPr>
      <w:r>
        <w:separator/>
      </w:r>
    </w:p>
  </w:endnote>
  <w:endnote w:type="continuationSeparator" w:id="0">
    <w:p w:rsidR="00C125D3" w:rsidRDefault="00C125D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C82ED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EZP-271-2-57/PN/2019</w:t>
    </w:r>
    <w:r w:rsidR="006A1AD4">
      <w:rPr>
        <w:rFonts w:eastAsia="Times New Roman" w:cs="Times New Roman"/>
        <w:lang w:eastAsia="pl-PL"/>
      </w:rPr>
      <w:t xml:space="preserve">        </w:t>
    </w:r>
    <w:r>
      <w:rPr>
        <w:rFonts w:eastAsia="Times New Roman" w:cs="Times New Roman"/>
        <w:lang w:eastAsia="pl-PL"/>
      </w:rPr>
      <w:t xml:space="preserve">                Odpowiedzi  1</w:t>
    </w:r>
    <w:r w:rsidR="00D45A76">
      <w:rPr>
        <w:rFonts w:eastAsia="Times New Roman" w:cs="Times New Roman"/>
        <w:lang w:eastAsia="pl-PL"/>
      </w:rPr>
      <w:t xml:space="preserve">        </w:t>
    </w:r>
    <w:r w:rsidR="001B02F5">
      <w:rPr>
        <w:rFonts w:eastAsia="Times New Roman" w:cs="Times New Roman"/>
        <w:lang w:eastAsia="pl-PL"/>
      </w:rPr>
      <w:t xml:space="preserve">                                                               </w:t>
    </w:r>
    <w:r w:rsidR="00D45A76">
      <w:rPr>
        <w:rFonts w:eastAsia="Times New Roman" w:cs="Times New Roman"/>
        <w:lang w:eastAsia="pl-PL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D3" w:rsidRDefault="00C125D3" w:rsidP="004D6920">
      <w:pPr>
        <w:spacing w:after="0" w:line="240" w:lineRule="auto"/>
      </w:pPr>
      <w:r>
        <w:separator/>
      </w:r>
    </w:p>
  </w:footnote>
  <w:footnote w:type="continuationSeparator" w:id="0">
    <w:p w:rsidR="00C125D3" w:rsidRDefault="00C125D3" w:rsidP="004D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23403"/>
      <w:docPartObj>
        <w:docPartGallery w:val="Page Numbers (Top of Page)"/>
        <w:docPartUnique/>
      </w:docPartObj>
    </w:sdtPr>
    <w:sdtEndPr/>
    <w:sdtContent>
      <w:p w:rsidR="001B02F5" w:rsidRDefault="001B02F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388194F"/>
    <w:multiLevelType w:val="multilevel"/>
    <w:tmpl w:val="18E6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7A4E60"/>
    <w:multiLevelType w:val="hybridMultilevel"/>
    <w:tmpl w:val="66E244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9501D0"/>
    <w:multiLevelType w:val="hybridMultilevel"/>
    <w:tmpl w:val="FC947C8A"/>
    <w:lvl w:ilvl="0" w:tplc="E12E6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638F"/>
    <w:multiLevelType w:val="hybridMultilevel"/>
    <w:tmpl w:val="32F0ADB2"/>
    <w:lvl w:ilvl="0" w:tplc="7F402BF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E7455"/>
    <w:multiLevelType w:val="multilevel"/>
    <w:tmpl w:val="41304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FB717A"/>
    <w:multiLevelType w:val="hybridMultilevel"/>
    <w:tmpl w:val="6AEA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9EC"/>
    <w:multiLevelType w:val="hybridMultilevel"/>
    <w:tmpl w:val="D8A6DA90"/>
    <w:lvl w:ilvl="0" w:tplc="5DD07AD4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BA45A6"/>
    <w:multiLevelType w:val="multilevel"/>
    <w:tmpl w:val="A6080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97873"/>
    <w:multiLevelType w:val="hybridMultilevel"/>
    <w:tmpl w:val="8D56B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50ECE"/>
    <w:multiLevelType w:val="hybridMultilevel"/>
    <w:tmpl w:val="3124C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D12EC"/>
    <w:multiLevelType w:val="hybridMultilevel"/>
    <w:tmpl w:val="1B4822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77C93"/>
    <w:multiLevelType w:val="hybridMultilevel"/>
    <w:tmpl w:val="6F989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B2514"/>
    <w:multiLevelType w:val="multilevel"/>
    <w:tmpl w:val="2D98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EC461E"/>
    <w:multiLevelType w:val="hybridMultilevel"/>
    <w:tmpl w:val="C212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6439D"/>
    <w:multiLevelType w:val="hybridMultilevel"/>
    <w:tmpl w:val="D374A85C"/>
    <w:lvl w:ilvl="0" w:tplc="A886C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FFD0A7A"/>
    <w:multiLevelType w:val="multilevel"/>
    <w:tmpl w:val="2D98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805F5C"/>
    <w:multiLevelType w:val="hybridMultilevel"/>
    <w:tmpl w:val="4C909CE0"/>
    <w:lvl w:ilvl="0" w:tplc="E77898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8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2"/>
  </w:num>
  <w:num w:numId="10">
    <w:abstractNumId w:val="24"/>
  </w:num>
  <w:num w:numId="11">
    <w:abstractNumId w:val="0"/>
  </w:num>
  <w:num w:numId="12">
    <w:abstractNumId w:val="19"/>
  </w:num>
  <w:num w:numId="13">
    <w:abstractNumId w:val="2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20"/>
  </w:num>
  <w:num w:numId="22">
    <w:abstractNumId w:val="14"/>
  </w:num>
  <w:num w:numId="23">
    <w:abstractNumId w:val="21"/>
  </w:num>
  <w:num w:numId="24">
    <w:abstractNumId w:val="1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5C8A"/>
    <w:rsid w:val="00031DDB"/>
    <w:rsid w:val="00036409"/>
    <w:rsid w:val="00067333"/>
    <w:rsid w:val="000711E7"/>
    <w:rsid w:val="00094D9B"/>
    <w:rsid w:val="000A15FB"/>
    <w:rsid w:val="000B261F"/>
    <w:rsid w:val="000C0D49"/>
    <w:rsid w:val="000E2B73"/>
    <w:rsid w:val="000E3671"/>
    <w:rsid w:val="000F6418"/>
    <w:rsid w:val="001035A2"/>
    <w:rsid w:val="00121B8C"/>
    <w:rsid w:val="00132316"/>
    <w:rsid w:val="001513DE"/>
    <w:rsid w:val="00173D5D"/>
    <w:rsid w:val="00174DD5"/>
    <w:rsid w:val="00175473"/>
    <w:rsid w:val="00180BF1"/>
    <w:rsid w:val="00181783"/>
    <w:rsid w:val="00187656"/>
    <w:rsid w:val="00192846"/>
    <w:rsid w:val="0019534F"/>
    <w:rsid w:val="001A50AF"/>
    <w:rsid w:val="001B02F5"/>
    <w:rsid w:val="001C0406"/>
    <w:rsid w:val="001E638E"/>
    <w:rsid w:val="001E7309"/>
    <w:rsid w:val="00200606"/>
    <w:rsid w:val="002034B6"/>
    <w:rsid w:val="002101FF"/>
    <w:rsid w:val="0021224A"/>
    <w:rsid w:val="002135B8"/>
    <w:rsid w:val="0022073A"/>
    <w:rsid w:val="00224025"/>
    <w:rsid w:val="00237C67"/>
    <w:rsid w:val="0025456A"/>
    <w:rsid w:val="002700DD"/>
    <w:rsid w:val="002735C8"/>
    <w:rsid w:val="00281736"/>
    <w:rsid w:val="00284144"/>
    <w:rsid w:val="00287593"/>
    <w:rsid w:val="00293D85"/>
    <w:rsid w:val="002C4974"/>
    <w:rsid w:val="002C54F0"/>
    <w:rsid w:val="002D365C"/>
    <w:rsid w:val="002D5035"/>
    <w:rsid w:val="002E23A5"/>
    <w:rsid w:val="002F13F9"/>
    <w:rsid w:val="002F5BE2"/>
    <w:rsid w:val="002F6F32"/>
    <w:rsid w:val="00302360"/>
    <w:rsid w:val="003050BB"/>
    <w:rsid w:val="0031570D"/>
    <w:rsid w:val="00325579"/>
    <w:rsid w:val="003313A4"/>
    <w:rsid w:val="003438CF"/>
    <w:rsid w:val="00356DBA"/>
    <w:rsid w:val="00360894"/>
    <w:rsid w:val="00362E8A"/>
    <w:rsid w:val="0037141F"/>
    <w:rsid w:val="0037725B"/>
    <w:rsid w:val="00397225"/>
    <w:rsid w:val="00397BD7"/>
    <w:rsid w:val="003A38CA"/>
    <w:rsid w:val="003D0AE5"/>
    <w:rsid w:val="003D7CE6"/>
    <w:rsid w:val="003E2CC4"/>
    <w:rsid w:val="003F5629"/>
    <w:rsid w:val="004121D0"/>
    <w:rsid w:val="00412426"/>
    <w:rsid w:val="0041344C"/>
    <w:rsid w:val="004150B2"/>
    <w:rsid w:val="0041592E"/>
    <w:rsid w:val="004178B6"/>
    <w:rsid w:val="00430FA7"/>
    <w:rsid w:val="00437B97"/>
    <w:rsid w:val="00437CE1"/>
    <w:rsid w:val="00443B35"/>
    <w:rsid w:val="00445EB3"/>
    <w:rsid w:val="00446F5D"/>
    <w:rsid w:val="00454060"/>
    <w:rsid w:val="00467212"/>
    <w:rsid w:val="004901DA"/>
    <w:rsid w:val="004906AA"/>
    <w:rsid w:val="004912EA"/>
    <w:rsid w:val="00491FA8"/>
    <w:rsid w:val="004955C9"/>
    <w:rsid w:val="004C467A"/>
    <w:rsid w:val="004D6920"/>
    <w:rsid w:val="004D7AA5"/>
    <w:rsid w:val="004E026A"/>
    <w:rsid w:val="004E1568"/>
    <w:rsid w:val="004F4A56"/>
    <w:rsid w:val="004F5C65"/>
    <w:rsid w:val="00504E4E"/>
    <w:rsid w:val="00507C7E"/>
    <w:rsid w:val="005113B5"/>
    <w:rsid w:val="00523B35"/>
    <w:rsid w:val="00523C75"/>
    <w:rsid w:val="00526B0E"/>
    <w:rsid w:val="00553A35"/>
    <w:rsid w:val="00553D5C"/>
    <w:rsid w:val="00556DD4"/>
    <w:rsid w:val="00557DD1"/>
    <w:rsid w:val="00562310"/>
    <w:rsid w:val="0057024A"/>
    <w:rsid w:val="005746C0"/>
    <w:rsid w:val="00575C32"/>
    <w:rsid w:val="005778AF"/>
    <w:rsid w:val="0057792D"/>
    <w:rsid w:val="00582BEA"/>
    <w:rsid w:val="0058300A"/>
    <w:rsid w:val="005A158D"/>
    <w:rsid w:val="005A6F50"/>
    <w:rsid w:val="005B7473"/>
    <w:rsid w:val="005C1AB4"/>
    <w:rsid w:val="005C7CEC"/>
    <w:rsid w:val="005D338A"/>
    <w:rsid w:val="005F6510"/>
    <w:rsid w:val="0062224C"/>
    <w:rsid w:val="006343BD"/>
    <w:rsid w:val="0063742E"/>
    <w:rsid w:val="0064743F"/>
    <w:rsid w:val="00647509"/>
    <w:rsid w:val="00653C2D"/>
    <w:rsid w:val="00665B46"/>
    <w:rsid w:val="0067523F"/>
    <w:rsid w:val="00677A58"/>
    <w:rsid w:val="0069145E"/>
    <w:rsid w:val="006A1AD4"/>
    <w:rsid w:val="006A25BA"/>
    <w:rsid w:val="006A7F81"/>
    <w:rsid w:val="006C2139"/>
    <w:rsid w:val="006C6BB2"/>
    <w:rsid w:val="006D05FD"/>
    <w:rsid w:val="006E0230"/>
    <w:rsid w:val="006E4DD9"/>
    <w:rsid w:val="006F1EA9"/>
    <w:rsid w:val="006F226A"/>
    <w:rsid w:val="006F7588"/>
    <w:rsid w:val="007074E9"/>
    <w:rsid w:val="00716722"/>
    <w:rsid w:val="00716FBB"/>
    <w:rsid w:val="007178E7"/>
    <w:rsid w:val="00717C78"/>
    <w:rsid w:val="00737D04"/>
    <w:rsid w:val="00737E26"/>
    <w:rsid w:val="00747E25"/>
    <w:rsid w:val="00753A08"/>
    <w:rsid w:val="00763629"/>
    <w:rsid w:val="00770B9F"/>
    <w:rsid w:val="007779A0"/>
    <w:rsid w:val="00780258"/>
    <w:rsid w:val="00790507"/>
    <w:rsid w:val="007B06B7"/>
    <w:rsid w:val="007B562F"/>
    <w:rsid w:val="007C4FAC"/>
    <w:rsid w:val="007C5E25"/>
    <w:rsid w:val="007C718D"/>
    <w:rsid w:val="007D6021"/>
    <w:rsid w:val="007D64A4"/>
    <w:rsid w:val="007F33A8"/>
    <w:rsid w:val="008005A6"/>
    <w:rsid w:val="008045D7"/>
    <w:rsid w:val="00807C74"/>
    <w:rsid w:val="0081163D"/>
    <w:rsid w:val="00815F8F"/>
    <w:rsid w:val="00823739"/>
    <w:rsid w:val="00824F64"/>
    <w:rsid w:val="00830B29"/>
    <w:rsid w:val="008312B3"/>
    <w:rsid w:val="00842445"/>
    <w:rsid w:val="00851E5B"/>
    <w:rsid w:val="00865089"/>
    <w:rsid w:val="00876CAB"/>
    <w:rsid w:val="00886E88"/>
    <w:rsid w:val="0089025D"/>
    <w:rsid w:val="00894FC1"/>
    <w:rsid w:val="008A78E1"/>
    <w:rsid w:val="008B4C30"/>
    <w:rsid w:val="008B56CD"/>
    <w:rsid w:val="008C4824"/>
    <w:rsid w:val="008D4BAE"/>
    <w:rsid w:val="008E349E"/>
    <w:rsid w:val="008E653B"/>
    <w:rsid w:val="008E692E"/>
    <w:rsid w:val="00910242"/>
    <w:rsid w:val="00925B46"/>
    <w:rsid w:val="009422D4"/>
    <w:rsid w:val="009506DF"/>
    <w:rsid w:val="009545B7"/>
    <w:rsid w:val="00964096"/>
    <w:rsid w:val="00966C57"/>
    <w:rsid w:val="00972414"/>
    <w:rsid w:val="00996C8A"/>
    <w:rsid w:val="009A43F2"/>
    <w:rsid w:val="009A5DE3"/>
    <w:rsid w:val="009A78C7"/>
    <w:rsid w:val="009B0066"/>
    <w:rsid w:val="009F3D61"/>
    <w:rsid w:val="00A132C0"/>
    <w:rsid w:val="00A15DBF"/>
    <w:rsid w:val="00A1611C"/>
    <w:rsid w:val="00A2643E"/>
    <w:rsid w:val="00A30847"/>
    <w:rsid w:val="00A46E4D"/>
    <w:rsid w:val="00A5634E"/>
    <w:rsid w:val="00A6027D"/>
    <w:rsid w:val="00A61360"/>
    <w:rsid w:val="00A61585"/>
    <w:rsid w:val="00A7382F"/>
    <w:rsid w:val="00A76DD9"/>
    <w:rsid w:val="00A8569D"/>
    <w:rsid w:val="00A96EDA"/>
    <w:rsid w:val="00A97E64"/>
    <w:rsid w:val="00AA05CD"/>
    <w:rsid w:val="00AA5079"/>
    <w:rsid w:val="00AB2E65"/>
    <w:rsid w:val="00AC6164"/>
    <w:rsid w:val="00AD453E"/>
    <w:rsid w:val="00AE2F5F"/>
    <w:rsid w:val="00AF13B5"/>
    <w:rsid w:val="00AF62C4"/>
    <w:rsid w:val="00B00802"/>
    <w:rsid w:val="00B0264D"/>
    <w:rsid w:val="00B07356"/>
    <w:rsid w:val="00B135FB"/>
    <w:rsid w:val="00B22140"/>
    <w:rsid w:val="00B2681B"/>
    <w:rsid w:val="00B27E58"/>
    <w:rsid w:val="00B47A4F"/>
    <w:rsid w:val="00B50C8B"/>
    <w:rsid w:val="00B55AD0"/>
    <w:rsid w:val="00B571D7"/>
    <w:rsid w:val="00B80963"/>
    <w:rsid w:val="00B80CF4"/>
    <w:rsid w:val="00B9208C"/>
    <w:rsid w:val="00B96B7A"/>
    <w:rsid w:val="00B96FD6"/>
    <w:rsid w:val="00BB3ECD"/>
    <w:rsid w:val="00BC26B6"/>
    <w:rsid w:val="00BC4F65"/>
    <w:rsid w:val="00BD3EEF"/>
    <w:rsid w:val="00BD4217"/>
    <w:rsid w:val="00BE6541"/>
    <w:rsid w:val="00C125D3"/>
    <w:rsid w:val="00C15589"/>
    <w:rsid w:val="00C2023E"/>
    <w:rsid w:val="00C275A9"/>
    <w:rsid w:val="00C30779"/>
    <w:rsid w:val="00C33EF7"/>
    <w:rsid w:val="00C46E25"/>
    <w:rsid w:val="00C626FC"/>
    <w:rsid w:val="00C724CD"/>
    <w:rsid w:val="00C803AF"/>
    <w:rsid w:val="00C82ED0"/>
    <w:rsid w:val="00C9406B"/>
    <w:rsid w:val="00CA46FA"/>
    <w:rsid w:val="00CB161E"/>
    <w:rsid w:val="00CC5435"/>
    <w:rsid w:val="00CC7EF5"/>
    <w:rsid w:val="00CD5D34"/>
    <w:rsid w:val="00CF03A0"/>
    <w:rsid w:val="00CF72C8"/>
    <w:rsid w:val="00D12230"/>
    <w:rsid w:val="00D2306C"/>
    <w:rsid w:val="00D24B0C"/>
    <w:rsid w:val="00D32E1A"/>
    <w:rsid w:val="00D35B34"/>
    <w:rsid w:val="00D419D1"/>
    <w:rsid w:val="00D42AFA"/>
    <w:rsid w:val="00D45A76"/>
    <w:rsid w:val="00D664ED"/>
    <w:rsid w:val="00D70480"/>
    <w:rsid w:val="00D77369"/>
    <w:rsid w:val="00D85541"/>
    <w:rsid w:val="00D92D1C"/>
    <w:rsid w:val="00D95A5D"/>
    <w:rsid w:val="00D97151"/>
    <w:rsid w:val="00DA0124"/>
    <w:rsid w:val="00DA6E29"/>
    <w:rsid w:val="00DC2127"/>
    <w:rsid w:val="00DC7CE7"/>
    <w:rsid w:val="00DF1240"/>
    <w:rsid w:val="00DF62E8"/>
    <w:rsid w:val="00E004FF"/>
    <w:rsid w:val="00E16F1F"/>
    <w:rsid w:val="00E33307"/>
    <w:rsid w:val="00E379BD"/>
    <w:rsid w:val="00E5054C"/>
    <w:rsid w:val="00E5304F"/>
    <w:rsid w:val="00E53696"/>
    <w:rsid w:val="00E56F1B"/>
    <w:rsid w:val="00E676F2"/>
    <w:rsid w:val="00E70C9B"/>
    <w:rsid w:val="00E74A7C"/>
    <w:rsid w:val="00E83A31"/>
    <w:rsid w:val="00EC6899"/>
    <w:rsid w:val="00ED6225"/>
    <w:rsid w:val="00EF1C94"/>
    <w:rsid w:val="00F20390"/>
    <w:rsid w:val="00F3587A"/>
    <w:rsid w:val="00F360AC"/>
    <w:rsid w:val="00F509E1"/>
    <w:rsid w:val="00F5154E"/>
    <w:rsid w:val="00F55EDD"/>
    <w:rsid w:val="00F624F2"/>
    <w:rsid w:val="00F76FA1"/>
    <w:rsid w:val="00F772DD"/>
    <w:rsid w:val="00F84E52"/>
    <w:rsid w:val="00F976FB"/>
    <w:rsid w:val="00FC4E86"/>
    <w:rsid w:val="00FC70EB"/>
    <w:rsid w:val="00FD08D3"/>
    <w:rsid w:val="00FD0C20"/>
    <w:rsid w:val="00FD51A4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AA5079"/>
    <w:pPr>
      <w:spacing w:after="0" w:line="240" w:lineRule="auto"/>
      <w:ind w:left="360"/>
      <w:jc w:val="both"/>
    </w:pPr>
    <w:rPr>
      <w:rFonts w:ascii="Cambria" w:eastAsia="Times New Roman" w:hAnsi="Cambria" w:cs="Arial"/>
      <w:b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4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EC6899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EC6899"/>
  </w:style>
  <w:style w:type="table" w:styleId="Tabela-Siatka">
    <w:name w:val="Table Grid"/>
    <w:basedOn w:val="Standardowy"/>
    <w:uiPriority w:val="39"/>
    <w:rsid w:val="00E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span">
    <w:name w:val="h4span"/>
    <w:basedOn w:val="Domylnaczcionkaakapitu"/>
    <w:rsid w:val="0081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270</cp:revision>
  <cp:lastPrinted>2019-05-24T11:12:00Z</cp:lastPrinted>
  <dcterms:created xsi:type="dcterms:W3CDTF">2019-02-05T09:12:00Z</dcterms:created>
  <dcterms:modified xsi:type="dcterms:W3CDTF">2019-05-24T11:14:00Z</dcterms:modified>
</cp:coreProperties>
</file>