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E6" w:rsidRDefault="0005251F" w:rsidP="0005251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 WYPOSAŻENIA PRACOWNI REZONANSU MAGNETYCZNEGO</w:t>
      </w:r>
      <w:bookmarkStart w:id="0" w:name="_GoBack"/>
      <w:bookmarkEnd w:id="0"/>
    </w:p>
    <w:p w:rsidR="0005251F" w:rsidRDefault="0005251F" w:rsidP="0005251F">
      <w:pPr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3894"/>
        <w:gridCol w:w="920"/>
      </w:tblGrid>
      <w:tr w:rsidR="0005251F" w:rsidRPr="0005251F" w:rsidTr="0005251F">
        <w:trPr>
          <w:trHeight w:val="551"/>
        </w:trPr>
        <w:tc>
          <w:tcPr>
            <w:tcW w:w="4248" w:type="dxa"/>
            <w:hideMark/>
          </w:tcPr>
          <w:p w:rsidR="0005251F" w:rsidRPr="0005251F" w:rsidRDefault="0005251F" w:rsidP="000525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251F">
              <w:rPr>
                <w:rFonts w:ascii="Arial Narrow" w:hAnsi="Arial Narrow"/>
                <w:b/>
                <w:bCs/>
              </w:rPr>
              <w:t>Rodzaj sprzętu*</w:t>
            </w:r>
          </w:p>
        </w:tc>
        <w:tc>
          <w:tcPr>
            <w:tcW w:w="3894" w:type="dxa"/>
            <w:hideMark/>
          </w:tcPr>
          <w:p w:rsidR="0005251F" w:rsidRPr="0005251F" w:rsidRDefault="0005251F" w:rsidP="000525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251F">
              <w:rPr>
                <w:rFonts w:ascii="Arial Narrow" w:hAnsi="Arial Narrow"/>
                <w:b/>
                <w:bCs/>
              </w:rPr>
              <w:t xml:space="preserve">Miejsce stacjonowania sprzętu </w:t>
            </w:r>
            <w:r w:rsidRPr="0005251F">
              <w:rPr>
                <w:rFonts w:ascii="Arial Narrow" w:hAnsi="Arial Narrow"/>
                <w:b/>
                <w:bCs/>
              </w:rPr>
              <w:br/>
              <w:t>(nazwa komórki organizacyjnej szpitala)**</w:t>
            </w:r>
          </w:p>
        </w:tc>
        <w:tc>
          <w:tcPr>
            <w:tcW w:w="920" w:type="dxa"/>
            <w:hideMark/>
          </w:tcPr>
          <w:p w:rsidR="0005251F" w:rsidRPr="0005251F" w:rsidRDefault="0005251F" w:rsidP="000525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251F">
              <w:rPr>
                <w:rFonts w:ascii="Arial Narrow" w:hAnsi="Arial Narrow"/>
                <w:b/>
                <w:bCs/>
              </w:rPr>
              <w:t>Ilość (szt.)*</w:t>
            </w:r>
          </w:p>
        </w:tc>
      </w:tr>
      <w:tr w:rsidR="0005251F" w:rsidRPr="0005251F" w:rsidTr="00682A91">
        <w:trPr>
          <w:trHeight w:val="274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Zestaw siedzisk; liczba siedzisk: 4; </w:t>
            </w:r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Poczekalnia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05251F">
        <w:trPr>
          <w:trHeight w:val="51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Zestaw meblowy ze zlewozmywakiem 1 komor</w:t>
            </w:r>
            <w:r w:rsidR="00682A91">
              <w:rPr>
                <w:rFonts w:ascii="Arial Narrow" w:hAnsi="Arial Narrow"/>
                <w:sz w:val="20"/>
                <w:szCs w:val="20"/>
              </w:rPr>
              <w:t>owym</w:t>
            </w:r>
            <w:r w:rsidRPr="0005251F">
              <w:rPr>
                <w:rFonts w:ascii="Arial Narrow" w:hAnsi="Arial Narrow"/>
                <w:sz w:val="20"/>
                <w:szCs w:val="20"/>
              </w:rPr>
              <w:t xml:space="preserve"> z baterią stojącą ,szafki wiszące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Przygotowanie pacjenta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178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Pojemnik płynu dezynfekcyjnego, pojemnik na mydło w płynie, pojemnik na ręczniki jednorazowe -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3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Lodówka na materiały medyczne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Wózek zabiegowy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Wózek transportowy pacjenta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98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Zestaw meblowy ze zlewozmywakiem 1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komor</w:t>
            </w:r>
            <w:proofErr w:type="spellEnd"/>
            <w:r w:rsidRPr="0005251F">
              <w:rPr>
                <w:rFonts w:ascii="Arial Narrow" w:hAnsi="Arial Narrow"/>
                <w:sz w:val="20"/>
                <w:szCs w:val="20"/>
              </w:rPr>
              <w:t xml:space="preserve">., umywalką, z bateriami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stojącymi,szafki</w:t>
            </w:r>
            <w:proofErr w:type="spellEnd"/>
            <w:r w:rsidRPr="0005251F">
              <w:rPr>
                <w:rFonts w:ascii="Arial Narrow" w:hAnsi="Arial Narrow"/>
                <w:sz w:val="20"/>
                <w:szCs w:val="20"/>
              </w:rPr>
              <w:t xml:space="preserve"> wiszące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Brudownik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106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Pojemnik płynu dezynfekcyjnego, pojemnik na mydło w płynie, pojemnik na ręczniki jednorazowe -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Macerator 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Wózek sprzątacza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Wózek na brudna bieliznę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Lada pod urz</w:t>
            </w:r>
            <w:r w:rsidR="00682A91">
              <w:rPr>
                <w:rFonts w:ascii="Arial Narrow" w:hAnsi="Arial Narrow"/>
                <w:sz w:val="20"/>
                <w:szCs w:val="20"/>
              </w:rPr>
              <w:t>ą</w:t>
            </w:r>
            <w:r w:rsidRPr="0005251F">
              <w:rPr>
                <w:rFonts w:ascii="Arial Narrow" w:hAnsi="Arial Narrow"/>
                <w:sz w:val="20"/>
                <w:szCs w:val="20"/>
              </w:rPr>
              <w:t>dzenia sterujące rezonansu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Sterownia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276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Fotel jezdny z regulowaną wysokością i oparciem, pokrycie zmywalne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Lada robocza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Pokój opisów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Kontener 3 szufladowy 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206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Półka naścienna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182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Fotel jezdny z regulowaną wysokością i oparciem, pokrycie zmywalne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Szafa aktowa 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192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Lada robocza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Pokój opisów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169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Lada robocza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Kontener 3 szufladowy 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Półka naścienna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Półka naścienna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111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Fotel jezdny z regulowaną wysokością i oparciem, pokrycie zmywalne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Szafa aktowa 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5251F" w:rsidRPr="0005251F" w:rsidTr="0005251F">
        <w:trPr>
          <w:trHeight w:val="51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Lada robocza  w kształcie litery L (dwa poziomy w części rejestracyjnej)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Rejestracja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Półka naścienna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Szafka metalowa kartotekowa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364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Fotel jezdny z regulowaną wysokością i oparciem, pokrycie zmywalne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Szafa aktowa 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Archiwum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5251F" w:rsidRPr="0005251F" w:rsidTr="00682A91">
        <w:trPr>
          <w:trHeight w:val="204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Szafka metalowa kartotekowa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05251F" w:rsidRPr="0005251F" w:rsidTr="00682A91">
        <w:trPr>
          <w:trHeight w:val="324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Zestaw meblowy ze zlewozmywakiem 1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komor</w:t>
            </w:r>
            <w:proofErr w:type="spellEnd"/>
            <w:r w:rsidRPr="0005251F">
              <w:rPr>
                <w:rFonts w:ascii="Arial Narrow" w:hAnsi="Arial Narrow"/>
                <w:sz w:val="20"/>
                <w:szCs w:val="20"/>
              </w:rPr>
              <w:t>., umywalką, z bateriami stojącymi , na całej długości szafki wiszące 600/800x300x600</w:t>
            </w:r>
          </w:p>
        </w:tc>
        <w:tc>
          <w:tcPr>
            <w:tcW w:w="3894" w:type="dxa"/>
            <w:vMerge w:val="restart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Pokój socjalny personelu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178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Pojemnik płynu dezynfekcyjnego, pojemnik na mydło w płynie, pojemnik na ręczniki jednorazowe -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Stół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2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Krzesło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Kanapa/wersalka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05251F">
        <w:trPr>
          <w:trHeight w:val="30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Wieszak ścienny, listwowy</w:t>
            </w:r>
          </w:p>
        </w:tc>
        <w:tc>
          <w:tcPr>
            <w:tcW w:w="3894" w:type="dxa"/>
            <w:vMerge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283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lastRenderedPageBreak/>
              <w:t>Regał malowany proszkowo</w:t>
            </w:r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Magazyn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5251F" w:rsidRPr="0005251F" w:rsidTr="00682A91">
        <w:trPr>
          <w:trHeight w:val="279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Pojemnik płynu dezynfekcyjnego, pojemnik na mydło w płynie, pojemnik na ręczniki jednorazowe, uchwyt na papier toaletowy, lustro -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WC personelu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302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Pojemnik płynu dezynfekcyjnego, pojemnik na mydło w płynie, pojemnik na ręczniki jednorazowe, uchwyt na papier toaletowy, lustro -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</w:t>
            </w:r>
            <w:r w:rsidR="00682A91">
              <w:rPr>
                <w:rFonts w:ascii="Arial Narrow" w:hAnsi="Arial Narrow"/>
                <w:sz w:val="20"/>
                <w:szCs w:val="20"/>
              </w:rPr>
              <w:t>logii (Rezonansu Magnetycznego)</w:t>
            </w:r>
            <w:r w:rsidRPr="0005251F">
              <w:rPr>
                <w:rFonts w:ascii="Arial Narrow" w:hAnsi="Arial Narrow"/>
                <w:sz w:val="20"/>
                <w:szCs w:val="20"/>
              </w:rPr>
              <w:br/>
              <w:t>WC pacjenta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05251F" w:rsidRPr="0005251F" w:rsidTr="00682A91">
        <w:trPr>
          <w:trHeight w:val="70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Kosz pedałowy na śmieci 60 l</w:t>
            </w:r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05251F" w:rsidRPr="0005251F" w:rsidTr="0005251F">
        <w:trPr>
          <w:trHeight w:val="525"/>
        </w:trPr>
        <w:tc>
          <w:tcPr>
            <w:tcW w:w="4248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 xml:space="preserve">Rolety okienne wewnętrzne </w:t>
            </w:r>
            <w:proofErr w:type="spellStart"/>
            <w:r w:rsidRPr="0005251F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3894" w:type="dxa"/>
            <w:vAlign w:val="center"/>
            <w:hideMark/>
          </w:tcPr>
          <w:p w:rsidR="0005251F" w:rsidRPr="0005251F" w:rsidRDefault="0005251F" w:rsidP="00682A91">
            <w:pPr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Pracownia Radiologii (Rezonansu Magnetycznego)</w:t>
            </w:r>
          </w:p>
        </w:tc>
        <w:tc>
          <w:tcPr>
            <w:tcW w:w="920" w:type="dxa"/>
            <w:noWrap/>
            <w:vAlign w:val="center"/>
            <w:hideMark/>
          </w:tcPr>
          <w:p w:rsidR="0005251F" w:rsidRPr="0005251F" w:rsidRDefault="0005251F" w:rsidP="000525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52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</w:tbl>
    <w:p w:rsidR="0005251F" w:rsidRPr="0005251F" w:rsidRDefault="0005251F" w:rsidP="0005251F">
      <w:pPr>
        <w:jc w:val="both"/>
        <w:rPr>
          <w:rFonts w:ascii="Arial Narrow" w:hAnsi="Arial Narrow"/>
          <w:b/>
        </w:rPr>
      </w:pPr>
    </w:p>
    <w:sectPr w:rsidR="0005251F" w:rsidRPr="0005251F" w:rsidSect="00682A91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1F" w:rsidRDefault="0005251F" w:rsidP="0005251F">
      <w:pPr>
        <w:spacing w:after="0" w:line="240" w:lineRule="auto"/>
      </w:pPr>
      <w:r>
        <w:separator/>
      </w:r>
    </w:p>
  </w:endnote>
  <w:endnote w:type="continuationSeparator" w:id="0">
    <w:p w:rsidR="0005251F" w:rsidRDefault="0005251F" w:rsidP="000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1" w:rsidRPr="002C2F97" w:rsidRDefault="00682A91" w:rsidP="00682A91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682A91" w:rsidRPr="002C2F97" w:rsidRDefault="00682A91" w:rsidP="00682A91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682A91" w:rsidRPr="002C2F97" w:rsidRDefault="00682A91" w:rsidP="00682A91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682A91" w:rsidRDefault="00682A91">
    <w:pPr>
      <w:pStyle w:val="Stopka"/>
    </w:pPr>
  </w:p>
  <w:p w:rsidR="0005251F" w:rsidRDefault="0005251F">
    <w:pPr>
      <w:pStyle w:val="StopkaZna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1F" w:rsidRDefault="0005251F" w:rsidP="0005251F">
      <w:pPr>
        <w:spacing w:after="0" w:line="240" w:lineRule="auto"/>
      </w:pPr>
      <w:r>
        <w:separator/>
      </w:r>
    </w:p>
  </w:footnote>
  <w:footnote w:type="continuationSeparator" w:id="0">
    <w:p w:rsidR="0005251F" w:rsidRDefault="0005251F" w:rsidP="0005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91" w:rsidRPr="002C2F97" w:rsidRDefault="00682A91" w:rsidP="00682A91">
    <w:pPr>
      <w:pStyle w:val="Nagwek"/>
      <w:tabs>
        <w:tab w:val="clear" w:pos="4536"/>
        <w:tab w:val="clear" w:pos="9072"/>
        <w:tab w:val="left" w:pos="2955"/>
      </w:tabs>
    </w:pPr>
    <w:r w:rsidRPr="002C2F9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E01841B" wp14:editId="7B35F85D">
          <wp:simplePos x="0" y="0"/>
          <wp:positionH relativeFrom="margin">
            <wp:align>right</wp:align>
          </wp:positionH>
          <wp:positionV relativeFrom="paragraph">
            <wp:posOffset>-255905</wp:posOffset>
          </wp:positionV>
          <wp:extent cx="1607185" cy="557530"/>
          <wp:effectExtent l="0" t="0" r="0" b="0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34966E" wp14:editId="587BBFA5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7C6989" wp14:editId="4CE9A421">
          <wp:simplePos x="0" y="0"/>
          <wp:positionH relativeFrom="margin">
            <wp:align>left</wp:align>
          </wp:positionH>
          <wp:positionV relativeFrom="paragraph">
            <wp:posOffset>-234315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4A6D77" wp14:editId="54564226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2C2F97">
      <w:tab/>
    </w:r>
    <w:r>
      <w:tab/>
    </w:r>
    <w:r>
      <w:tab/>
    </w:r>
    <w:r>
      <w:tab/>
    </w:r>
  </w:p>
  <w:p w:rsidR="0005251F" w:rsidRPr="00682A91" w:rsidRDefault="0005251F" w:rsidP="00682A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1F"/>
    <w:rsid w:val="0005251F"/>
    <w:rsid w:val="001822E6"/>
    <w:rsid w:val="0068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95FA47-BFE1-4B24-846E-31037130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51F"/>
  </w:style>
  <w:style w:type="paragraph" w:styleId="Stopka">
    <w:name w:val="footer"/>
    <w:basedOn w:val="Normalny"/>
    <w:link w:val="StopkaZnak"/>
    <w:uiPriority w:val="99"/>
    <w:unhideWhenUsed/>
    <w:rsid w:val="0005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51F"/>
  </w:style>
  <w:style w:type="table" w:styleId="Tabela-Siatka">
    <w:name w:val="Table Grid"/>
    <w:basedOn w:val="Standardowy"/>
    <w:uiPriority w:val="39"/>
    <w:rsid w:val="0005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1</cp:revision>
  <dcterms:created xsi:type="dcterms:W3CDTF">2018-01-05T07:44:00Z</dcterms:created>
  <dcterms:modified xsi:type="dcterms:W3CDTF">2018-01-05T08:01:00Z</dcterms:modified>
</cp:coreProperties>
</file>