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C9" w:rsidRDefault="00D37EC9" w:rsidP="00D37EC9">
      <w:pPr>
        <w:spacing w:line="276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Załącznik 3/2 do SIWZ</w:t>
      </w:r>
      <w:r w:rsidR="000374AA">
        <w:rPr>
          <w:rFonts w:ascii="Arial Narrow" w:hAnsi="Arial Narrow" w:cs="Times New Roman"/>
          <w:b/>
          <w:sz w:val="20"/>
          <w:szCs w:val="20"/>
        </w:rPr>
        <w:br/>
        <w:t>po modyfikacji z 13.11.2018</w:t>
      </w:r>
    </w:p>
    <w:p w:rsidR="00D37EC9" w:rsidRDefault="00D37EC9" w:rsidP="00D37EC9">
      <w:pPr>
        <w:spacing w:line="276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WYMAGANIA JAKOŚCIOWE DOTYCZĄCE ANALIZATORA HEMATOLOGICZNEGO 5 DIFF </w:t>
      </w:r>
      <w:bookmarkStart w:id="0" w:name="_GoBack"/>
      <w:bookmarkEnd w:id="0"/>
    </w:p>
    <w:p w:rsidR="00D37EC9" w:rsidRDefault="00D37EC9" w:rsidP="00D37EC9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OCENA TECHNICZNA ANALIZATORA </w:t>
      </w:r>
    </w:p>
    <w:p w:rsidR="00D37EC9" w:rsidRDefault="00D37EC9" w:rsidP="00D37EC9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ind w:left="1440" w:hanging="1440"/>
        <w:rPr>
          <w:rFonts w:ascii="Arial Narrow" w:hAnsi="Arial Narrow"/>
          <w:b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Tabela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992"/>
        <w:gridCol w:w="993"/>
        <w:gridCol w:w="1275"/>
      </w:tblGrid>
      <w:tr w:rsidR="00D37EC9" w:rsidTr="00D37EC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pStyle w:val="Nagwek8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40"/>
              <w:rPr>
                <w:rFonts w:ascii="Arial Narrow" w:hAnsi="Arial Narrow"/>
                <w:i w:val="0"/>
                <w:sz w:val="20"/>
                <w:lang w:eastAsia="en-US"/>
              </w:rPr>
            </w:pPr>
            <w:r>
              <w:rPr>
                <w:rFonts w:ascii="Arial Narrow" w:hAnsi="Arial Narrow"/>
                <w:i w:val="0"/>
                <w:sz w:val="20"/>
                <w:lang w:eastAsia="en-US"/>
              </w:rPr>
              <w:t>Oceniane cechy analizatora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296" w:hanging="1296"/>
              <w:jc w:val="left"/>
              <w:rPr>
                <w:rFonts w:ascii="Arial Narrow" w:hAnsi="Arial Narrow" w:cs="Times New Roman"/>
                <w:sz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lang w:eastAsia="en-US"/>
              </w:rPr>
              <w:t>Oferowane cechy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punktów</w:t>
            </w:r>
          </w:p>
        </w:tc>
      </w:tr>
      <w:tr w:rsidR="00D37EC9" w:rsidTr="00D37EC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Możliwość sprawdzenia wartości NRBC i IG-niedojrzałych granulocytów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Tak – 15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Nie - 0</w:t>
            </w:r>
          </w:p>
        </w:tc>
      </w:tr>
      <w:tr w:rsidR="00D37EC9" w:rsidTr="00D37EC9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Możliwość osobnego trybu pomiaru dla próbek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leukopenicznych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 - 15</w:t>
            </w:r>
          </w:p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 - 0</w:t>
            </w:r>
          </w:p>
        </w:tc>
      </w:tr>
      <w:tr w:rsidR="00D37EC9" w:rsidTr="00D37EC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Rozdział leukocytów na więcej niż 3 populacje – podać 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Tak – 15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>Nie - 0</w:t>
            </w:r>
          </w:p>
        </w:tc>
      </w:tr>
      <w:tr w:rsidR="00D37EC9" w:rsidTr="00D37EC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Możliwość dostawiania i usuwania odczynników i materiałów kontrolnych bez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  <w:t>zatrzymywania lub pauzowania analizatora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 - 10</w:t>
            </w:r>
          </w:p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 - 0</w:t>
            </w:r>
          </w:p>
        </w:tc>
      </w:tr>
    </w:tbl>
    <w:p w:rsidR="00D37EC9" w:rsidRDefault="00D37EC9" w:rsidP="00D37EC9">
      <w:pPr>
        <w:spacing w:line="276" w:lineRule="auto"/>
        <w:rPr>
          <w:rFonts w:ascii="Arial Narrow" w:hAnsi="Arial Narrow" w:cs="Times New Roman"/>
          <w:b/>
          <w:sz w:val="20"/>
          <w:szCs w:val="20"/>
        </w:rPr>
      </w:pPr>
    </w:p>
    <w:p w:rsidR="00D37EC9" w:rsidRDefault="00D37EC9" w:rsidP="00D37EC9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992"/>
        <w:gridCol w:w="2268"/>
      </w:tblGrid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Graniczne cechy analizatora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Warunek graniczny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Odpowiedź:</w:t>
            </w:r>
          </w:p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Tak/nie</w:t>
            </w: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Pr="000374AA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Aparat fabrycznie nowy, nie starszy niż z 2017r.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Pr="000374AA" w:rsidRDefault="00D37EC9" w:rsidP="000374AA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Oznaczanie </w:t>
            </w:r>
            <w:r w:rsidR="004E6E9E"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leukocytozy </w:t>
            </w: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0374AA"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płynach z jam ciała w </w:t>
            </w: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osobnym trybie pomiarowym bez</w:t>
            </w:r>
            <w:r w:rsidR="000374AA"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użycia  dodatkowych odczynników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43FE4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4" w:rsidRPr="000374AA" w:rsidRDefault="00B43FE4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Możliwość wpięcia analizatora do kontroli międzynarodowej producenta analizatora prowadzonej on-line w oparciu o kontrolę wewnątrzlaboratoryjną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4" w:rsidRDefault="00B43FE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4" w:rsidRDefault="00B43FE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Pr="000374AA" w:rsidRDefault="00B43FE4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Urządzenie posiada gwarantowaną przez producenta możliwość precyzyjnej oceny ilościowej liczby leukocytów w materiałach innych niż krew obwodowa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Pr="000374AA" w:rsidRDefault="004E6E9E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Możliwość podpięcia aparatu do laboratoryjnego systemu informatycznego (LIS firmy GEM Jarosław </w:t>
            </w:r>
            <w:proofErr w:type="spellStart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Kołton</w:t>
            </w:r>
            <w:proofErr w:type="spellEnd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) w celu jedno lub dwukierunkowego </w:t>
            </w:r>
            <w:proofErr w:type="spellStart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przesyłu</w:t>
            </w:r>
            <w:proofErr w:type="spellEnd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Pr="000374AA" w:rsidRDefault="004E6E9E" w:rsidP="00A72C62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Wykonywanie oznaczeń metodą </w:t>
            </w:r>
            <w:proofErr w:type="spellStart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cytometrii</w:t>
            </w:r>
            <w:proofErr w:type="spellEnd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przepływowej w tym rozdział leukocytów na 5 populacji przy pomocy technologii fluorescencyjnej </w:t>
            </w:r>
            <w:proofErr w:type="spellStart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cytometrii</w:t>
            </w:r>
            <w:proofErr w:type="spellEnd"/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przepływowej z laserem półprzewodnikowym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0374AA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E6E9E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E" w:rsidRPr="000374AA" w:rsidRDefault="004E6E9E" w:rsidP="00A72C62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Minimalna liniowość dla WBC do 400000 komórek/</w:t>
            </w:r>
            <w:r w:rsidRPr="00037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ᶙ</w:t>
            </w: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l bez konieczności rozcieńczenia próbki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E" w:rsidRDefault="004E6E9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E" w:rsidRDefault="004E6E9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Pr="000374AA" w:rsidRDefault="00B43FE4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Wyposażenie w zewnętrzny czytnik kodów kreskowych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</w:tr>
      <w:tr w:rsidR="00D37EC9" w:rsidTr="00D37EC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Pr="000374AA" w:rsidRDefault="00D37EC9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374A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Monitorowanie zużycia odczynników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9" w:rsidRDefault="00D37EC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37EC9" w:rsidRDefault="00D37EC9" w:rsidP="00D37EC9">
      <w:pPr>
        <w:spacing w:line="276" w:lineRule="auto"/>
        <w:rPr>
          <w:rFonts w:ascii="Arial Narrow" w:hAnsi="Arial Narrow" w:cs="Times New Roman"/>
          <w:sz w:val="20"/>
          <w:szCs w:val="20"/>
        </w:rPr>
      </w:pPr>
    </w:p>
    <w:p w:rsidR="00D37EC9" w:rsidRDefault="00D37EC9" w:rsidP="00D37EC9">
      <w:pPr>
        <w:spacing w:line="276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NIESPEŁNIENIE KTÓREGOKOLWIEK Z WARUNKÓW GRANICZNYCH SPOWODUJE ODRZUCENIE OFERTY</w:t>
      </w:r>
    </w:p>
    <w:p w:rsidR="00D37EC9" w:rsidRDefault="00D37EC9" w:rsidP="00D37EC9">
      <w:pPr>
        <w:spacing w:after="0" w:line="276" w:lineRule="auto"/>
        <w:rPr>
          <w:rFonts w:ascii="Arial Narrow" w:hAnsi="Arial Narrow" w:cs="Times New Roman"/>
          <w:b/>
          <w:sz w:val="20"/>
          <w:szCs w:val="20"/>
        </w:rPr>
        <w:sectPr w:rsidR="00D37EC9">
          <w:pgSz w:w="11906" w:h="16838"/>
          <w:pgMar w:top="720" w:right="720" w:bottom="720" w:left="720" w:header="709" w:footer="709" w:gutter="0"/>
          <w:cols w:space="708"/>
        </w:sectPr>
      </w:pPr>
    </w:p>
    <w:p w:rsidR="00D37EC9" w:rsidRDefault="00D37EC9" w:rsidP="00D37EC9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D37EC9">
          <w:type w:val="continuous"/>
          <w:pgSz w:w="11906" w:h="16838"/>
          <w:pgMar w:top="1418" w:right="567" w:bottom="567" w:left="1418" w:header="709" w:footer="318" w:gutter="0"/>
          <w:cols w:space="708"/>
        </w:sectPr>
      </w:pPr>
    </w:p>
    <w:p w:rsidR="00F97003" w:rsidRDefault="00F97003"/>
    <w:sectPr w:rsidR="00F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9"/>
    <w:rsid w:val="000374AA"/>
    <w:rsid w:val="004E6E9E"/>
    <w:rsid w:val="00510DF2"/>
    <w:rsid w:val="00A72C62"/>
    <w:rsid w:val="00B43FE4"/>
    <w:rsid w:val="00D37EC9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6603-19C0-4BBA-9681-FE38166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EC9"/>
    <w:pPr>
      <w:spacing w:line="256" w:lineRule="auto"/>
    </w:pPr>
  </w:style>
  <w:style w:type="paragraph" w:styleId="Nagwek1">
    <w:name w:val="heading 1"/>
    <w:basedOn w:val="Normalny"/>
    <w:next w:val="Tekstpodstawowy"/>
    <w:link w:val="Nagwek1Znak"/>
    <w:qFormat/>
    <w:rsid w:val="00D37EC9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37EC9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Tekstpodstawowy2"/>
    <w:link w:val="Nagwek3Znak"/>
    <w:semiHidden/>
    <w:unhideWhenUsed/>
    <w:qFormat/>
    <w:rsid w:val="00D37EC9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semiHidden/>
    <w:unhideWhenUsed/>
    <w:qFormat/>
    <w:rsid w:val="00D37EC9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37EC9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7EC9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37EC9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37EC9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37EC9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EC9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37EC9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37EC9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semiHidden/>
    <w:rsid w:val="00D37EC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37EC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37EC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37EC9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37EC9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37EC9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E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7E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7EC9"/>
  </w:style>
  <w:style w:type="paragraph" w:styleId="Tekstdymka">
    <w:name w:val="Balloon Text"/>
    <w:basedOn w:val="Normalny"/>
    <w:link w:val="TekstdymkaZnak"/>
    <w:uiPriority w:val="99"/>
    <w:semiHidden/>
    <w:unhideWhenUsed/>
    <w:rsid w:val="00D3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2018-11-13T09:13:00Z</cp:lastPrinted>
  <dcterms:created xsi:type="dcterms:W3CDTF">2018-11-13T09:05:00Z</dcterms:created>
  <dcterms:modified xsi:type="dcterms:W3CDTF">2018-11-13T13:34:00Z</dcterms:modified>
</cp:coreProperties>
</file>