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AD" w:rsidRPr="008E7573" w:rsidRDefault="00EB62AD" w:rsidP="00EB62AD">
      <w:pPr>
        <w:pStyle w:val="StandardowyStandardowy1"/>
        <w:jc w:val="right"/>
      </w:pPr>
      <w:r w:rsidRPr="008E7573">
        <w:t xml:space="preserve">Załącznik nr 3/1 do SIWZ </w:t>
      </w:r>
    </w:p>
    <w:p w:rsidR="00EB62AD" w:rsidRPr="008E7573" w:rsidRDefault="00EB62AD" w:rsidP="00EB62AD">
      <w:pPr>
        <w:pStyle w:val="Tekstpodstawowy"/>
        <w:rPr>
          <w:sz w:val="20"/>
          <w:szCs w:val="20"/>
        </w:rPr>
      </w:pPr>
      <w:r w:rsidRPr="008E7573">
        <w:rPr>
          <w:sz w:val="20"/>
          <w:szCs w:val="20"/>
        </w:rPr>
        <w:t>ZAMAWIAJĄCY: Uniwersytecki Szpital Dziecięcy w Krakowie ul. Wielicka 265, 30-663 Kraków</w:t>
      </w:r>
    </w:p>
    <w:p w:rsidR="00EB62AD" w:rsidRPr="008E7573" w:rsidRDefault="00EB62AD" w:rsidP="00EB62AD">
      <w:pPr>
        <w:pStyle w:val="Tekstpodstawowy"/>
        <w:rPr>
          <w:sz w:val="20"/>
          <w:szCs w:val="20"/>
        </w:rPr>
      </w:pPr>
      <w:r w:rsidRPr="008E7573">
        <w:rPr>
          <w:sz w:val="20"/>
          <w:szCs w:val="20"/>
        </w:rPr>
        <w:t>Nazwa i adres Wykonawcy:..................................................................................................................</w:t>
      </w:r>
    </w:p>
    <w:p w:rsidR="00EB62AD" w:rsidRPr="008E7573" w:rsidRDefault="00EB62AD" w:rsidP="00EB62AD">
      <w:pPr>
        <w:jc w:val="center"/>
        <w:rPr>
          <w:rFonts w:ascii="Times New Roman" w:hAnsi="Times New Roman"/>
          <w:b/>
          <w:sz w:val="20"/>
          <w:szCs w:val="20"/>
        </w:rPr>
      </w:pPr>
      <w:r w:rsidRPr="008E7573">
        <w:rPr>
          <w:rFonts w:ascii="Times New Roman" w:hAnsi="Times New Roman"/>
          <w:b/>
          <w:sz w:val="20"/>
          <w:szCs w:val="20"/>
        </w:rPr>
        <w:t>KALKULACJA CENOWA- OPIS PRZEDMIOTU ZAMÓWIENIA</w:t>
      </w:r>
    </w:p>
    <w:p w:rsidR="00EB62AD" w:rsidRPr="008E7573" w:rsidRDefault="00EB62AD" w:rsidP="00EB62AD">
      <w:pPr>
        <w:jc w:val="center"/>
        <w:rPr>
          <w:rFonts w:ascii="Times New Roman" w:hAnsi="Times New Roman"/>
          <w:b/>
          <w:sz w:val="20"/>
          <w:szCs w:val="20"/>
        </w:rPr>
      </w:pPr>
      <w:r w:rsidRPr="008E7573">
        <w:rPr>
          <w:rFonts w:ascii="Times New Roman" w:hAnsi="Times New Roman"/>
          <w:b/>
          <w:sz w:val="20"/>
          <w:szCs w:val="20"/>
        </w:rPr>
        <w:t>GRUPA 1</w:t>
      </w:r>
    </w:p>
    <w:tbl>
      <w:tblPr>
        <w:tblW w:w="144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08"/>
        <w:gridCol w:w="1352"/>
        <w:gridCol w:w="2098"/>
        <w:gridCol w:w="843"/>
        <w:gridCol w:w="7"/>
        <w:gridCol w:w="985"/>
        <w:gridCol w:w="7"/>
        <w:gridCol w:w="1127"/>
        <w:gridCol w:w="7"/>
        <w:gridCol w:w="844"/>
        <w:gridCol w:w="7"/>
        <w:gridCol w:w="1127"/>
        <w:gridCol w:w="7"/>
        <w:gridCol w:w="970"/>
        <w:gridCol w:w="1183"/>
        <w:gridCol w:w="1143"/>
        <w:gridCol w:w="15"/>
      </w:tblGrid>
      <w:tr w:rsidR="00EB62AD" w:rsidRPr="008E7573" w:rsidTr="002C30FF">
        <w:trPr>
          <w:trHeight w:val="77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Lp.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Przedmiot zamówienia -nazwa międzynarodowa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Przedmiot zamówienia</w:t>
            </w:r>
          </w:p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- nazwa  handlowa</w:t>
            </w:r>
          </w:p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Jedn.  miary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VAT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VAT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Wartość brutto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Cena urzędowa/ umowna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Producent</w:t>
            </w:r>
          </w:p>
        </w:tc>
      </w:tr>
      <w:tr w:rsidR="00EB62AD" w:rsidRPr="008E7573" w:rsidTr="002C30FF">
        <w:trPr>
          <w:trHeight w:val="27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sz w:val="20"/>
                <w:szCs w:val="20"/>
              </w:rPr>
              <w:t>AMPICILINUM *</w:t>
            </w:r>
          </w:p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sz w:val="20"/>
                <w:szCs w:val="20"/>
              </w:rPr>
              <w:t xml:space="preserve"> - stosowana również u noworodków i niemowląt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0,5 g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sz w:val="20"/>
                <w:szCs w:val="20"/>
              </w:rPr>
              <w:t>. 1 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sz w:val="20"/>
                <w:szCs w:val="20"/>
              </w:rPr>
              <w:t>AZITROMYCINUM*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sz w:val="20"/>
                <w:szCs w:val="20"/>
              </w:rPr>
              <w:t>. 250 mg x 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500 mg x 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sz w:val="20"/>
                <w:szCs w:val="20"/>
              </w:rPr>
              <w:t>COLISTIMETHANUM NATRIUM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Fiol. 1000 000 </w:t>
            </w: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j.m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 20 - proszek do sporządzania roztworu do wstrzykiwań, infuzji, i inhalacji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sz w:val="20"/>
                <w:szCs w:val="20"/>
              </w:rPr>
              <w:t>DOXYCICLINI HYCLAS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20 mg / ml a 5 ml x 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 xml:space="preserve">NEOMYCINUM </w:t>
            </w:r>
          </w:p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 mg x 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22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BENZYLPENICILLINUM KALICUM *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fiol. 1 000 000 </w:t>
            </w: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00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fiol. 5 000 000 </w:t>
            </w: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21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RIFAMPICIN + ISONIAZID*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kps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150 mg + 100 mg x 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1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kps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300 mg + 150</w:t>
            </w: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mg x 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CLOXACILLINUM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fiol. 1000 mg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TETRACYCLINUM HYDROCHLORIDUM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 mg x 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AMPICILLINUM + SULBACTAMUM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fiol. 1000 mg + 500 mg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CLONAZEPAMUM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1 mg / ml x 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10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CLONAZEPAMUM*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0,5 mg x 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22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mg x 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DIAZEPAMUM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mg/ml a 2 ml x 50 - roztwór do wstrzykiwań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LORAZEPAM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Tbl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1 mg x 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13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HYDROCORTISONUM*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Fiol. 25 mg x 5  proszek i rozpuszczalnik do sporządzania roztworu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19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Fiol. 100 mg x 5  proszek i rozpuszczalnik do sporządzania roztworu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 w:rsidRPr="008E7573"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ROCURONIUM BROMIDE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Fiol. 50 mg / 5 ml x 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PANCURONII BROMIDUM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amp.4 mg/2ml x 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DEXAMETHASONE SODIUM PHOSPHATE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4 mg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ml x 10- wskazany do stosowania </w:t>
            </w: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 dzieci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3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SUXAMETHONIUM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Fiol. 200 mg x 10  - proszek do sporządzania r-</w:t>
            </w: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ru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wstrzykiwań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10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23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LIDOCAINUM HYDROCHLORIDUM *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Żel 20 mg/g a 30 g + kaniula – do stosowania w </w:t>
            </w: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anastezjologii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laryngologii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225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Żel 20 mg/g a 30 g + kaniula – do stosowania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</w:t>
            </w: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urologii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gridAfter w:val="1"/>
          <w:wAfter w:w="15" w:type="dxa"/>
          <w:trHeight w:val="22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2AD" w:rsidRPr="008E7573" w:rsidRDefault="00EB62AD" w:rsidP="002C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Cs/>
                <w:sz w:val="20"/>
                <w:szCs w:val="20"/>
              </w:rPr>
              <w:t>AMBROXOLUM HYDROCHLORIDUM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2AD" w:rsidRPr="008E7573" w:rsidRDefault="00EB62AD" w:rsidP="002C30FF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62AD" w:rsidRPr="008E7573" w:rsidRDefault="00EB62AD" w:rsidP="002C30FF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Amp</w:t>
            </w:r>
            <w:proofErr w:type="spellEnd"/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. 15 mg/2ml x 10– roztwór do wstrzykiwań dożylnych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  <w:tr w:rsidR="00EB62AD" w:rsidRPr="008E7573" w:rsidTr="002C30FF">
        <w:trPr>
          <w:trHeight w:val="558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B62AD" w:rsidRPr="008E7573" w:rsidRDefault="00EB62AD" w:rsidP="002C3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75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D" w:rsidRPr="008E7573" w:rsidRDefault="00EB62AD" w:rsidP="002C30FF">
            <w:pPr>
              <w:widowControl w:val="0"/>
              <w:tabs>
                <w:tab w:val="left" w:pos="9000"/>
              </w:tabs>
              <w:suppressAutoHyphens/>
              <w:spacing w:after="0"/>
              <w:rPr>
                <w:rFonts w:ascii="Times New Roman" w:eastAsia="Lucida Sans Unicode" w:hAnsi="Times New Roman"/>
                <w:kern w:val="2"/>
                <w:sz w:val="20"/>
                <w:szCs w:val="20"/>
              </w:rPr>
            </w:pPr>
          </w:p>
        </w:tc>
      </w:tr>
    </w:tbl>
    <w:p w:rsidR="00EB62AD" w:rsidRPr="008E7573" w:rsidRDefault="00EB62AD" w:rsidP="00EB62AD">
      <w:pPr>
        <w:pStyle w:val="Legenda"/>
        <w:rPr>
          <w:rFonts w:ascii="Times New Roman" w:hAnsi="Times New Roman"/>
          <w:b w:val="0"/>
        </w:rPr>
      </w:pP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hi-IN"/>
        </w:rPr>
      </w:pPr>
      <w:r>
        <w:rPr>
          <w:rFonts w:ascii="Times New Roman" w:hAnsi="Times New Roman"/>
          <w:sz w:val="20"/>
          <w:szCs w:val="20"/>
          <w:lang w:eastAsia="hi-IN"/>
        </w:rPr>
        <w:t>- Z</w:t>
      </w:r>
      <w:r w:rsidRPr="008E7573">
        <w:rPr>
          <w:rFonts w:ascii="Times New Roman" w:hAnsi="Times New Roman"/>
          <w:sz w:val="20"/>
          <w:szCs w:val="20"/>
          <w:lang w:eastAsia="hi-IN"/>
        </w:rPr>
        <w:t xml:space="preserve">amawiający dopuszcza opakowania zawierające inną ilość niż podana w przeliczeniu do pełnych opakowań w górę </w:t>
      </w: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7573">
        <w:rPr>
          <w:rFonts w:ascii="Times New Roman" w:hAnsi="Times New Roman"/>
          <w:bCs/>
          <w:sz w:val="20"/>
          <w:szCs w:val="20"/>
        </w:rPr>
        <w:t xml:space="preserve">*przyjęcie oferty na dawki jednego producenta w odrębnie leku </w:t>
      </w: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E7573">
        <w:rPr>
          <w:rFonts w:ascii="Times New Roman" w:hAnsi="Times New Roman"/>
          <w:bCs/>
          <w:sz w:val="20"/>
          <w:szCs w:val="20"/>
        </w:rPr>
        <w:t xml:space="preserve">- oferta całościowa </w:t>
      </w: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B62AD" w:rsidRPr="008E7573" w:rsidRDefault="00EB62AD" w:rsidP="00EB62AD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  <w:lang w:eastAsia="hi-IN"/>
        </w:rPr>
      </w:pPr>
    </w:p>
    <w:p w:rsidR="00EB62AD" w:rsidRPr="008E7573" w:rsidRDefault="00EB62AD" w:rsidP="00EB62AD">
      <w:pPr>
        <w:tabs>
          <w:tab w:val="left" w:pos="9000"/>
        </w:tabs>
        <w:rPr>
          <w:rFonts w:ascii="Times New Roman" w:hAnsi="Times New Roman"/>
          <w:sz w:val="20"/>
          <w:szCs w:val="20"/>
        </w:rPr>
      </w:pPr>
      <w:r w:rsidRPr="008E7573">
        <w:rPr>
          <w:rFonts w:ascii="Times New Roman" w:hAnsi="Times New Roman"/>
          <w:sz w:val="20"/>
          <w:szCs w:val="20"/>
        </w:rPr>
        <w:t>……………………………………</w:t>
      </w:r>
      <w:r w:rsidRPr="008E7573">
        <w:rPr>
          <w:rFonts w:ascii="Times New Roman" w:hAnsi="Times New Roman"/>
          <w:sz w:val="20"/>
          <w:szCs w:val="20"/>
        </w:rPr>
        <w:tab/>
      </w:r>
      <w:r w:rsidRPr="008E7573">
        <w:rPr>
          <w:rFonts w:ascii="Times New Roman" w:hAnsi="Times New Roman"/>
          <w:sz w:val="20"/>
          <w:szCs w:val="20"/>
        </w:rPr>
        <w:tab/>
        <w:t>…………….…............................................................................</w:t>
      </w:r>
    </w:p>
    <w:p w:rsidR="00EB62AD" w:rsidRPr="008E7573" w:rsidRDefault="00EB62AD" w:rsidP="00EB62AD">
      <w:pPr>
        <w:pStyle w:val="Tekstpodstawowy"/>
        <w:rPr>
          <w:sz w:val="20"/>
          <w:szCs w:val="20"/>
        </w:rPr>
      </w:pPr>
      <w:r w:rsidRPr="008E7573">
        <w:rPr>
          <w:sz w:val="20"/>
          <w:szCs w:val="20"/>
        </w:rPr>
        <w:t xml:space="preserve">(Miejscowość, data) </w:t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57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7573">
        <w:rPr>
          <w:sz w:val="20"/>
          <w:szCs w:val="20"/>
        </w:rPr>
        <w:t>(podpis osoby upoważnionej do reprezentowania Wykonawcy)</w:t>
      </w:r>
    </w:p>
    <w:p w:rsidR="00EB62AD" w:rsidRPr="008E7573" w:rsidRDefault="00EB62AD" w:rsidP="00EB62AD">
      <w:pPr>
        <w:pStyle w:val="StandardowyStandardowy1"/>
        <w:jc w:val="right"/>
      </w:pPr>
    </w:p>
    <w:p w:rsidR="0061192C" w:rsidRPr="00EB62AD" w:rsidRDefault="0061192C" w:rsidP="00EB62AD">
      <w:bookmarkStart w:id="0" w:name="_GoBack"/>
      <w:bookmarkEnd w:id="0"/>
    </w:p>
    <w:sectPr w:rsidR="0061192C" w:rsidRPr="00EB62AD" w:rsidSect="00B26B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29"/>
    <w:rsid w:val="00021DFE"/>
    <w:rsid w:val="001962A6"/>
    <w:rsid w:val="001D04E0"/>
    <w:rsid w:val="00232110"/>
    <w:rsid w:val="0030125B"/>
    <w:rsid w:val="0061192C"/>
    <w:rsid w:val="00662B98"/>
    <w:rsid w:val="00677949"/>
    <w:rsid w:val="00803359"/>
    <w:rsid w:val="00B26B29"/>
    <w:rsid w:val="00D2097C"/>
    <w:rsid w:val="00D77C43"/>
    <w:rsid w:val="00EB62AD"/>
    <w:rsid w:val="00F5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A2CE6-5B61-4BA0-852B-9E9DD12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B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B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B29"/>
  </w:style>
  <w:style w:type="paragraph" w:customStyle="1" w:styleId="StandardowyStandardowy1">
    <w:name w:val="Standardowy.Standardowy1"/>
    <w:rsid w:val="00B26B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B62AD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EB62A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Grażyna Kaczmarczyk</cp:lastModifiedBy>
  <cp:revision>16</cp:revision>
  <dcterms:created xsi:type="dcterms:W3CDTF">2018-01-26T13:50:00Z</dcterms:created>
  <dcterms:modified xsi:type="dcterms:W3CDTF">2018-04-12T07:35:00Z</dcterms:modified>
</cp:coreProperties>
</file>