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20" w:rsidRDefault="007D3820" w:rsidP="007D3820">
      <w:pPr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KALKULACJA </w:t>
      </w:r>
      <w:r w:rsidR="00225E51">
        <w:rPr>
          <w:rFonts w:ascii="Arial Narrow" w:hAnsi="Arial Narrow" w:cs="Times New Roman"/>
          <w:b/>
          <w:color w:val="000000" w:themeColor="text1"/>
          <w:sz w:val="18"/>
          <w:szCs w:val="18"/>
        </w:rPr>
        <w:t>CENOWA – OPIS PRZEDMIOTU ZAMÓ</w:t>
      </w:r>
      <w:r>
        <w:rPr>
          <w:rFonts w:ascii="Arial Narrow" w:hAnsi="Arial Narrow" w:cs="Times New Roman"/>
          <w:b/>
          <w:color w:val="000000" w:themeColor="text1"/>
          <w:sz w:val="18"/>
          <w:szCs w:val="18"/>
        </w:rPr>
        <w:t xml:space="preserve">WIENIA                                                      </w:t>
      </w:r>
      <w:r w:rsidR="0047080A">
        <w:rPr>
          <w:rFonts w:ascii="Arial Narrow" w:hAnsi="Arial Narrow" w:cs="Times New Roman"/>
          <w:b/>
          <w:color w:val="000000" w:themeColor="text1"/>
          <w:sz w:val="18"/>
          <w:szCs w:val="18"/>
        </w:rPr>
        <w:t xml:space="preserve">      </w:t>
      </w:r>
      <w:r w:rsidR="0047080A" w:rsidRPr="0047080A">
        <w:rPr>
          <w:rFonts w:ascii="Arial Narrow" w:hAnsi="Arial Narrow" w:cs="Times New Roman"/>
          <w:b/>
          <w:color w:val="000000" w:themeColor="text1"/>
          <w:sz w:val="18"/>
          <w:szCs w:val="18"/>
          <w:u w:val="single"/>
        </w:rPr>
        <w:t>zmodyfikowany</w:t>
      </w:r>
      <w:r w:rsidRPr="0047080A">
        <w:rPr>
          <w:rFonts w:ascii="Arial Narrow" w:hAnsi="Arial Narrow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Pr="0047080A">
        <w:rPr>
          <w:rFonts w:ascii="Arial Narrow" w:hAnsi="Arial Narrow" w:cs="Times New Roman"/>
          <w:color w:val="000000" w:themeColor="text1"/>
          <w:sz w:val="18"/>
          <w:szCs w:val="18"/>
          <w:u w:val="single"/>
        </w:rPr>
        <w:t>Załącznik nr 3 do SIWZ</w:t>
      </w:r>
      <w:r>
        <w:rPr>
          <w:rFonts w:ascii="Arial Narrow" w:hAnsi="Arial Narrow" w:cs="Times New Roman"/>
          <w:color w:val="000000" w:themeColor="text1"/>
          <w:sz w:val="18"/>
          <w:szCs w:val="18"/>
        </w:rPr>
        <w:t xml:space="preserve"> </w:t>
      </w:r>
    </w:p>
    <w:p w:rsidR="007D3820" w:rsidRDefault="007D3820" w:rsidP="007D3820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</w:p>
    <w:p w:rsidR="007D3820" w:rsidRDefault="007D3820" w:rsidP="007D3820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  <w:r>
        <w:rPr>
          <w:rFonts w:ascii="Calibri" w:eastAsia="Lucida Sans Unicode" w:hAnsi="Calibri" w:cs="Tahoma"/>
          <w:kern w:val="2"/>
          <w:sz w:val="16"/>
          <w:szCs w:val="16"/>
        </w:rPr>
        <w:t>ZAMAWIAJĄCY: Uniwersytecki Szpital Dziecięcy w Krakowie, ul. Wielicka 265, 30-663 Kraków</w:t>
      </w:r>
      <w:bookmarkStart w:id="0" w:name="_GoBack"/>
      <w:bookmarkEnd w:id="0"/>
    </w:p>
    <w:p w:rsidR="007D3820" w:rsidRDefault="007D3820" w:rsidP="007D3820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  <w:r>
        <w:rPr>
          <w:rFonts w:ascii="Calibri" w:eastAsia="Lucida Sans Unicode" w:hAnsi="Calibri" w:cs="Tahoma"/>
          <w:kern w:val="2"/>
          <w:sz w:val="16"/>
          <w:szCs w:val="16"/>
        </w:rPr>
        <w:t>Nazwa i adres Wykonawcy:........................................................................................................</w:t>
      </w:r>
    </w:p>
    <w:p w:rsidR="00225E51" w:rsidRDefault="00225E51" w:rsidP="007D3820">
      <w:pPr>
        <w:widowControl w:val="0"/>
        <w:tabs>
          <w:tab w:val="left" w:pos="9000"/>
        </w:tabs>
        <w:suppressAutoHyphens/>
        <w:rPr>
          <w:rFonts w:ascii="Calibri" w:eastAsia="Lucida Sans Unicode" w:hAnsi="Calibri" w:cs="Tahoma"/>
          <w:kern w:val="2"/>
          <w:sz w:val="16"/>
          <w:szCs w:val="16"/>
        </w:rPr>
      </w:pPr>
    </w:p>
    <w:tbl>
      <w:tblPr>
        <w:tblpPr w:leftFromText="141" w:rightFromText="141" w:bottomFromText="160" w:vertAnchor="text" w:horzAnchor="margin" w:tblpX="-308" w:tblpY="92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535"/>
        <w:gridCol w:w="1144"/>
        <w:gridCol w:w="1560"/>
        <w:gridCol w:w="1417"/>
        <w:gridCol w:w="1276"/>
        <w:gridCol w:w="709"/>
        <w:gridCol w:w="1275"/>
        <w:gridCol w:w="1276"/>
        <w:gridCol w:w="1418"/>
        <w:gridCol w:w="1417"/>
      </w:tblGrid>
      <w:tr w:rsidR="007D3820" w:rsidTr="007D3820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Cena jedn. netto zestawu/opak/szt.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color w:val="000000" w:themeColor="text1"/>
                <w:sz w:val="16"/>
                <w:szCs w:val="16"/>
                <w:lang w:eastAsia="pl-PL"/>
              </w:rPr>
              <w:t xml:space="preserve">Gwarantowany okres przydatności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Producent</w:t>
            </w:r>
          </w:p>
        </w:tc>
      </w:tr>
      <w:tr w:rsidR="007D3820" w:rsidTr="007D3820">
        <w:trPr>
          <w:cantSplit/>
          <w:trHeight w:val="299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 do oznaczeń katecholamin w moczu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10 zestawów </w:t>
            </w:r>
            <w:r w:rsidR="00C2349E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10x100 oznaczeń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220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 do oznaczania VMA, HVA, 5-HIAA w moczu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8 zestawów </w:t>
            </w:r>
            <w:r w:rsidR="00C2349E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8x100 oznaczeń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 do oznaczania </w:t>
            </w: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metanefryn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w moczu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30 zestawów </w:t>
            </w:r>
            <w:r w:rsidR="00C2349E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30x100 oznaczeń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30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Materiały kontrolne (katecholaminy i pochodne)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2+2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Kolumna do oznaczania </w:t>
            </w: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metanefryn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Kolumna do oznaczania katecholamin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Kolumna do oznaczania VMA, HVA, 5-HIAA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Kolumna do oznaczania 25-(OH) D2/D3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Zestaw do 25-(OH) D2/D3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40 zestawów </w:t>
            </w:r>
            <w:r w:rsidR="00C2349E">
              <w:rPr>
                <w:rFonts w:ascii="Calibri" w:eastAsia="Times New Roman" w:hAnsi="Calibri"/>
                <w:sz w:val="16"/>
                <w:szCs w:val="16"/>
                <w:lang w:eastAsia="pl-PL"/>
              </w:rPr>
              <w:br/>
              <w:t>40x100 oznaczeń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Materiały kontrolne (25-(OH) D2/D3)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5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Internal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Standard do katecholamin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Internal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Standard do VMA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Internal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Standard do </w:t>
            </w: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metanefryn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      5 opak.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Kolumienki do przygotowania próbek (VMA)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2 opak.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Kolumienki do przygotowania próbek (</w:t>
            </w: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metanefryny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6 opak.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Kolumienki do przygotowania próbek (katecholaminy)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4 opak.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Odczynnik strącający P – </w:t>
            </w: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precipitant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(25-(OH)D2/D3)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cantSplit/>
          <w:trHeight w:val="1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Odczynnik stabilizujący S (</w:t>
            </w: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metanefryny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) S </w:t>
            </w:r>
            <w:proofErr w:type="spellStart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Stabilising</w:t>
            </w:r>
            <w:proofErr w:type="spellEnd"/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Reagent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0" w:rsidRDefault="007D3820" w:rsidP="00225E51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20" w:rsidRDefault="007D3820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3820" w:rsidRDefault="007D3820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7D3820" w:rsidTr="007D3820">
        <w:trPr>
          <w:gridBefore w:val="4"/>
          <w:gridAfter w:val="2"/>
          <w:wBefore w:w="6668" w:type="dxa"/>
          <w:wAfter w:w="2835" w:type="dxa"/>
          <w:trHeight w:val="2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3820" w:rsidRDefault="007D3820">
            <w:pPr>
              <w:tabs>
                <w:tab w:val="left" w:pos="9000"/>
              </w:tabs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820" w:rsidRDefault="007D3820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820" w:rsidRDefault="007D3820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820" w:rsidRDefault="007D3820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820" w:rsidRDefault="007D3820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:rsidR="007D3820" w:rsidRDefault="007D3820" w:rsidP="007D3820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7D3820" w:rsidRDefault="007D3820" w:rsidP="007D3820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7D3820" w:rsidRDefault="007D3820" w:rsidP="007D3820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7D3820" w:rsidRDefault="007D3820" w:rsidP="007D3820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7D3820" w:rsidRDefault="007D3820" w:rsidP="007D3820">
      <w:pPr>
        <w:widowControl w:val="0"/>
        <w:suppressAutoHyphens/>
        <w:jc w:val="both"/>
        <w:rPr>
          <w:rFonts w:ascii="Calibri" w:eastAsia="Lucida Sans Unicode" w:hAnsi="Calibri" w:cs="Arial"/>
          <w:kern w:val="2"/>
          <w:sz w:val="16"/>
          <w:szCs w:val="16"/>
        </w:rPr>
      </w:pPr>
    </w:p>
    <w:p w:rsidR="007D3820" w:rsidRDefault="007D3820" w:rsidP="007D3820">
      <w:pPr>
        <w:widowControl w:val="0"/>
        <w:suppressAutoHyphens/>
        <w:jc w:val="both"/>
        <w:rPr>
          <w:rFonts w:ascii="Calibri" w:eastAsia="Lucida Sans Unicode" w:hAnsi="Calibri" w:cs="Arial"/>
          <w:kern w:val="2"/>
          <w:sz w:val="16"/>
          <w:szCs w:val="16"/>
        </w:rPr>
      </w:pPr>
      <w:r>
        <w:rPr>
          <w:rFonts w:ascii="Calibri" w:eastAsia="Lucida Sans Unicode" w:hAnsi="Calibri" w:cs="Arial"/>
          <w:kern w:val="2"/>
          <w:sz w:val="16"/>
          <w:szCs w:val="16"/>
        </w:rPr>
        <w:t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</w:t>
      </w:r>
    </w:p>
    <w:p w:rsidR="00CE3E7F" w:rsidRDefault="007D3820" w:rsidP="007D3820">
      <w:r>
        <w:rPr>
          <w:rFonts w:ascii="Calibri" w:eastAsia="Lucida Sans Unicode" w:hAnsi="Calibri" w:cs="Arial"/>
          <w:kern w:val="2"/>
          <w:sz w:val="16"/>
          <w:szCs w:val="16"/>
        </w:rPr>
        <w:t>miejscowość</w:t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>, data</w:t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ab/>
        <w:t xml:space="preserve">                                      </w:t>
      </w:r>
      <w:r>
        <w:rPr>
          <w:rFonts w:ascii="Calibri" w:eastAsia="Lucida Sans Unicode" w:hAnsi="Calibri" w:cs="Arial"/>
          <w:kern w:val="2"/>
          <w:sz w:val="16"/>
          <w:szCs w:val="16"/>
        </w:rPr>
        <w:t>podpis osoby upoważnionej do re</w:t>
      </w:r>
      <w:r w:rsidR="00225E51">
        <w:rPr>
          <w:rFonts w:ascii="Calibri" w:eastAsia="Lucida Sans Unicode" w:hAnsi="Calibri" w:cs="Arial"/>
          <w:kern w:val="2"/>
          <w:sz w:val="16"/>
          <w:szCs w:val="16"/>
        </w:rPr>
        <w:t>prezentowania Wykonawcy</w:t>
      </w:r>
    </w:p>
    <w:sectPr w:rsidR="00CE3E7F" w:rsidSect="007D3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20"/>
    <w:rsid w:val="00225E51"/>
    <w:rsid w:val="0047080A"/>
    <w:rsid w:val="007D3820"/>
    <w:rsid w:val="00C2349E"/>
    <w:rsid w:val="00C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18CC-D6D5-4BFC-A58A-F31B781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4</cp:revision>
  <cp:lastPrinted>2018-03-09T13:05:00Z</cp:lastPrinted>
  <dcterms:created xsi:type="dcterms:W3CDTF">2018-03-09T11:15:00Z</dcterms:created>
  <dcterms:modified xsi:type="dcterms:W3CDTF">2018-03-09T13:05:00Z</dcterms:modified>
</cp:coreProperties>
</file>