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60189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3-7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481"/>
      </w:tblGrid>
      <w:tr w:rsidR="00006E6F" w:rsidRPr="00105A56" w:rsidTr="00105A56">
        <w:tc>
          <w:tcPr>
            <w:tcW w:w="326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148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05A56" w:rsidTr="00105A56">
        <w:tc>
          <w:tcPr>
            <w:tcW w:w="326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148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05A56" w:rsidTr="00105A56">
        <w:tc>
          <w:tcPr>
            <w:tcW w:w="326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148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05A56" w:rsidTr="00105A56">
        <w:tc>
          <w:tcPr>
            <w:tcW w:w="326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1481" w:type="dxa"/>
            <w:shd w:val="clear" w:color="auto" w:fill="auto"/>
          </w:tcPr>
          <w:p w:rsidR="00006E6F" w:rsidRPr="00105A56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105A56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5954"/>
        <w:gridCol w:w="567"/>
        <w:gridCol w:w="1842"/>
        <w:gridCol w:w="567"/>
        <w:gridCol w:w="1701"/>
        <w:gridCol w:w="851"/>
        <w:gridCol w:w="709"/>
        <w:gridCol w:w="1842"/>
      </w:tblGrid>
      <w:tr w:rsidR="001E620E" w:rsidRPr="00105A56" w:rsidTr="00105A56">
        <w:tc>
          <w:tcPr>
            <w:tcW w:w="772" w:type="dxa"/>
            <w:vAlign w:val="center"/>
          </w:tcPr>
          <w:p w:rsidR="001E620E" w:rsidRPr="00105A56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5954" w:type="dxa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Jedn. </w:t>
            </w:r>
          </w:p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miary</w:t>
            </w:r>
          </w:p>
        </w:tc>
        <w:tc>
          <w:tcPr>
            <w:tcW w:w="1842" w:type="dxa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567" w:type="dxa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701" w:type="dxa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560" w:type="dxa"/>
            <w:gridSpan w:val="2"/>
            <w:vAlign w:val="center"/>
          </w:tcPr>
          <w:p w:rsidR="001E620E" w:rsidRPr="00105A56" w:rsidRDefault="00105A56" w:rsidP="00105A5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Wartość </w:t>
            </w:r>
            <w:r w:rsidR="001E620E"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VAT</w:t>
            </w:r>
          </w:p>
        </w:tc>
        <w:tc>
          <w:tcPr>
            <w:tcW w:w="1842" w:type="dxa"/>
            <w:vAlign w:val="center"/>
          </w:tcPr>
          <w:p w:rsidR="001E620E" w:rsidRPr="00105A56" w:rsidRDefault="00105A56" w:rsidP="001E620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1E620E" w:rsidRPr="00105A56" w:rsidRDefault="001E620E" w:rsidP="00F112BA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 xml:space="preserve">Aparat USG przeznaczony jest do wykorzystania </w:t>
            </w:r>
            <w:r w:rsidR="00F112BA" w:rsidRPr="00105A56">
              <w:rPr>
                <w:rFonts w:ascii="Arial Narrow" w:hAnsi="Arial Narrow" w:cs="Arial Narrow"/>
                <w:sz w:val="18"/>
                <w:szCs w:val="18"/>
              </w:rPr>
              <w:t>w</w:t>
            </w:r>
            <w:r w:rsidRPr="00105A5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F112BA" w:rsidRPr="00105A56">
              <w:rPr>
                <w:rFonts w:ascii="Arial Narrow" w:hAnsi="Arial Narrow" w:cs="Arial Narrow"/>
                <w:sz w:val="18"/>
                <w:szCs w:val="18"/>
              </w:rPr>
              <w:t>Szpitalnym Oddziale Ratunkowym.</w:t>
            </w:r>
            <w:r w:rsidRPr="00105A56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620E" w:rsidRPr="00105A56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620E" w:rsidRPr="00105A56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E620E" w:rsidRPr="00105A56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620E" w:rsidRPr="00105A56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E620E" w:rsidRPr="00105A56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620E" w:rsidRPr="00105A56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E620E">
        <w:tc>
          <w:tcPr>
            <w:tcW w:w="14805" w:type="dxa"/>
            <w:gridSpan w:val="9"/>
            <w:shd w:val="clear" w:color="auto" w:fill="FFFFFF"/>
            <w:vAlign w:val="center"/>
          </w:tcPr>
          <w:p w:rsidR="001E620E" w:rsidRPr="00105A56" w:rsidRDefault="001E620E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II  - ZESTAWIENIE PARAMETRÓW TECHNICZNYCH I WARUNKI GWARANCJI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105A56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</w:p>
        </w:tc>
        <w:tc>
          <w:tcPr>
            <w:tcW w:w="5954" w:type="dxa"/>
            <w:vAlign w:val="center"/>
          </w:tcPr>
          <w:p w:rsidR="001E620E" w:rsidRPr="00105A56" w:rsidRDefault="00105A56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1E620E" w:rsidRPr="00105A56" w:rsidRDefault="00105A5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5761F9" w:rsidRPr="00105A56" w:rsidTr="00442449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Konstrukcja: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Wysokiej klasy, cyfrowy aparat ultrasonograficzny z kolorowym Dopplerem.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E620E" w:rsidRPr="00105A5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Aparat fabrycznie nowy. Wymagany rok produkcji: 2018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Przetwornik cyfrowy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12-bit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Ilość niezależnych aktywnych kanałów przetwarzania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200 000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Ilość aktywnych gniazd głowic obrazowych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Dynamika systemu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Min.260 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Monitor LCD o wysokiej rozdzielczości bez przeplotu.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Przekątna ekranu minimum 17”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Ruchomy pulpit sterowniczy: góra-dół, lewo-prawo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Zakres częstotliwości pracy USG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1 MHz do 20 MHz.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Cineloop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21 000 klatek.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Możliwość uzyskania dynamicznych obrazów po zamrożeniu ze zmianą prędkości odtwarzania (tzw. 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Cineloop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Pamięć dynamiczna dla trybu M-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mode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 xml:space="preserve"> lub D-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mode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30 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Głębokość penetracji od czoła głowicy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0,5 - 40 cm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67DEF" w:rsidRPr="00105A56" w:rsidTr="00105A56">
        <w:tc>
          <w:tcPr>
            <w:tcW w:w="772" w:type="dxa"/>
            <w:shd w:val="clear" w:color="auto" w:fill="B3B3B3"/>
            <w:vAlign w:val="center"/>
          </w:tcPr>
          <w:p w:rsidR="00E67DEF" w:rsidRPr="00105A56" w:rsidRDefault="00E67DEF" w:rsidP="00105A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67DEF" w:rsidRPr="00105A56" w:rsidRDefault="00E67DEF" w:rsidP="00E67D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Ilość ustawień wstępnych (tzw. 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Presetów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>) programowanych przez użytkownika</w:t>
            </w:r>
          </w:p>
        </w:tc>
        <w:tc>
          <w:tcPr>
            <w:tcW w:w="2976" w:type="dxa"/>
            <w:gridSpan w:val="3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Min. 40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67DEF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E247FB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bCs/>
                <w:sz w:val="18"/>
                <w:szCs w:val="18"/>
              </w:rPr>
              <w:t>Obrazowanie i prezentacja obrazu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Kombinacje prezentowanych jednocześnie obrazów. Min.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B,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B + B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M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B + M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B + D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B + C (Color Doppler)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val="en-US"/>
              </w:rPr>
              <w:t>B + PD (Power Doppler)</w:t>
            </w:r>
          </w:p>
          <w:p w:rsidR="001E620E" w:rsidRPr="00105A56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B +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+ M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FRAME RATE dla trybu B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1100 obrazów/s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FRAME RATE dla trybu B + kolor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320 obrazów/s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Zaawansowane obrazowanie harmoniczne. Minimum dwie różne techniki obrazowania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E67DE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Obrazowanie w trybie Spektralny Doppler Pulsacyjny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br/>
              <w:t>(PWD, HPRF PWD)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Zakres prędkości Dopplera pulsacyjnego (PWD)</w:t>
            </w:r>
          </w:p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Min.: +/- 7,0 m/s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Pulsacyjnego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Min.0,5 do 30  kHz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trybie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Spektralny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Doppler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Ciągły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(CWD)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Zakres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prędkości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Dopplera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Ciągłego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(CWD)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(przy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zerowym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kącie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bramki)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Min.: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+/-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15,5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m/s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Ciągłego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Min.0,5 do 30  kHz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Min.: +/- 4,0 m/s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Kolorowego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0,1 do 18  kHz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 w trybie M-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Cineloop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3 niezależne kursory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Obrazowanie w trybie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Triplex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Jednoczesne obrazowanie B + B/CD (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trybie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Kolorowy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Spektralny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Doppler</w:t>
            </w:r>
            <w:r w:rsidRPr="00105A56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Tkankowy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Obrazowanie typu </w:t>
            </w:r>
            <w:proofErr w:type="spellStart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Compound</w:t>
            </w:r>
            <w:proofErr w:type="spellEnd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Imaging</w:t>
            </w:r>
            <w:proofErr w:type="spellEnd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 lub równoważne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Automatyczna optymalizacja obrazu B oraz PWD/CWD (skala, linia bazowa) za pomocą jednego przycisku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Zakres bramki dopplerowskiej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Min. od 0,5 mm do 20 mm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Możliwość odchylenia wiązki Dopplerowskiej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Korekcja kąta bramki dopplerowskiej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Automatyczna korekcja kąta bramki dopplerowskiej  w zakresie +/- 80 stopni za pomocą jednego przycisku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Color</w:t>
            </w:r>
            <w:proofErr w:type="spellEnd"/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 xml:space="preserve"> Dopplerze</w:t>
            </w: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br/>
              <w:t xml:space="preserve"> min. 25 map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8F78D6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sz w:val="18"/>
                <w:szCs w:val="18"/>
              </w:rPr>
              <w:t>Archiwizacja obrazów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Wewnętrzny system archiwizacji z zapisem obrazów na dysku twardym (min. 500 GB) i bazą pacjentów.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PenDrvie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lub płytach DVD-R/RW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Możliwość jednoczesnego zapisu  obrazu na wewnętrznym dysku HDD i nośniku typu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PenDrive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oraz wydruku obrazu na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printerze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Videoprinter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czarno-biały.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Mbps</w:t>
            </w:r>
            <w:proofErr w:type="spellEnd"/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Możliwość podłączenia drukarki laserowej do wydruku raportów bezpośrednio z aparatu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F02FE1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E67D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b/>
                <w:sz w:val="18"/>
                <w:szCs w:val="18"/>
              </w:rPr>
              <w:t>Funkcje użytkowe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x10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Powiększenie obrazu po zamrożeniu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x16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Ilość pomiarów obrazowanych jednocześnie na ekranie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Min. 10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Automatyczny obrys spektrum Dopplera oraz przesunięcie linii bazowej i korekcja kąta bramki Dopplerowskiej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Pełne oprogramowanie do badań: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Brzusznych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Małych narządów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Naczyniowych 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Mięśniowo-szkieletowych 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Urologicznych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Kardiologicznych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Położniczych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Ginekologicznych</w:t>
            </w:r>
          </w:p>
          <w:p w:rsidR="001E620E" w:rsidRPr="00105A56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Pediatrycznych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UPS podtrzymujący pracę aparatu – minimalny czas podtrzymania &gt;= 15 minut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E56B19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5761F9" w:rsidRDefault="005761F9" w:rsidP="005761F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Głowice ultradźwiękowe – </w:t>
            </w:r>
            <w:r w:rsidRPr="00105A56">
              <w:rPr>
                <w:rFonts w:ascii="Arial Narrow" w:hAnsi="Arial Narrow" w:cs="Arial"/>
                <w:b/>
                <w:sz w:val="18"/>
                <w:szCs w:val="18"/>
              </w:rPr>
              <w:t>(matrycowe lub wykonane w technologii zapewniającej ogniskowanie wiązki w dwóch płaszczyznach)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Głowica elektroniczna </w:t>
            </w:r>
            <w:proofErr w:type="spellStart"/>
            <w:r w:rsidRPr="00105A56">
              <w:rPr>
                <w:rFonts w:ascii="Arial Narrow" w:hAnsi="Arial Narrow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105A56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szerokopasmowa, ze zmianą częstotliwości pracy: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Podać typ i producenta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Zakres częstotliwości pracy - Min 1,0 – 6,0 MHz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Liczba elementów - Min. 190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Kąt skanowania - Min. 60 </w:t>
            </w:r>
            <w:proofErr w:type="spellStart"/>
            <w:r w:rsidRPr="00105A56">
              <w:rPr>
                <w:rFonts w:ascii="Arial Narrow" w:hAnsi="Arial Narrow" w:cs="Arial"/>
                <w:sz w:val="18"/>
                <w:szCs w:val="18"/>
              </w:rPr>
              <w:t>st</w:t>
            </w:r>
            <w:proofErr w:type="spellEnd"/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 harmoniczne - Min. 4 pasma częstotliwości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sz w:val="18"/>
                <w:szCs w:val="18"/>
              </w:rPr>
              <w:t xml:space="preserve">Głowica elektroniczna Liniowa 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>szerokopasmowa, ze zmianą częstotliwości pracy: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Podać typ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Zakres częstotliwości pracy - Min 5,0 – 16,0 MHz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Liczba elementów - Min. 190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Szerokość pola skanowania - Max. 40 mm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Obrazowanie harmoniczne - Min. 4 pasma częstotliwości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lastRenderedPageBreak/>
              <w:t>Obrazowanie trapezowe i rombowe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lastRenderedPageBreak/>
              <w:t>TAK.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BB1F38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Oprogramowanie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System do archiwizacji danych  wraz ze stacją roboczą umożliwiający podłączenie aparatów  USG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Możliwość podłączenia min. 4 ultrasonografów (pełna licencja)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725247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b/>
                <w:bCs/>
                <w:sz w:val="18"/>
                <w:szCs w:val="18"/>
                <w:lang w:eastAsia="ar-SA"/>
              </w:rPr>
              <w:t>Możliwości rozbudowy – opcje (dostępne w dniu składania oferty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ar-SA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eastAsia="ar-SA"/>
              </w:rPr>
              <w:t xml:space="preserve">Możliwość rozbudowy systemu o elektroniczną głowicę Liniową Matrycową 4,0-18,0 MHz, min. 1024 elementy, szerokość skanu max 40mm </w:t>
            </w:r>
          </w:p>
          <w:p w:rsidR="001E620E" w:rsidRPr="00105A56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Możliwość rozbudowy o opcję badań z kontrastem</w:t>
            </w:r>
          </w:p>
          <w:p w:rsidR="001E620E" w:rsidRPr="00105A56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  <w:lang w:eastAsia="ar-SA"/>
              </w:rPr>
              <w:t>Możliwość rozbudowy o głowicę śródoperacyjną typu I oraz typu T.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E620E" w:rsidRPr="00105A56" w:rsidRDefault="00E67DEF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1E620E" w:rsidRPr="00105A5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93059B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</w:t>
            </w: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</w:t>
            </w:r>
          </w:p>
          <w:p w:rsidR="001E620E" w:rsidRPr="00105A56" w:rsidRDefault="001E620E" w:rsidP="00EF3F8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105A56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1E620E" w:rsidRPr="00105A56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1E620E" w:rsidRPr="00105A56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1E620E" w:rsidRPr="00105A56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C508E2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</w:t>
            </w: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Wszystkie czynności serwisowe, w tym przeglądy konserwacyjne, w okresie gwarancji - bezpłatne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105A56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</w:t>
            </w:r>
            <w:r w:rsidR="00105A56">
              <w:rPr>
                <w:rFonts w:ascii="Arial Narrow" w:hAnsi="Arial Narrow" w:cs="Arial"/>
                <w:sz w:val="18"/>
                <w:szCs w:val="18"/>
              </w:rPr>
              <w:t>głoszenie – podjęta naprawa” =&lt;24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4C0BE8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Zakończenie działań serwisowych – najpóźniej w czasie nie dłuższym niż 3 dni robocz</w:t>
            </w:r>
            <w:r w:rsidR="004C0BE8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 nie dłuższym niż 7 dni robocz</w:t>
            </w:r>
            <w:r w:rsidR="004C0BE8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5761F9" w:rsidRPr="00105A56" w:rsidTr="001D4EC2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105A56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761F9" w:rsidRPr="00105A56" w:rsidTr="00FE5557">
        <w:tc>
          <w:tcPr>
            <w:tcW w:w="772" w:type="dxa"/>
            <w:shd w:val="clear" w:color="auto" w:fill="B3B3B3"/>
            <w:vAlign w:val="center"/>
          </w:tcPr>
          <w:p w:rsidR="005761F9" w:rsidRPr="00105A56" w:rsidRDefault="005761F9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5761F9" w:rsidRPr="00105A56" w:rsidRDefault="005761F9" w:rsidP="005761F9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b/>
                <w:sz w:val="18"/>
                <w:szCs w:val="18"/>
              </w:rPr>
              <w:t>Dokumenty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105A56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105A56">
              <w:rPr>
                <w:rFonts w:ascii="Arial Narrow" w:hAnsi="Arial Narrow"/>
                <w:sz w:val="18"/>
                <w:szCs w:val="18"/>
              </w:rPr>
              <w:t>. Dz. U.  2017, poz.211),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1E620E" w:rsidRPr="00105A56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105A56" w:rsidTr="00105A56">
        <w:tc>
          <w:tcPr>
            <w:tcW w:w="772" w:type="dxa"/>
            <w:shd w:val="clear" w:color="auto" w:fill="B3B3B3"/>
            <w:vAlign w:val="center"/>
          </w:tcPr>
          <w:p w:rsidR="001E620E" w:rsidRPr="00105A56" w:rsidRDefault="001E620E" w:rsidP="00105A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E620E" w:rsidRPr="00105A56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976" w:type="dxa"/>
            <w:gridSpan w:val="3"/>
            <w:vAlign w:val="center"/>
          </w:tcPr>
          <w:p w:rsidR="001E620E" w:rsidRPr="00105A56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05A56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05A56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620E" w:rsidRPr="00105A56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105A56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105A56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105A5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105A56">
        <w:rPr>
          <w:rFonts w:ascii="Arial Narrow" w:hAnsi="Arial Narrow" w:cs="Tahoma"/>
          <w:sz w:val="20"/>
          <w:szCs w:val="20"/>
        </w:rPr>
        <w:t>Wykonawca gwarantuje niniejs</w:t>
      </w:r>
      <w:bookmarkStart w:id="0" w:name="_GoBack"/>
      <w:bookmarkEnd w:id="0"/>
      <w:r w:rsidRPr="00105A56">
        <w:rPr>
          <w:rFonts w:ascii="Arial Narrow" w:hAnsi="Arial Narrow" w:cs="Tahoma"/>
          <w:sz w:val="20"/>
          <w:szCs w:val="20"/>
        </w:rPr>
        <w:t>zym, że sprzęt jest fabrycznie nowy (rok produkcji 201</w:t>
      </w:r>
      <w:r w:rsidR="00662E28" w:rsidRPr="00105A56">
        <w:rPr>
          <w:rFonts w:ascii="Arial Narrow" w:hAnsi="Arial Narrow" w:cs="Tahoma"/>
          <w:sz w:val="20"/>
          <w:szCs w:val="20"/>
        </w:rPr>
        <w:t>8</w:t>
      </w:r>
      <w:r w:rsidRPr="00105A56">
        <w:rPr>
          <w:rFonts w:ascii="Arial Narrow" w:hAnsi="Arial Narrow" w:cs="Tahoma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105A56">
        <w:rPr>
          <w:rFonts w:ascii="Arial Narrow" w:hAnsi="Arial Narrow" w:cs="Tahoma"/>
          <w:sz w:val="20"/>
          <w:szCs w:val="20"/>
        </w:rPr>
        <w:t>rekondycjonowanym</w:t>
      </w:r>
      <w:proofErr w:type="spellEnd"/>
      <w:r w:rsidRPr="00105A56">
        <w:rPr>
          <w:rFonts w:ascii="Arial Narrow" w:hAnsi="Arial Narrow" w:cs="Tahoma"/>
          <w:sz w:val="20"/>
          <w:szCs w:val="20"/>
        </w:rPr>
        <w:t>, powystawowym i nie był wykorzystywany wcześniej przez innego użytkownika.</w:t>
      </w:r>
    </w:p>
    <w:p w:rsidR="002A39CD" w:rsidRPr="00105A5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105A56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105A56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105A56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Pr="00105A5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105A56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022160" w:rsidRPr="00105A56" w:rsidRDefault="00022160">
      <w:pPr>
        <w:rPr>
          <w:rFonts w:ascii="Arial Narrow" w:hAnsi="Arial Narrow"/>
          <w:sz w:val="20"/>
          <w:szCs w:val="20"/>
        </w:rPr>
      </w:pPr>
    </w:p>
    <w:p w:rsidR="0089459D" w:rsidRPr="00105A56" w:rsidRDefault="0089459D">
      <w:pPr>
        <w:rPr>
          <w:rFonts w:ascii="Arial Narrow" w:hAnsi="Arial Narrow"/>
          <w:sz w:val="20"/>
          <w:szCs w:val="20"/>
        </w:rPr>
      </w:pPr>
    </w:p>
    <w:p w:rsidR="00022160" w:rsidRPr="00105A56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5A56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105A56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105A56">
        <w:rPr>
          <w:rFonts w:ascii="Arial Narrow" w:hAnsi="Arial Narrow"/>
          <w:sz w:val="20"/>
          <w:szCs w:val="20"/>
        </w:rPr>
        <w:t>/miejscowość, data/</w:t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</w:r>
      <w:r w:rsidRPr="00105A56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105A56" w:rsidSect="00105A56">
      <w:headerReference w:type="default" r:id="rId7"/>
      <w:footerReference w:type="default" r:id="rId8"/>
      <w:pgSz w:w="16838" w:h="11906" w:orient="landscape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5761F9">
      <w:rPr>
        <w:noProof/>
        <w:sz w:val="16"/>
        <w:szCs w:val="16"/>
      </w:rPr>
      <w:t>5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972D31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5226D6C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AD92C89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59C2"/>
    <w:multiLevelType w:val="hybridMultilevel"/>
    <w:tmpl w:val="68BA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A53E8C"/>
    <w:multiLevelType w:val="hybridMultilevel"/>
    <w:tmpl w:val="D8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108C0"/>
    <w:multiLevelType w:val="hybridMultilevel"/>
    <w:tmpl w:val="BB24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71C6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F6395D"/>
    <w:multiLevelType w:val="hybridMultilevel"/>
    <w:tmpl w:val="C3ECDF0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EC71777"/>
    <w:multiLevelType w:val="hybridMultilevel"/>
    <w:tmpl w:val="120A50C6"/>
    <w:lvl w:ilvl="0" w:tplc="263AF65E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C50C7E"/>
    <w:multiLevelType w:val="hybridMultilevel"/>
    <w:tmpl w:val="BAA2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2BB7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37789"/>
    <w:multiLevelType w:val="hybridMultilevel"/>
    <w:tmpl w:val="C9B49C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25"/>
  </w:num>
  <w:num w:numId="10">
    <w:abstractNumId w:val="6"/>
  </w:num>
  <w:num w:numId="11">
    <w:abstractNumId w:val="16"/>
  </w:num>
  <w:num w:numId="12">
    <w:abstractNumId w:val="20"/>
  </w:num>
  <w:num w:numId="13">
    <w:abstractNumId w:val="5"/>
  </w:num>
  <w:num w:numId="14">
    <w:abstractNumId w:val="22"/>
  </w:num>
  <w:num w:numId="15">
    <w:abstractNumId w:val="1"/>
  </w:num>
  <w:num w:numId="16">
    <w:abstractNumId w:val="0"/>
  </w:num>
  <w:num w:numId="17">
    <w:abstractNumId w:val="17"/>
  </w:num>
  <w:num w:numId="18">
    <w:abstractNumId w:val="23"/>
  </w:num>
  <w:num w:numId="19">
    <w:abstractNumId w:val="12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3"/>
  </w:num>
  <w:num w:numId="25">
    <w:abstractNumId w:val="8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05A56"/>
    <w:rsid w:val="00146E86"/>
    <w:rsid w:val="001856EB"/>
    <w:rsid w:val="001E620E"/>
    <w:rsid w:val="001F68B1"/>
    <w:rsid w:val="00232A3D"/>
    <w:rsid w:val="0027435C"/>
    <w:rsid w:val="002A39CD"/>
    <w:rsid w:val="002C57FB"/>
    <w:rsid w:val="003C4356"/>
    <w:rsid w:val="003D57E1"/>
    <w:rsid w:val="00453CC0"/>
    <w:rsid w:val="004C0BE8"/>
    <w:rsid w:val="004C4B37"/>
    <w:rsid w:val="004F77F7"/>
    <w:rsid w:val="005761F9"/>
    <w:rsid w:val="005E2DD4"/>
    <w:rsid w:val="00601892"/>
    <w:rsid w:val="00607361"/>
    <w:rsid w:val="00662E28"/>
    <w:rsid w:val="00666332"/>
    <w:rsid w:val="006726D5"/>
    <w:rsid w:val="006D3E09"/>
    <w:rsid w:val="006F3676"/>
    <w:rsid w:val="007014D2"/>
    <w:rsid w:val="008728BD"/>
    <w:rsid w:val="0089459D"/>
    <w:rsid w:val="008B419C"/>
    <w:rsid w:val="00963502"/>
    <w:rsid w:val="0099730A"/>
    <w:rsid w:val="00AC761A"/>
    <w:rsid w:val="00B14F96"/>
    <w:rsid w:val="00B15BE3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67DEF"/>
    <w:rsid w:val="00EA2B19"/>
    <w:rsid w:val="00EF3F81"/>
    <w:rsid w:val="00F112BA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4</cp:revision>
  <dcterms:created xsi:type="dcterms:W3CDTF">2018-03-20T12:09:00Z</dcterms:created>
  <dcterms:modified xsi:type="dcterms:W3CDTF">2018-03-20T12:24:00Z</dcterms:modified>
</cp:coreProperties>
</file>