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proofErr w:type="spellStart"/>
      <w:r w:rsidR="000673FA" w:rsidRPr="00AB0EC6">
        <w:rPr>
          <w:rFonts w:ascii="Arial Narrow" w:hAnsi="Arial Narrow" w:cs="Times New Roman"/>
        </w:rPr>
        <w:t>t.j</w:t>
      </w:r>
      <w:proofErr w:type="spellEnd"/>
      <w:r w:rsidR="000673FA" w:rsidRPr="00AB0EC6">
        <w:rPr>
          <w:rFonts w:ascii="Arial Narrow" w:hAnsi="Arial Narrow" w:cs="Times New Roman"/>
        </w:rPr>
        <w:t>. Dz.U. 2015, poz. 2164, z</w:t>
      </w:r>
      <w:r w:rsidR="009613D2" w:rsidRPr="00AB0EC6">
        <w:rPr>
          <w:rFonts w:ascii="Arial Narrow" w:hAnsi="Arial Narrow" w:cs="Times New Roman"/>
        </w:rPr>
        <w:t> </w:t>
      </w:r>
      <w:proofErr w:type="spellStart"/>
      <w:r w:rsidR="000673FA" w:rsidRPr="00AB0EC6">
        <w:rPr>
          <w:rFonts w:ascii="Arial Narrow" w:hAnsi="Arial Narrow" w:cs="Times New Roman"/>
        </w:rPr>
        <w:t>późn</w:t>
      </w:r>
      <w:proofErr w:type="spellEnd"/>
      <w:r w:rsidR="000673FA" w:rsidRPr="00AB0EC6">
        <w:rPr>
          <w:rFonts w:ascii="Arial Narrow" w:hAnsi="Arial Narrow" w:cs="Times New Roman"/>
        </w:rPr>
        <w:t>.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w:t>
      </w:r>
      <w:r w:rsidR="00AE0BDE">
        <w:rPr>
          <w:rFonts w:ascii="Arial Narrow" w:hAnsi="Arial Narrow" w:cs="Times New Roman"/>
        </w:rPr>
        <w:t>eprowadzi konfigurację sprzętu</w:t>
      </w:r>
      <w:r w:rsidR="00C2451E">
        <w:rPr>
          <w:rFonts w:ascii="Arial Narrow" w:hAnsi="Arial Narrow" w:cs="Times New Roman"/>
        </w:rPr>
        <w:t xml:space="preserve">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 xml:space="preserve">y </w:t>
      </w:r>
      <w:r w:rsidR="00AE0BDE">
        <w:rPr>
          <w:rFonts w:ascii="Arial Narrow" w:hAnsi="Arial Narrow" w:cs="Times New Roman"/>
        </w:rPr>
        <w:t>sprzęt</w:t>
      </w:r>
      <w:r w:rsidR="001D70A2">
        <w:rPr>
          <w:rFonts w:ascii="Arial Narrow" w:hAnsi="Arial Narrow" w:cs="Times New Roman"/>
        </w:rPr>
        <w:t xml:space="preserve"> </w:t>
      </w:r>
      <w:r w:rsidR="00AE0BDE">
        <w:rPr>
          <w:rFonts w:ascii="Arial Narrow" w:hAnsi="Arial Narrow" w:cs="Times New Roman"/>
        </w:rPr>
        <w:t>pochodził</w:t>
      </w:r>
      <w:r>
        <w:rPr>
          <w:rFonts w:ascii="Arial Narrow" w:hAnsi="Arial Narrow" w:cs="Times New Roman"/>
        </w:rPr>
        <w:t xml:space="preserve"> z polskiej </w:t>
      </w:r>
      <w:r w:rsidR="001D70A2">
        <w:rPr>
          <w:rFonts w:ascii="Arial Narrow" w:hAnsi="Arial Narrow" w:cs="Times New Roman"/>
        </w:rPr>
        <w:t>sieci dystrybucyjnej producenta.</w:t>
      </w:r>
    </w:p>
    <w:p w:rsidR="00DE4065" w:rsidRDefault="004D51F0"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Dostarczony sprzęt musi</w:t>
      </w:r>
      <w:r w:rsidR="00DE4065">
        <w:rPr>
          <w:rFonts w:ascii="Arial Narrow" w:hAnsi="Arial Narrow" w:cs="Times New Roman"/>
        </w:rPr>
        <w:t xml:space="preserve"> być fabrycznie now</w:t>
      </w:r>
      <w:r>
        <w:rPr>
          <w:rFonts w:ascii="Arial Narrow" w:hAnsi="Arial Narrow" w:cs="Times New Roman"/>
        </w:rPr>
        <w:t>y</w:t>
      </w:r>
      <w:r w:rsidR="001D70A2">
        <w:rPr>
          <w:rFonts w:ascii="Arial Narrow" w:hAnsi="Arial Narrow" w:cs="Times New Roman"/>
        </w:rPr>
        <w:t xml:space="preserve"> – wyprodukowan</w:t>
      </w:r>
      <w:r>
        <w:rPr>
          <w:rFonts w:ascii="Arial Narrow" w:hAnsi="Arial Narrow" w:cs="Times New Roman"/>
        </w:rPr>
        <w:t>y</w:t>
      </w:r>
      <w:r w:rsidR="001D70A2">
        <w:rPr>
          <w:rFonts w:ascii="Arial Narrow" w:hAnsi="Arial Narrow" w:cs="Times New Roman"/>
        </w:rPr>
        <w:t xml:space="preserve"> w 201</w:t>
      </w:r>
      <w:r>
        <w:rPr>
          <w:rFonts w:ascii="Arial Narrow" w:hAnsi="Arial Narrow" w:cs="Times New Roman"/>
        </w:rPr>
        <w:t>7r., posiadający</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AE0BDE">
        <w:rPr>
          <w:rFonts w:ascii="Arial Narrow" w:hAnsi="Arial Narrow" w:cs="Times New Roman"/>
        </w:rPr>
        <w:t>wszystkie urządzenia</w:t>
      </w:r>
      <w:r w:rsidR="001D70A2">
        <w:rPr>
          <w:rFonts w:ascii="Arial Narrow" w:hAnsi="Arial Narrow" w:cs="Times New Roman"/>
        </w:rPr>
        <w:t xml:space="preserve">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7D07F3">
      <w:pPr>
        <w:pStyle w:val="Bezodstpw"/>
        <w:numPr>
          <w:ilvl w:val="0"/>
          <w:numId w:val="25"/>
        </w:numPr>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1B4F08">
        <w:rPr>
          <w:rFonts w:ascii="Arial Narrow" w:hAnsi="Arial Narrow" w:cs="Times New Roman"/>
        </w:rPr>
        <w:t xml:space="preserve"> </w:t>
      </w:r>
      <w:r w:rsidR="008035E4">
        <w:rPr>
          <w:rFonts w:ascii="Arial Narrow" w:hAnsi="Arial Narrow" w:cs="Times New Roman"/>
        </w:rPr>
        <w:t xml:space="preserve"> 38000000-5; </w:t>
      </w:r>
      <w:r w:rsidR="007D07F3" w:rsidRPr="007D07F3">
        <w:rPr>
          <w:rFonts w:ascii="Arial Narrow" w:hAnsi="Arial Narrow" w:cs="Times New Roman"/>
        </w:rPr>
        <w:t>30213100-6</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7D07F3" w:rsidRPr="007D07F3">
        <w:rPr>
          <w:rFonts w:ascii="Arial Narrow" w:hAnsi="Arial Narrow"/>
        </w:rPr>
        <w:t>39711110-3</w:t>
      </w:r>
      <w:r w:rsidR="00A76BE8" w:rsidRPr="00A76BE8">
        <w:rPr>
          <w:rFonts w:ascii="Arial Narrow" w:hAnsi="Arial Narrow"/>
        </w:rPr>
        <w:t>;</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C672B4" w:rsidP="00E16CE3">
      <w:pPr>
        <w:pStyle w:val="Bezodstpw"/>
        <w:ind w:left="1843" w:hanging="1559"/>
        <w:jc w:val="both"/>
        <w:rPr>
          <w:rFonts w:ascii="Arial Narrow" w:hAnsi="Arial Narrow" w:cs="Times New Roman"/>
          <w:b/>
        </w:rPr>
      </w:pPr>
      <w:r>
        <w:rPr>
          <w:rFonts w:ascii="Arial Narrow" w:hAnsi="Arial Narrow" w:cs="Times New Roman"/>
          <w:b/>
        </w:rPr>
        <w:t>Zadanie nr 2</w:t>
      </w:r>
      <w:r w:rsidR="004204D4" w:rsidRPr="004204D4">
        <w:rPr>
          <w:rFonts w:ascii="Arial Narrow" w:hAnsi="Arial Narrow" w:cs="Times New Roman"/>
          <w:b/>
        </w:rPr>
        <w:t xml:space="preserve"> </w:t>
      </w:r>
      <w:r w:rsidR="004204D4">
        <w:rPr>
          <w:rFonts w:ascii="Arial Narrow" w:hAnsi="Arial Narrow" w:cs="Times New Roman"/>
          <w:b/>
        </w:rPr>
        <w:t>–</w:t>
      </w:r>
      <w:r w:rsidR="004204D4" w:rsidRPr="004204D4">
        <w:rPr>
          <w:rFonts w:ascii="Arial Narrow" w:hAnsi="Arial Narrow" w:cs="Times New Roman"/>
          <w:b/>
        </w:rPr>
        <w:t xml:space="preserve"> </w:t>
      </w:r>
      <w:r w:rsidR="00E16CE3">
        <w:rPr>
          <w:rFonts w:ascii="Arial Narrow" w:hAnsi="Arial Narrow" w:cs="Times New Roman"/>
          <w:b/>
        </w:rPr>
        <w:tab/>
      </w:r>
      <w:r w:rsidR="004204D4">
        <w:rPr>
          <w:rFonts w:ascii="Arial Narrow" w:hAnsi="Arial Narrow" w:cs="Times New Roman"/>
          <w:b/>
        </w:rPr>
        <w:t xml:space="preserve">Mobilne urządzenie umożliwiające prowadzenie rozmów </w:t>
      </w:r>
      <w:r w:rsidR="00E16CE3">
        <w:rPr>
          <w:rFonts w:ascii="Arial Narrow" w:hAnsi="Arial Narrow" w:cs="Times New Roman"/>
          <w:b/>
        </w:rPr>
        <w:t>telefonicznych oraz posiadając</w:t>
      </w:r>
      <w:r w:rsidR="00D15DA4">
        <w:rPr>
          <w:rFonts w:ascii="Arial Narrow" w:hAnsi="Arial Narrow" w:cs="Times New Roman"/>
          <w:b/>
        </w:rPr>
        <w:t>e</w:t>
      </w:r>
      <w:bookmarkStart w:id="0" w:name="_GoBack"/>
      <w:bookmarkEnd w:id="0"/>
      <w:r w:rsidR="00E16CE3">
        <w:rPr>
          <w:rFonts w:ascii="Arial Narrow" w:hAnsi="Arial Narrow" w:cs="Times New Roman"/>
          <w:b/>
        </w:rPr>
        <w:t xml:space="preserve"> </w:t>
      </w:r>
      <w:r w:rsidR="004204D4">
        <w:rPr>
          <w:rFonts w:ascii="Arial Narrow" w:hAnsi="Arial Narrow" w:cs="Times New Roman"/>
          <w:b/>
        </w:rPr>
        <w:t xml:space="preserve">możliwość dostępu do </w:t>
      </w:r>
      <w:proofErr w:type="spellStart"/>
      <w:r w:rsidR="004204D4">
        <w:rPr>
          <w:rFonts w:ascii="Arial Narrow" w:hAnsi="Arial Narrow" w:cs="Times New Roman"/>
          <w:b/>
        </w:rPr>
        <w:t>internetu</w:t>
      </w:r>
      <w:proofErr w:type="spellEnd"/>
      <w:r w:rsidR="004204D4">
        <w:rPr>
          <w:rFonts w:ascii="Arial Narrow" w:hAnsi="Arial Narrow" w:cs="Times New Roman"/>
          <w:b/>
        </w:rPr>
        <w:t>.</w:t>
      </w:r>
    </w:p>
    <w:p w:rsidR="003E24FB" w:rsidRPr="004204D4" w:rsidRDefault="00C672B4" w:rsidP="00E16CE3">
      <w:pPr>
        <w:pStyle w:val="Bezodstpw"/>
        <w:ind w:left="1843" w:hanging="1559"/>
        <w:jc w:val="both"/>
        <w:rPr>
          <w:rFonts w:ascii="Arial Narrow" w:hAnsi="Arial Narrow" w:cs="Times New Roman"/>
          <w:b/>
        </w:rPr>
      </w:pPr>
      <w:r>
        <w:rPr>
          <w:rFonts w:ascii="Arial Narrow" w:hAnsi="Arial Narrow" w:cs="Times New Roman"/>
          <w:b/>
        </w:rPr>
        <w:t>Zadanie nr 3</w:t>
      </w:r>
      <w:r w:rsidR="003E24FB">
        <w:rPr>
          <w:rFonts w:ascii="Arial Narrow" w:hAnsi="Arial Narrow" w:cs="Times New Roman"/>
          <w:b/>
        </w:rPr>
        <w:t xml:space="preserve"> – </w:t>
      </w:r>
      <w:r w:rsidR="003E24FB">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lastRenderedPageBreak/>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7D7ADC">
        <w:rPr>
          <w:rFonts w:ascii="Arial Narrow" w:hAnsi="Arial Narrow" w:cs="Times New Roman"/>
        </w:rPr>
        <w:t>3</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proofErr w:type="spellStart"/>
      <w:r w:rsidR="0057356B">
        <w:rPr>
          <w:rFonts w:ascii="Arial Narrow" w:hAnsi="Arial Narrow" w:cs="Times New Roman"/>
        </w:rPr>
        <w:t>siwz</w:t>
      </w:r>
      <w:proofErr w:type="spellEnd"/>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 xml:space="preserve">przynależności lub braku przynależności do tej samej </w:t>
      </w:r>
      <w:r w:rsidRPr="00AB0EC6">
        <w:rPr>
          <w:rFonts w:ascii="Arial Narrow" w:hAnsi="Arial Narrow" w:cs="Times New Roman"/>
        </w:rPr>
        <w:lastRenderedPageBreak/>
        <w:t>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Pr="00C672B4" w:rsidRDefault="00CD07AB" w:rsidP="00C672B4">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C672B4">
        <w:rPr>
          <w:rFonts w:ascii="Arial Narrow" w:hAnsi="Arial Narrow" w:cs="Times New Roman"/>
        </w:rPr>
        <w:t xml:space="preserve"> </w:t>
      </w:r>
      <w:r w:rsidR="009405E2" w:rsidRPr="00C672B4">
        <w:rPr>
          <w:rFonts w:ascii="Arial Narrow" w:hAnsi="Arial Narrow" w:cs="Times New Roman"/>
        </w:rPr>
        <w:t>opis techniczny zawierający parametry funkcjonalno-użytkowe oferowanego sprzętu i aparatury medycznej.</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8035E4"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8035E4"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xml:space="preserve">. Dz.U. 2015, poz. 2164, z </w:t>
      </w:r>
      <w:proofErr w:type="spellStart"/>
      <w:r w:rsidR="002E48C8" w:rsidRPr="00AB0EC6">
        <w:rPr>
          <w:rFonts w:ascii="Arial Narrow" w:hAnsi="Arial Narrow" w:cs="Times New Roman"/>
        </w:rPr>
        <w:t>późn</w:t>
      </w:r>
      <w:proofErr w:type="spellEnd"/>
      <w:r w:rsidR="002E48C8" w:rsidRPr="00AB0EC6">
        <w:rPr>
          <w:rFonts w:ascii="Arial Narrow" w:hAnsi="Arial Narrow" w:cs="Times New Roman"/>
        </w:rPr>
        <w:t>.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45A49">
        <w:rPr>
          <w:rFonts w:ascii="Arial Narrow" w:hAnsi="Arial Narrow" w:cs="Times New Roman"/>
          <w:b/>
        </w:rPr>
        <w:t>2</w:t>
      </w:r>
      <w:r w:rsidR="007D7ADC">
        <w:rPr>
          <w:rFonts w:ascii="Arial Narrow" w:hAnsi="Arial Narrow" w:cs="Times New Roman"/>
          <w:b/>
        </w:rPr>
        <w:t>5</w:t>
      </w:r>
      <w:r w:rsidR="00C672B4">
        <w:rPr>
          <w:rFonts w:ascii="Arial Narrow" w:hAnsi="Arial Narrow" w:cs="Times New Roman"/>
          <w:b/>
        </w:rPr>
        <w:t xml:space="preserve"> października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w:t>
      </w:r>
      <w:r w:rsidR="000D3749">
        <w:rPr>
          <w:rFonts w:ascii="Arial Narrow" w:hAnsi="Arial Narrow" w:cs="Times New Roman"/>
        </w:rPr>
        <w:t xml:space="preserve"> Sprawa EZP-271-2-99A/2017</w:t>
      </w:r>
      <w:r w:rsidR="009E19BC" w:rsidRPr="00AB0EC6">
        <w:rPr>
          <w:rFonts w:ascii="Arial Narrow" w:hAnsi="Arial Narrow" w:cs="Times New Roman"/>
        </w:rPr>
        <w:t>.”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C672B4">
        <w:rPr>
          <w:rFonts w:ascii="Arial Narrow" w:hAnsi="Arial Narrow" w:cs="Times New Roman"/>
          <w:b/>
        </w:rPr>
        <w:t>2</w:t>
      </w:r>
      <w:r w:rsidR="00445A49">
        <w:rPr>
          <w:rFonts w:ascii="Arial Narrow" w:hAnsi="Arial Narrow" w:cs="Times New Roman"/>
          <w:b/>
        </w:rPr>
        <w:t>5</w:t>
      </w:r>
      <w:r w:rsidR="00C672B4">
        <w:rPr>
          <w:rFonts w:ascii="Arial Narrow" w:hAnsi="Arial Narrow" w:cs="Times New Roman"/>
          <w:b/>
        </w:rPr>
        <w:t xml:space="preserve"> października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445A49" w:rsidP="008B73EF">
            <w:pPr>
              <w:pStyle w:val="Akapitzlist"/>
              <w:ind w:left="317"/>
              <w:rPr>
                <w:rFonts w:ascii="Arial Narrow" w:hAnsi="Arial Narrow" w:cs="Arial Narrow"/>
                <w:sz w:val="20"/>
                <w:szCs w:val="20"/>
              </w:rPr>
            </w:pPr>
            <w:r>
              <w:rPr>
                <w:rFonts w:ascii="Arial Narrow" w:hAnsi="Arial Narrow" w:cs="Arial Narrow"/>
                <w:sz w:val="20"/>
                <w:szCs w:val="20"/>
              </w:rPr>
              <w:t>2 przeglądy – 3</w:t>
            </w:r>
            <w:r w:rsidR="00FD422F" w:rsidRPr="003F0D78">
              <w:rPr>
                <w:rFonts w:ascii="Arial Narrow" w:hAnsi="Arial Narrow" w:cs="Arial Narrow"/>
                <w:sz w:val="20"/>
                <w:szCs w:val="20"/>
              </w:rPr>
              <w:t>0</w:t>
            </w:r>
            <w:r>
              <w:rPr>
                <w:rFonts w:ascii="Arial Narrow" w:hAnsi="Arial Narrow" w:cs="Arial Narrow"/>
                <w:sz w:val="20"/>
                <w:szCs w:val="20"/>
              </w:rPr>
              <w:t xml:space="preserve"> </w:t>
            </w:r>
            <w:r w:rsidR="00FD422F" w:rsidRPr="003F0D78">
              <w:rPr>
                <w:rFonts w:ascii="Arial Narrow" w:hAnsi="Arial Narrow" w:cs="Arial Narrow"/>
                <w:sz w:val="20"/>
                <w:szCs w:val="20"/>
              </w:rPr>
              <w:t>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445A49" w:rsidP="008B73EF">
            <w:pPr>
              <w:pStyle w:val="Akapitzlist"/>
              <w:ind w:left="317"/>
              <w:rPr>
                <w:rFonts w:ascii="Arial Narrow" w:hAnsi="Arial Narrow" w:cs="Arial Narrow"/>
                <w:sz w:val="20"/>
                <w:szCs w:val="20"/>
              </w:rPr>
            </w:pPr>
            <w:r>
              <w:rPr>
                <w:rFonts w:ascii="Arial Narrow" w:hAnsi="Arial Narrow" w:cs="Arial Narrow"/>
                <w:sz w:val="20"/>
                <w:szCs w:val="20"/>
              </w:rPr>
              <w:t>Poniżej 24h od zgłoszenia</w:t>
            </w:r>
            <w:r w:rsidR="00FD422F" w:rsidRPr="003F0D78">
              <w:rPr>
                <w:rFonts w:ascii="Arial Narrow" w:hAnsi="Arial Narrow" w:cs="Arial Narrow"/>
                <w:sz w:val="20"/>
                <w:szCs w:val="20"/>
              </w:rPr>
              <w:t xml:space="preserve"> </w:t>
            </w:r>
            <w:r>
              <w:rPr>
                <w:rFonts w:ascii="Arial Narrow" w:hAnsi="Arial Narrow" w:cs="Arial Narrow"/>
                <w:sz w:val="20"/>
                <w:szCs w:val="20"/>
              </w:rPr>
              <w:t>–</w:t>
            </w:r>
            <w:r w:rsidR="00FD422F" w:rsidRPr="003F0D78">
              <w:rPr>
                <w:rFonts w:ascii="Arial Narrow" w:hAnsi="Arial Narrow" w:cs="Arial Narrow"/>
                <w:sz w:val="20"/>
                <w:szCs w:val="20"/>
              </w:rPr>
              <w:t xml:space="preserve"> 1</w:t>
            </w:r>
            <w:r>
              <w:rPr>
                <w:rFonts w:ascii="Arial Narrow" w:hAnsi="Arial Narrow" w:cs="Arial Narrow"/>
                <w:sz w:val="20"/>
                <w:szCs w:val="20"/>
              </w:rPr>
              <w:t xml:space="preserve">0 </w:t>
            </w:r>
            <w:r w:rsidR="00FD422F" w:rsidRPr="003F0D78">
              <w:rPr>
                <w:rFonts w:ascii="Arial Narrow" w:hAnsi="Arial Narrow" w:cs="Arial Narrow"/>
                <w:sz w:val="20"/>
                <w:szCs w:val="20"/>
              </w:rPr>
              <w:t>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6 dni od zgłoszenia awarii– </w:t>
            </w:r>
            <w:r w:rsidR="00445A49">
              <w:rPr>
                <w:rFonts w:ascii="Arial Narrow" w:hAnsi="Arial Narrow" w:cs="Arial Narrow"/>
                <w:sz w:val="20"/>
                <w:szCs w:val="20"/>
              </w:rPr>
              <w:t>4 punkty</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5 dni od zgłoszenia awarii – </w:t>
            </w:r>
            <w:r w:rsidR="00445A49">
              <w:rPr>
                <w:rFonts w:ascii="Arial Narrow" w:hAnsi="Arial Narrow" w:cs="Arial Narrow"/>
                <w:sz w:val="20"/>
                <w:szCs w:val="20"/>
              </w:rPr>
              <w:t>6</w:t>
            </w:r>
            <w:r w:rsidRPr="003F0D78">
              <w:rPr>
                <w:rFonts w:ascii="Arial Narrow" w:hAnsi="Arial Narrow" w:cs="Arial Narrow"/>
                <w:sz w:val="20"/>
                <w:szCs w:val="20"/>
              </w:rPr>
              <w:t xml:space="preserve">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w:t>
            </w:r>
            <w:r w:rsidR="00445A49">
              <w:rPr>
                <w:rFonts w:ascii="Arial Narrow" w:hAnsi="Arial Narrow" w:cs="Arial Narrow"/>
                <w:sz w:val="20"/>
                <w:szCs w:val="20"/>
              </w:rPr>
              <w:t>j 5 dni od zgłoszenia awarii – 1</w:t>
            </w:r>
            <w:r w:rsidRPr="003F0D78">
              <w:rPr>
                <w:rFonts w:ascii="Arial Narrow" w:hAnsi="Arial Narrow" w:cs="Arial Narrow"/>
                <w:sz w:val="20"/>
                <w:szCs w:val="20"/>
              </w:rPr>
              <w:t>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w:t>
            </w:r>
            <w:r w:rsidR="00445A49">
              <w:rPr>
                <w:rFonts w:ascii="Arial Narrow" w:hAnsi="Arial Narrow" w:cs="Arial Narrow"/>
                <w:sz w:val="20"/>
                <w:szCs w:val="20"/>
              </w:rPr>
              <w:t>2 punkty</w:t>
            </w:r>
            <w:r w:rsidR="006D113A" w:rsidRPr="003F0D78">
              <w:rPr>
                <w:rFonts w:ascii="Arial Narrow" w:hAnsi="Arial Narrow" w:cs="Arial Narrow"/>
                <w:sz w:val="20"/>
                <w:szCs w:val="20"/>
              </w:rPr>
              <w:t>;</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445A49">
              <w:rPr>
                <w:rFonts w:ascii="Arial Narrow" w:hAnsi="Arial Narrow" w:cs="Arial Narrow"/>
                <w:sz w:val="20"/>
                <w:szCs w:val="20"/>
              </w:rPr>
              <w:t xml:space="preserve"> dni od zgłoszenia awarii – 4 punkty</w:t>
            </w:r>
            <w:r w:rsidR="006D113A" w:rsidRPr="003F0D78">
              <w:rPr>
                <w:rFonts w:ascii="Arial Narrow" w:hAnsi="Arial Narrow" w:cs="Arial Narrow"/>
                <w:sz w:val="20"/>
                <w:szCs w:val="20"/>
              </w:rPr>
              <w:t>.</w:t>
            </w:r>
          </w:p>
          <w:p w:rsidR="006D113A" w:rsidRPr="003F0D78" w:rsidRDefault="006D113A" w:rsidP="000D3749">
            <w:pPr>
              <w:pStyle w:val="Akapitzlist"/>
              <w:ind w:left="317"/>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445A49" w:rsidP="008B73EF">
            <w:pPr>
              <w:pStyle w:val="Akapitzlist"/>
              <w:ind w:left="317"/>
              <w:rPr>
                <w:rFonts w:ascii="Arial Narrow" w:hAnsi="Arial Narrow" w:cs="Arial Narrow"/>
                <w:sz w:val="20"/>
                <w:szCs w:val="20"/>
              </w:rPr>
            </w:pPr>
            <w:r>
              <w:rPr>
                <w:rFonts w:ascii="Arial Narrow" w:hAnsi="Arial Narrow" w:cs="Arial Narrow"/>
                <w:sz w:val="20"/>
                <w:szCs w:val="20"/>
              </w:rPr>
              <w:t>Powyżej 8 lat – 5 punkt</w:t>
            </w:r>
            <w:r w:rsidR="008B73EF" w:rsidRPr="003F0D78">
              <w:rPr>
                <w:rFonts w:ascii="Arial Narrow" w:hAnsi="Arial Narrow" w:cs="Arial Narrow"/>
                <w:sz w:val="20"/>
                <w:szCs w:val="20"/>
              </w:rPr>
              <w:t>ów;</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 xml:space="preserve">TAK – </w:t>
            </w:r>
            <w:r w:rsidR="00445A49">
              <w:rPr>
                <w:rFonts w:ascii="Arial Narrow" w:hAnsi="Arial Narrow" w:cs="Arial Narrow"/>
                <w:sz w:val="20"/>
                <w:szCs w:val="20"/>
              </w:rPr>
              <w:t>5</w:t>
            </w:r>
            <w:r w:rsidRPr="003F0D78">
              <w:rPr>
                <w:rFonts w:ascii="Arial Narrow" w:hAnsi="Arial Narrow" w:cs="Arial Narrow"/>
                <w:sz w:val="20"/>
                <w:szCs w:val="20"/>
              </w:rPr>
              <w:t xml:space="preserve">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445A49">
            <w:pPr>
              <w:rPr>
                <w:rFonts w:ascii="Arial Narrow" w:hAnsi="Arial Narrow" w:cs="Arial Narrow"/>
                <w:sz w:val="20"/>
                <w:szCs w:val="20"/>
              </w:rPr>
            </w:pPr>
            <w:r w:rsidRPr="003F0D78">
              <w:rPr>
                <w:rFonts w:ascii="Arial Narrow" w:hAnsi="Arial Narrow" w:cs="Arial Narrow"/>
                <w:sz w:val="20"/>
                <w:szCs w:val="20"/>
              </w:rPr>
              <w:t>Maksymalna liczba punktów możliwyc</w:t>
            </w:r>
            <w:r w:rsidR="00445A49">
              <w:rPr>
                <w:rFonts w:ascii="Arial Narrow" w:hAnsi="Arial Narrow" w:cs="Arial Narrow"/>
                <w:sz w:val="20"/>
                <w:szCs w:val="20"/>
              </w:rPr>
              <w:t>h do uzyskania w kryterium  - 100</w:t>
            </w:r>
            <w:r w:rsidRPr="003F0D78">
              <w:rPr>
                <w:rFonts w:ascii="Arial Narrow" w:hAnsi="Arial Narrow" w:cs="Arial Narrow"/>
                <w:sz w:val="20"/>
                <w:szCs w:val="20"/>
              </w:rPr>
              <w:t xml:space="preserve">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4D51F0" w:rsidRDefault="003907CD" w:rsidP="004D51F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w:t>
      </w:r>
      <w:r w:rsidR="000D3749">
        <w:rPr>
          <w:rFonts w:ascii="Arial Narrow" w:hAnsi="Arial Narrow" w:cs="Times New Roman"/>
        </w:rPr>
        <w:t>ych  (</w:t>
      </w:r>
      <w:proofErr w:type="spellStart"/>
      <w:r w:rsidR="000D3749">
        <w:rPr>
          <w:rFonts w:ascii="Arial Narrow" w:hAnsi="Arial Narrow" w:cs="Times New Roman"/>
        </w:rPr>
        <w:t>t.j</w:t>
      </w:r>
      <w:proofErr w:type="spellEnd"/>
      <w:r w:rsidR="000D3749">
        <w:rPr>
          <w:rFonts w:ascii="Arial Narrow" w:hAnsi="Arial Narrow" w:cs="Times New Roman"/>
        </w:rPr>
        <w:t>. Dz.U. 2017</w:t>
      </w:r>
      <w:r w:rsidRPr="00AB0EC6">
        <w:rPr>
          <w:rFonts w:ascii="Arial Narrow" w:hAnsi="Arial Narrow" w:cs="Times New Roman"/>
        </w:rPr>
        <w:t xml:space="preserve">, poz. </w:t>
      </w:r>
      <w:r w:rsidR="000D3749">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445A49" w:rsidRDefault="00445A49"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D51F0" w:rsidRDefault="00565487" w:rsidP="004D51F0">
      <w:pPr>
        <w:spacing w:after="0"/>
        <w:jc w:val="center"/>
        <w:rPr>
          <w:rFonts w:ascii="Arial Narrow" w:eastAsia="Lucida Sans Unicode" w:hAnsi="Arial Narrow" w:cs="Times New Roman"/>
          <w:b/>
          <w:lang w:eastAsia="ar-SA"/>
        </w:rPr>
      </w:pPr>
      <w:r w:rsidRPr="004D51F0">
        <w:rPr>
          <w:rFonts w:ascii="Arial Narrow" w:eastAsia="Lucida Sans Unicode" w:hAnsi="Arial Narrow" w:cs="Times New Roman"/>
          <w:b/>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w:t>
      </w:r>
      <w:r w:rsidR="00445A49">
        <w:rPr>
          <w:rFonts w:ascii="Arial Narrow" w:hAnsi="Arial Narrow" w:cs="Times New Roman"/>
        </w:rPr>
        <w:t>,</w:t>
      </w:r>
      <w:r w:rsidR="00C7059A">
        <w:rPr>
          <w:rFonts w:ascii="Arial Narrow" w:hAnsi="Arial Narrow" w:cs="Times New Roman"/>
        </w:rPr>
        <w:t xml:space="preserve"> komercyjną</w:t>
      </w:r>
      <w:r w:rsidR="00445A49">
        <w:rPr>
          <w:rFonts w:ascii="Arial Narrow" w:hAnsi="Arial Narrow" w:cs="Times New Roman"/>
        </w:rPr>
        <w:t>, nieodwołalną</w:t>
      </w:r>
      <w:r w:rsidR="00C7059A">
        <w:rPr>
          <w:rFonts w:ascii="Arial Narrow" w:hAnsi="Arial Narrow" w:cs="Times New Roman"/>
        </w:rPr>
        <w:t xml:space="preserve">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25430D">
        <w:rPr>
          <w:rFonts w:ascii="Arial Narrow" w:hAnsi="Arial Narrow" w:cs="Times New Roman"/>
        </w:rPr>
        <w:t>…………………………….. zł netto.</w:t>
      </w:r>
    </w:p>
    <w:p w:rsidR="0025430D" w:rsidRDefault="0025430D"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Na kwotę, o której mowa w ust. 1 powyżej składają się następujące kwoty cząstkowe:</w:t>
      </w:r>
    </w:p>
    <w:p w:rsidR="0025430D" w:rsidRDefault="00BF3AC7" w:rsidP="0025430D">
      <w:pPr>
        <w:pStyle w:val="Akapitzlist"/>
        <w:numPr>
          <w:ilvl w:val="0"/>
          <w:numId w:val="61"/>
        </w:numPr>
        <w:ind w:left="567" w:hanging="283"/>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25430D" w:rsidRDefault="001D1532" w:rsidP="0025430D">
      <w:pPr>
        <w:pStyle w:val="Akapitzlist"/>
        <w:numPr>
          <w:ilvl w:val="0"/>
          <w:numId w:val="61"/>
        </w:numPr>
        <w:ind w:left="567" w:hanging="283"/>
        <w:jc w:val="both"/>
        <w:rPr>
          <w:rFonts w:ascii="Arial Narrow" w:hAnsi="Arial Narrow" w:cs="Times New Roman"/>
        </w:rPr>
      </w:pPr>
      <w:r w:rsidRPr="0025430D">
        <w:rPr>
          <w:rFonts w:ascii="Arial Narrow" w:hAnsi="Arial Narrow" w:cs="Times New Roman"/>
        </w:rPr>
        <w:t>koszt dostawy do siedziby zamawiającego obejmujący koszty opakowania, ubezpieczenia i transportu w kwocie ………………….. złotych netto;</w:t>
      </w:r>
    </w:p>
    <w:p w:rsidR="0025430D" w:rsidRDefault="001D1532" w:rsidP="0025430D">
      <w:pPr>
        <w:pStyle w:val="Akapitzlist"/>
        <w:numPr>
          <w:ilvl w:val="0"/>
          <w:numId w:val="61"/>
        </w:numPr>
        <w:ind w:left="567" w:hanging="283"/>
        <w:jc w:val="both"/>
        <w:rPr>
          <w:rFonts w:ascii="Arial Narrow" w:hAnsi="Arial Narrow" w:cs="Times New Roman"/>
        </w:rPr>
      </w:pPr>
      <w:r w:rsidRPr="0025430D">
        <w:rPr>
          <w:rFonts w:ascii="Arial Narrow" w:hAnsi="Arial Narrow" w:cs="Times New Roman"/>
        </w:rPr>
        <w:t>koszt instalacji i konfiguracji przedmiotu dostawy w wysokości ………………………. złotych netto;</w:t>
      </w:r>
    </w:p>
    <w:p w:rsidR="001D1532" w:rsidRPr="0025430D" w:rsidRDefault="001D1532" w:rsidP="0025430D">
      <w:pPr>
        <w:pStyle w:val="Akapitzlist"/>
        <w:numPr>
          <w:ilvl w:val="0"/>
          <w:numId w:val="61"/>
        </w:numPr>
        <w:ind w:left="567" w:hanging="283"/>
        <w:jc w:val="both"/>
        <w:rPr>
          <w:rFonts w:ascii="Arial Narrow" w:hAnsi="Arial Narrow" w:cs="Times New Roman"/>
        </w:rPr>
      </w:pPr>
      <w:r w:rsidRPr="0025430D">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w:t>
      </w:r>
      <w:r w:rsidR="0025430D">
        <w:rPr>
          <w:rFonts w:ascii="Arial Narrow" w:hAnsi="Arial Narrow" w:cs="Times New Roman"/>
        </w:rPr>
        <w:t>ej mowa w ust. 1</w:t>
      </w:r>
      <w:r>
        <w:rPr>
          <w:rFonts w:ascii="Arial Narrow" w:hAnsi="Arial Narrow" w:cs="Times New Roman"/>
        </w:rPr>
        <w:t xml:space="preserv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D51F0" w:rsidRDefault="004A7A03" w:rsidP="004D51F0">
      <w:pPr>
        <w:pStyle w:val="Akapitzlist"/>
        <w:spacing w:after="0"/>
        <w:ind w:left="0"/>
        <w:jc w:val="center"/>
        <w:rPr>
          <w:rFonts w:ascii="Arial Narrow" w:hAnsi="Arial Narrow" w:cs="Times New Roman"/>
          <w:b/>
        </w:rPr>
      </w:pPr>
      <w:r w:rsidRPr="004D51F0">
        <w:rPr>
          <w:rFonts w:ascii="Arial Narrow" w:hAnsi="Arial Narrow" w:cs="Times New Roman"/>
          <w:b/>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25430D">
        <w:rPr>
          <w:rFonts w:ascii="Arial Narrow" w:hAnsi="Arial Narrow" w:cs="Times New Roman"/>
        </w:rPr>
        <w:t>wysokości 1</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25430D">
        <w:rPr>
          <w:rFonts w:ascii="Arial Narrow" w:hAnsi="Arial Narrow" w:cs="Times New Roman"/>
        </w:rPr>
        <w:t>1</w:t>
      </w:r>
      <w:r w:rsidRPr="004A7A03">
        <w:rPr>
          <w:rFonts w:ascii="Arial Narrow" w:hAnsi="Arial Narrow" w:cs="Times New Roman"/>
        </w:rPr>
        <w:t xml:space="preserve"> % </w:t>
      </w:r>
      <w:r w:rsidR="00B8593B">
        <w:rPr>
          <w:rFonts w:ascii="Arial Narrow" w:hAnsi="Arial Narrow" w:cs="Times New Roman"/>
        </w:rPr>
        <w:t xml:space="preserve">kwoty </w:t>
      </w:r>
      <w:r w:rsidR="0025430D">
        <w:rPr>
          <w:rFonts w:ascii="Arial Narrow" w:hAnsi="Arial Narrow" w:cs="Times New Roman"/>
        </w:rPr>
        <w:t>netto</w:t>
      </w:r>
      <w:r w:rsidR="00B8593B">
        <w:rPr>
          <w:rFonts w:ascii="Arial Narrow" w:hAnsi="Arial Narrow" w:cs="Times New Roman"/>
        </w:rPr>
        <w:t xml:space="preserve"> określonej w § 3 ust. 1,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017r., poz.</w:t>
      </w:r>
      <w:r w:rsidR="00445A49">
        <w:rPr>
          <w:rFonts w:ascii="Arial Narrow" w:hAnsi="Arial Narrow" w:cs="Times New Roman"/>
        </w:rPr>
        <w:t>1579</w:t>
      </w:r>
      <w:r w:rsidR="00B8593B">
        <w:rPr>
          <w:rFonts w:ascii="Arial Narrow" w:hAnsi="Arial Narrow" w:cs="Times New Roman"/>
        </w:rPr>
        <w:t>).</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D51F0" w:rsidRDefault="00B8593B" w:rsidP="004D51F0">
      <w:pPr>
        <w:spacing w:after="0"/>
        <w:jc w:val="center"/>
        <w:rPr>
          <w:rFonts w:ascii="Arial Narrow" w:hAnsi="Arial Narrow" w:cs="Times New Roman"/>
          <w:b/>
        </w:rPr>
      </w:pPr>
      <w:r w:rsidRPr="004D51F0">
        <w:rPr>
          <w:rFonts w:ascii="Arial Narrow" w:hAnsi="Arial Narrow" w:cs="Times New Roman"/>
          <w:b/>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B/</w:t>
      </w:r>
      <w:r w:rsidR="002F70C2">
        <w:rPr>
          <w:rFonts w:ascii="Arial Narrow" w:hAnsi="Arial Narrow" w:cs="Times New Roman"/>
        </w:rPr>
        <w:t xml:space="preserve"> </w:t>
      </w:r>
      <w:r w:rsidRPr="004A7A03">
        <w:rPr>
          <w:rFonts w:ascii="Arial Narrow" w:hAnsi="Arial Narrow" w:cs="Times New Roman"/>
        </w:rPr>
        <w:t xml:space="preserve">pomimo stwierdzonych wad w </w:t>
      </w:r>
      <w:r w:rsidR="00B8593B">
        <w:rPr>
          <w:rFonts w:ascii="Arial Narrow" w:hAnsi="Arial Narrow" w:cs="Times New Roman"/>
        </w:rPr>
        <w:t>przedmiocie dostawy</w:t>
      </w:r>
      <w:r w:rsidRPr="004A7A03">
        <w:rPr>
          <w:rFonts w:ascii="Arial Narrow" w:hAnsi="Arial Narrow" w:cs="Times New Roman"/>
        </w:rPr>
        <w:t>, wykonawca nie wykonał obowiązków wynikających z rękojmi lub gwarancji</w:t>
      </w:r>
      <w:r w:rsidR="0025430D">
        <w:rPr>
          <w:rFonts w:ascii="Arial Narrow" w:hAnsi="Arial Narrow" w:cs="Times New Roman"/>
        </w:rPr>
        <w:t xml:space="preserve"> w zadeklarowanym terminie</w:t>
      </w:r>
      <w:r w:rsidRPr="004A7A03">
        <w:rPr>
          <w:rFonts w:ascii="Arial Narrow" w:hAnsi="Arial Narrow" w:cs="Times New Roman"/>
        </w:rPr>
        <w:t xml:space="preserve">; </w:t>
      </w:r>
    </w:p>
    <w:p w:rsidR="0025430D" w:rsidRPr="0025430D" w:rsidRDefault="0025430D" w:rsidP="0025430D">
      <w:pPr>
        <w:jc w:val="both"/>
        <w:rPr>
          <w:rFonts w:ascii="Arial Narrow" w:hAnsi="Arial Narrow" w:cs="Times New Roman"/>
        </w:rPr>
      </w:pPr>
      <w:r w:rsidRPr="0025430D">
        <w:rPr>
          <w:rFonts w:ascii="Arial Narrow" w:hAnsi="Arial Narrow" w:cs="Times New Roman"/>
        </w:rPr>
        <w:t>Zamawiający może zrealizować swoje uprawnienie o którym mowa w  niniejszym ustępie w terminie 30 dni od naruszenia zobowiązania przez Wykonawcę.</w:t>
      </w:r>
    </w:p>
    <w:p w:rsidR="004A7A03" w:rsidRPr="004D51F0" w:rsidRDefault="00B8593B" w:rsidP="004D51F0">
      <w:pPr>
        <w:spacing w:after="0"/>
        <w:jc w:val="center"/>
        <w:rPr>
          <w:rFonts w:ascii="Arial Narrow" w:hAnsi="Arial Narrow" w:cs="Times New Roman"/>
          <w:b/>
        </w:rPr>
      </w:pPr>
      <w:r w:rsidRPr="004D51F0">
        <w:rPr>
          <w:rFonts w:ascii="Arial Narrow" w:hAnsi="Arial Narrow" w:cs="Times New Roman"/>
          <w:b/>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Załączniki:</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1.</w:t>
      </w:r>
      <w:r w:rsidRPr="004D51F0">
        <w:rPr>
          <w:rFonts w:ascii="Arial Narrow" w:hAnsi="Arial Narrow" w:cs="Times New Roman"/>
          <w:sz w:val="20"/>
          <w:szCs w:val="20"/>
        </w:rPr>
        <w:tab/>
        <w:t>formularz ofertowy</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2.</w:t>
      </w:r>
      <w:r w:rsidRPr="004D51F0">
        <w:rPr>
          <w:rFonts w:ascii="Arial Narrow" w:hAnsi="Arial Narrow" w:cs="Times New Roman"/>
          <w:sz w:val="20"/>
          <w:szCs w:val="20"/>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1F4FF2" w:rsidRDefault="00497681" w:rsidP="009159A3">
      <w:pPr>
        <w:pStyle w:val="Akapitzlist"/>
        <w:numPr>
          <w:ilvl w:val="0"/>
          <w:numId w:val="63"/>
        </w:numPr>
        <w:spacing w:after="0" w:line="276" w:lineRule="auto"/>
        <w:ind w:left="426" w:hanging="426"/>
        <w:jc w:val="both"/>
        <w:rPr>
          <w:rFonts w:ascii="Arial Narrow" w:hAnsi="Arial Narrow" w:cs="Times New Roman"/>
        </w:rPr>
      </w:pPr>
      <w:r w:rsidRPr="001F4FF2">
        <w:rPr>
          <w:rFonts w:ascii="Arial Narrow" w:hAnsi="Arial Narrow" w:cs="Times New Roman"/>
        </w:rPr>
        <w:t xml:space="preserve">Koszt zakupu przedmiotu zamówienia w kwocie ……………………….. złotych </w:t>
      </w:r>
      <w:r w:rsidR="001345F8" w:rsidRPr="001F4FF2">
        <w:rPr>
          <w:rFonts w:ascii="Arial Narrow" w:hAnsi="Arial Narrow" w:cs="Times New Roman"/>
        </w:rPr>
        <w:t>brutto</w:t>
      </w:r>
      <w:r w:rsidRPr="001F4FF2">
        <w:rPr>
          <w:rFonts w:ascii="Arial Narrow" w:hAnsi="Arial Narrow" w:cs="Times New Roman"/>
        </w:rPr>
        <w:t>;</w:t>
      </w:r>
    </w:p>
    <w:p w:rsidR="001F4FF2" w:rsidRDefault="001F4FF2" w:rsidP="009159A3">
      <w:pPr>
        <w:pStyle w:val="Akapitzlist"/>
        <w:numPr>
          <w:ilvl w:val="0"/>
          <w:numId w:val="63"/>
        </w:numPr>
        <w:spacing w:after="0" w:line="276" w:lineRule="auto"/>
        <w:ind w:left="426" w:hanging="426"/>
        <w:jc w:val="both"/>
        <w:rPr>
          <w:rFonts w:ascii="Arial Narrow" w:hAnsi="Arial Narrow" w:cs="Times New Roman"/>
        </w:rPr>
      </w:pPr>
      <w:r>
        <w:rPr>
          <w:rFonts w:ascii="Arial Narrow" w:hAnsi="Arial Narrow" w:cs="Times New Roman"/>
        </w:rPr>
        <w:t>K</w:t>
      </w:r>
      <w:r w:rsidR="001345F8" w:rsidRPr="001F4FF2">
        <w:rPr>
          <w:rFonts w:ascii="Arial Narrow" w:hAnsi="Arial Narrow" w:cs="Times New Roman"/>
        </w:rPr>
        <w:t>oszt dostawy do siedziby zamawiającego obejmujący koszty opakowania, ubezpieczenia i transportu w kwocie ………………….. złotych brutto;</w:t>
      </w:r>
    </w:p>
    <w:p w:rsidR="001F4FF2" w:rsidRDefault="001345F8" w:rsidP="009159A3">
      <w:pPr>
        <w:pStyle w:val="Akapitzlist"/>
        <w:numPr>
          <w:ilvl w:val="0"/>
          <w:numId w:val="63"/>
        </w:numPr>
        <w:spacing w:after="0" w:line="276" w:lineRule="auto"/>
        <w:ind w:left="426" w:hanging="426"/>
        <w:jc w:val="both"/>
        <w:rPr>
          <w:rFonts w:ascii="Arial Narrow" w:hAnsi="Arial Narrow" w:cs="Times New Roman"/>
        </w:rPr>
      </w:pPr>
      <w:r w:rsidRPr="001F4FF2">
        <w:rPr>
          <w:rFonts w:ascii="Arial Narrow" w:hAnsi="Arial Narrow" w:cs="Times New Roman"/>
        </w:rPr>
        <w:t>koszt instalacji i konfiguracji przedmiotu dostawy w wysokości ………………………. złotych brutto;</w:t>
      </w:r>
    </w:p>
    <w:p w:rsidR="001345F8" w:rsidRPr="001F4FF2" w:rsidRDefault="001345F8" w:rsidP="009159A3">
      <w:pPr>
        <w:pStyle w:val="Akapitzlist"/>
        <w:numPr>
          <w:ilvl w:val="0"/>
          <w:numId w:val="63"/>
        </w:numPr>
        <w:spacing w:after="0" w:line="276" w:lineRule="auto"/>
        <w:ind w:left="426" w:hanging="426"/>
        <w:jc w:val="both"/>
        <w:rPr>
          <w:rFonts w:ascii="Arial Narrow" w:hAnsi="Arial Narrow" w:cs="Times New Roman"/>
        </w:rPr>
      </w:pPr>
      <w:r w:rsidRPr="001F4FF2">
        <w:rPr>
          <w:rFonts w:ascii="Arial Narrow" w:hAnsi="Arial Narrow" w:cs="Times New Roman"/>
        </w:rPr>
        <w:t>koszt przeszkolenia personelu zamawiającego w wysokości ……………………. złotych brutto.</w:t>
      </w:r>
    </w:p>
    <w:p w:rsidR="001F4FF2" w:rsidRDefault="001F4FF2" w:rsidP="009159A3">
      <w:pPr>
        <w:spacing w:after="0" w:line="276" w:lineRule="auto"/>
        <w:jc w:val="both"/>
        <w:rPr>
          <w:rFonts w:ascii="Arial Narrow" w:hAnsi="Arial Narrow" w:cs="Times New Roman"/>
          <w:bCs/>
        </w:rPr>
      </w:pP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1F4FF2" w:rsidRDefault="001F4FF2" w:rsidP="009159A3">
      <w:pPr>
        <w:spacing w:after="0" w:line="276" w:lineRule="auto"/>
        <w:jc w:val="both"/>
        <w:rPr>
          <w:rFonts w:ascii="Arial Narrow" w:hAnsi="Arial Narrow" w:cs="Times New Roman"/>
          <w:bCs/>
        </w:rPr>
      </w:pP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1F4FF2" w:rsidRDefault="001F4FF2" w:rsidP="009159A3">
      <w:pPr>
        <w:spacing w:after="0" w:line="276" w:lineRule="auto"/>
        <w:jc w:val="both"/>
        <w:rPr>
          <w:rFonts w:ascii="Arial Narrow" w:hAnsi="Arial Narrow" w:cs="Times New Roman"/>
          <w:bCs/>
        </w:rPr>
      </w:pP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1F4FF2" w:rsidRDefault="001F4FF2" w:rsidP="009159A3">
      <w:pPr>
        <w:spacing w:after="0" w:line="276" w:lineRule="auto"/>
        <w:jc w:val="both"/>
        <w:rPr>
          <w:rFonts w:ascii="Arial Narrow" w:hAnsi="Arial Narrow" w:cs="Times New Roman"/>
          <w:bCs/>
        </w:rPr>
      </w:pP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1F4FF2" w:rsidRDefault="001F4FF2" w:rsidP="002C6144">
      <w:pPr>
        <w:spacing w:after="0" w:line="240" w:lineRule="auto"/>
        <w:jc w:val="both"/>
        <w:rPr>
          <w:rFonts w:ascii="Arial Narrow" w:hAnsi="Arial Narrow" w:cs="Times New Roman"/>
          <w:bCs/>
        </w:rPr>
      </w:pPr>
    </w:p>
    <w:p w:rsidR="00957506" w:rsidRDefault="00957506" w:rsidP="002C6144">
      <w:pPr>
        <w:spacing w:after="0" w:line="240"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1F4FF2" w:rsidRDefault="001F4FF2" w:rsidP="009159A3">
      <w:pPr>
        <w:spacing w:line="276" w:lineRule="auto"/>
        <w:jc w:val="both"/>
        <w:rPr>
          <w:rFonts w:ascii="Arial Narrow" w:hAnsi="Arial Narrow" w:cs="Times New Roman"/>
          <w:bCs/>
        </w:rPr>
      </w:pP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Oświadczamy, że czas naprawy</w:t>
      </w:r>
      <w:r w:rsidR="002C6144">
        <w:rPr>
          <w:rFonts w:ascii="Arial Narrow" w:hAnsi="Arial Narrow" w:cs="Times New Roman"/>
          <w:bCs/>
        </w:rPr>
        <w:t xml:space="preserve"> w autoryzowanym serwisie producenta</w:t>
      </w:r>
      <w:r>
        <w:rPr>
          <w:rFonts w:ascii="Arial Narrow" w:hAnsi="Arial Narrow" w:cs="Times New Roman"/>
          <w:bCs/>
        </w:rPr>
        <w:t xml:space="preserve">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2C6144" w:rsidRDefault="002C6144" w:rsidP="009159A3">
      <w:pPr>
        <w:spacing w:line="276" w:lineRule="auto"/>
        <w:jc w:val="both"/>
        <w:rPr>
          <w:rFonts w:ascii="Arial Narrow" w:hAnsi="Arial Narrow" w:cs="Times New Roman"/>
          <w:bCs/>
        </w:rPr>
      </w:pPr>
      <w:r>
        <w:rPr>
          <w:rFonts w:ascii="Arial Narrow" w:hAnsi="Arial Narrow" w:cs="Times New Roman"/>
          <w:bCs/>
        </w:rPr>
        <w:t>Oświadczamy, że czas naprawy w siedzibie zamawiającego będzie wynosił …….dni od zgłoszenia.</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1F4FF2">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w:t>
      </w:r>
      <w:r w:rsidR="001F4FF2">
        <w:rPr>
          <w:rFonts w:ascii="Arial Narrow" w:hAnsi="Arial Narrow" w:cs="Times New Roman"/>
          <w:b/>
        </w:rPr>
        <w:t>1</w:t>
      </w:r>
      <w:r w:rsidRPr="004204D4">
        <w:rPr>
          <w:rFonts w:ascii="Arial Narrow" w:hAnsi="Arial Narrow" w:cs="Times New Roman"/>
          <w:b/>
        </w:rPr>
        <w:t xml:space="preserve">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w:t>
            </w:r>
            <w:proofErr w:type="spellStart"/>
            <w:r>
              <w:rPr>
                <w:rFonts w:ascii="Arial Narrow" w:hAnsi="Arial Narrow" w:cs="Times New Roman"/>
                <w:b/>
              </w:rPr>
              <w:t>termocykler</w:t>
            </w:r>
            <w:proofErr w:type="spellEnd"/>
            <w:r>
              <w:rPr>
                <w:rFonts w:ascii="Arial Narrow" w:hAnsi="Arial Narrow" w:cs="Times New Roman"/>
                <w:b/>
              </w:rPr>
              <w:t xml:space="preserve">) o następujących </w:t>
            </w:r>
            <w:proofErr w:type="spellStart"/>
            <w:r>
              <w:rPr>
                <w:rFonts w:ascii="Arial Narrow" w:hAnsi="Arial Narrow" w:cs="Times New Roman"/>
                <w:b/>
              </w:rPr>
              <w:t>paramerach</w:t>
            </w:r>
            <w:proofErr w:type="spellEnd"/>
            <w:r>
              <w:rPr>
                <w:rFonts w:ascii="Arial Narrow" w:hAnsi="Arial Narrow" w:cs="Times New Roman"/>
                <w:b/>
              </w:rPr>
              <w:t>:</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Ramping</w:t>
            </w:r>
            <w:proofErr w:type="spellEnd"/>
            <w:r>
              <w:rPr>
                <w:rFonts w:ascii="Arial Narrow" w:hAnsi="Arial Narrow" w:cs="Times New Roman"/>
              </w:rPr>
              <w:t xml:space="preserve"> temperatury – 3,50°C/</w:t>
            </w:r>
            <w:proofErr w:type="spellStart"/>
            <w:r>
              <w:rPr>
                <w:rFonts w:ascii="Arial Narrow" w:hAnsi="Arial Narrow" w:cs="Times New Roman"/>
              </w:rPr>
              <w:t>sek</w:t>
            </w:r>
            <w:proofErr w:type="spellEnd"/>
            <w:r>
              <w:rPr>
                <w:rFonts w:ascii="Arial Narrow" w:hAnsi="Arial Narrow" w:cs="Times New Roman"/>
              </w:rPr>
              <w:t>;</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Mikropocesorowe</w:t>
            </w:r>
            <w:proofErr w:type="spellEnd"/>
            <w:r>
              <w:rPr>
                <w:rFonts w:ascii="Arial Narrow" w:hAnsi="Arial Narrow" w:cs="Times New Roman"/>
              </w:rPr>
              <w:t xml:space="preserv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1F4FF2">
        <w:trPr>
          <w:trHeight w:val="359"/>
        </w:trPr>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1F4FF2" w:rsidRPr="00AB0EC6" w:rsidTr="00B85656">
        <w:tc>
          <w:tcPr>
            <w:tcW w:w="508" w:type="dxa"/>
            <w:vAlign w:val="center"/>
          </w:tcPr>
          <w:p w:rsidR="001F4FF2" w:rsidRPr="00C7059A" w:rsidRDefault="001F4FF2" w:rsidP="001F4FF2">
            <w:pPr>
              <w:pStyle w:val="Akapitzlist"/>
              <w:numPr>
                <w:ilvl w:val="0"/>
                <w:numId w:val="50"/>
              </w:numPr>
              <w:ind w:left="0" w:firstLine="0"/>
              <w:jc w:val="center"/>
              <w:rPr>
                <w:rFonts w:ascii="Arial Narrow" w:hAnsi="Arial Narrow" w:cs="Times New Roman"/>
              </w:rPr>
            </w:pPr>
          </w:p>
        </w:tc>
        <w:tc>
          <w:tcPr>
            <w:tcW w:w="4679" w:type="dxa"/>
            <w:vAlign w:val="center"/>
          </w:tcPr>
          <w:p w:rsidR="001F4FF2" w:rsidRDefault="001F4FF2" w:rsidP="001F4FF2">
            <w:pPr>
              <w:jc w:val="both"/>
              <w:rPr>
                <w:rFonts w:ascii="Arial Narrow" w:hAnsi="Arial Narrow" w:cs="Times New Roman"/>
              </w:rPr>
            </w:pPr>
            <w:r>
              <w:rPr>
                <w:rFonts w:ascii="Arial Narrow" w:hAnsi="Arial Narrow" w:cs="Times New Roman"/>
              </w:rPr>
              <w:t>Czas naprawy w siedzibie zamawiającego ……………. (proszę podać wartość).</w:t>
            </w:r>
          </w:p>
        </w:tc>
        <w:tc>
          <w:tcPr>
            <w:tcW w:w="10773" w:type="dxa"/>
            <w:gridSpan w:val="7"/>
            <w:vMerge/>
            <w:shd w:val="clear" w:color="auto" w:fill="D9D9D9" w:themeFill="background1" w:themeFillShade="D9"/>
            <w:vAlign w:val="center"/>
          </w:tcPr>
          <w:p w:rsidR="001F4FF2" w:rsidRPr="00AB0EC6" w:rsidRDefault="001F4FF2" w:rsidP="001F4FF2">
            <w:pPr>
              <w:jc w:val="center"/>
              <w:rPr>
                <w:rFonts w:ascii="Arial Narrow" w:hAnsi="Arial Narrow" w:cs="Times New Roman"/>
                <w:b/>
              </w:rPr>
            </w:pPr>
          </w:p>
        </w:tc>
      </w:tr>
      <w:tr w:rsidR="001F4FF2" w:rsidRPr="00AB0EC6" w:rsidTr="00B85656">
        <w:tc>
          <w:tcPr>
            <w:tcW w:w="508" w:type="dxa"/>
            <w:vAlign w:val="center"/>
          </w:tcPr>
          <w:p w:rsidR="001F4FF2" w:rsidRPr="00C7059A" w:rsidRDefault="001F4FF2" w:rsidP="001F4FF2">
            <w:pPr>
              <w:pStyle w:val="Akapitzlist"/>
              <w:numPr>
                <w:ilvl w:val="0"/>
                <w:numId w:val="50"/>
              </w:numPr>
              <w:ind w:left="0" w:firstLine="0"/>
              <w:jc w:val="center"/>
              <w:rPr>
                <w:rFonts w:ascii="Arial Narrow" w:hAnsi="Arial Narrow" w:cs="Times New Roman"/>
              </w:rPr>
            </w:pPr>
          </w:p>
        </w:tc>
        <w:tc>
          <w:tcPr>
            <w:tcW w:w="4679" w:type="dxa"/>
            <w:vAlign w:val="center"/>
          </w:tcPr>
          <w:p w:rsidR="001F4FF2" w:rsidRDefault="001F4FF2" w:rsidP="001F4FF2">
            <w:pPr>
              <w:jc w:val="both"/>
              <w:rPr>
                <w:rFonts w:ascii="Arial Narrow" w:hAnsi="Arial Narrow" w:cs="Times New Roman"/>
              </w:rPr>
            </w:pPr>
            <w:r>
              <w:rPr>
                <w:rFonts w:ascii="Arial Narrow" w:hAnsi="Arial Narrow" w:cs="Times New Roman"/>
              </w:rPr>
              <w:t>Czas naprawy w autoryzowanym serwisie ……………....</w:t>
            </w:r>
          </w:p>
          <w:p w:rsidR="001F4FF2" w:rsidRDefault="001F4FF2" w:rsidP="001F4FF2">
            <w:pPr>
              <w:jc w:val="both"/>
              <w:rPr>
                <w:rFonts w:ascii="Arial Narrow" w:hAnsi="Arial Narrow" w:cs="Times New Roman"/>
              </w:rPr>
            </w:pPr>
            <w:r>
              <w:rPr>
                <w:rFonts w:ascii="Arial Narrow" w:hAnsi="Arial Narrow" w:cs="Times New Roman"/>
              </w:rPr>
              <w:t>(proszę podać wartość).</w:t>
            </w:r>
          </w:p>
        </w:tc>
        <w:tc>
          <w:tcPr>
            <w:tcW w:w="10773" w:type="dxa"/>
            <w:gridSpan w:val="7"/>
            <w:vMerge/>
            <w:shd w:val="clear" w:color="auto" w:fill="D9D9D9" w:themeFill="background1" w:themeFillShade="D9"/>
            <w:vAlign w:val="center"/>
          </w:tcPr>
          <w:p w:rsidR="001F4FF2" w:rsidRPr="00AB0EC6" w:rsidRDefault="001F4FF2" w:rsidP="001F4FF2">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CC4194" w:rsidRDefault="001F4FF2" w:rsidP="00CC4194">
      <w:pPr>
        <w:pStyle w:val="Bezodstpw"/>
        <w:ind w:left="1843" w:hanging="1559"/>
        <w:jc w:val="both"/>
        <w:rPr>
          <w:rFonts w:ascii="Arial Narrow" w:hAnsi="Arial Narrow" w:cs="Times New Roman"/>
          <w:b/>
        </w:rPr>
      </w:pPr>
      <w:r>
        <w:rPr>
          <w:rFonts w:ascii="Arial Narrow" w:hAnsi="Arial Narrow" w:cs="Times New Roman"/>
          <w:b/>
        </w:rPr>
        <w:t>Zadanie nr 2</w:t>
      </w:r>
      <w:r w:rsidR="00CC4194" w:rsidRPr="004204D4">
        <w:rPr>
          <w:rFonts w:ascii="Arial Narrow" w:hAnsi="Arial Narrow" w:cs="Times New Roman"/>
          <w:b/>
        </w:rPr>
        <w:t xml:space="preserve"> </w:t>
      </w:r>
      <w:r w:rsidR="00CC4194">
        <w:rPr>
          <w:rFonts w:ascii="Arial Narrow" w:hAnsi="Arial Narrow" w:cs="Times New Roman"/>
          <w:b/>
        </w:rPr>
        <w:t>–</w:t>
      </w:r>
      <w:r w:rsidR="00CC4194" w:rsidRPr="004204D4">
        <w:rPr>
          <w:rFonts w:ascii="Arial Narrow" w:hAnsi="Arial Narrow" w:cs="Times New Roman"/>
          <w:b/>
        </w:rPr>
        <w:t xml:space="preserve"> </w:t>
      </w:r>
      <w:r w:rsidR="00CC4194">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sidR="00CC4194">
        <w:rPr>
          <w:rFonts w:ascii="Arial Narrow" w:hAnsi="Arial Narrow" w:cs="Times New Roman"/>
          <w:b/>
        </w:rPr>
        <w:t xml:space="preserve"> możliwość dostępu do </w:t>
      </w:r>
      <w:proofErr w:type="spellStart"/>
      <w:r w:rsidR="00CC4194">
        <w:rPr>
          <w:rFonts w:ascii="Arial Narrow" w:hAnsi="Arial Narrow" w:cs="Times New Roman"/>
          <w:b/>
        </w:rPr>
        <w:t>internetu</w:t>
      </w:r>
      <w:proofErr w:type="spellEnd"/>
      <w:r w:rsidR="00CC4194">
        <w:rPr>
          <w:rFonts w:ascii="Arial Narrow" w:hAnsi="Arial Narrow" w:cs="Times New Roman"/>
          <w:b/>
        </w:rPr>
        <w:t>.</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 xml:space="preserve">Mobilne urządzenie umożliwiające prowadzenie rozmów telefonicznych oraz posiadające możliwość dostępu do </w:t>
            </w:r>
            <w:proofErr w:type="spellStart"/>
            <w:r>
              <w:rPr>
                <w:rFonts w:ascii="Arial Narrow" w:hAnsi="Arial Narrow" w:cs="Times New Roman"/>
                <w:b/>
              </w:rPr>
              <w:t>internetu</w:t>
            </w:r>
            <w:proofErr w:type="spellEnd"/>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 xml:space="preserve">Procesor: minimum dwurdzeniowy procesor z obsługą instrukcji 64 bit, własny układ graficzny oraz funkcje wykonywania wielu zadań jednocześnie (technologia </w:t>
            </w:r>
            <w:proofErr w:type="spellStart"/>
            <w:r>
              <w:rPr>
                <w:rFonts w:ascii="Arial Narrow" w:hAnsi="Arial Narrow" w:cs="Times New Roman"/>
              </w:rPr>
              <w:t>hyperthreading</w:t>
            </w:r>
            <w:proofErr w:type="spellEnd"/>
            <w:r>
              <w:rPr>
                <w:rFonts w:ascii="Arial Narrow" w:hAnsi="Arial Narrow" w:cs="Times New Roman"/>
              </w:rPr>
              <w:t xml:space="preserve">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 xml:space="preserve">Karta graficzna: kompatybilna z </w:t>
            </w:r>
            <w:proofErr w:type="spellStart"/>
            <w:r>
              <w:rPr>
                <w:rFonts w:ascii="Arial Narrow" w:hAnsi="Arial Narrow" w:cs="Times New Roman"/>
              </w:rPr>
              <w:t>Microsoft</w:t>
            </w:r>
            <w:r w:rsidR="00315738">
              <w:rPr>
                <w:rFonts w:ascii="Arial Narrow" w:hAnsi="Arial Narrow" w:cs="Times New Roman"/>
              </w:rPr>
              <w:t>®DirectX</w:t>
            </w:r>
            <w:proofErr w:type="spellEnd"/>
            <w:r w:rsidR="00315738">
              <w:rPr>
                <w:rFonts w:ascii="Arial Narrow" w:hAnsi="Arial Narrow" w:cs="Times New Roman"/>
              </w:rPr>
              <w:t xml:space="preserve"> 11.1, </w:t>
            </w:r>
            <w:proofErr w:type="spellStart"/>
            <w:r w:rsidR="00315738">
              <w:rPr>
                <w:rFonts w:ascii="Arial Narrow" w:hAnsi="Arial Narrow" w:cs="Times New Roman"/>
              </w:rPr>
              <w:t>OpenCL</w:t>
            </w:r>
            <w:proofErr w:type="spellEnd"/>
            <w:r w:rsidR="00315738">
              <w:rPr>
                <w:rFonts w:ascii="Arial Narrow" w:hAnsi="Arial Narrow" w:cs="Times New Roman"/>
              </w:rPr>
              <w:t xml:space="preserve"> 1.2, Open GL 4.0, uzyskująca wynika co najmniej 700 punktów w teście </w:t>
            </w:r>
            <w:proofErr w:type="spellStart"/>
            <w:r w:rsidR="00315738">
              <w:rPr>
                <w:rFonts w:ascii="Arial Narrow" w:hAnsi="Arial Narrow" w:cs="Times New Roman"/>
              </w:rPr>
              <w:t>Passmark</w:t>
            </w:r>
            <w:proofErr w:type="spellEnd"/>
            <w:r w:rsidR="00315738">
              <w:rPr>
                <w:rFonts w:ascii="Arial Narrow" w:hAnsi="Arial Narrow" w:cs="Times New Roman"/>
              </w:rPr>
              <w:t xml:space="preserve">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Dysk twardy: min. 1TB, prędkość obrotowa 5400 </w:t>
            </w:r>
            <w:proofErr w:type="spellStart"/>
            <w:r>
              <w:rPr>
                <w:rFonts w:ascii="Arial Narrow" w:hAnsi="Arial Narrow" w:cs="Times New Roman"/>
              </w:rPr>
              <w:t>obr</w:t>
            </w:r>
            <w:proofErr w:type="spellEnd"/>
            <w:r>
              <w:rPr>
                <w:rFonts w:ascii="Arial Narrow" w:hAnsi="Arial Narrow" w:cs="Times New Roman"/>
              </w:rPr>
              <w:t>/min.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Łączność: Bluetooth 4.0, </w:t>
            </w:r>
            <w:proofErr w:type="spellStart"/>
            <w:r>
              <w:rPr>
                <w:rFonts w:ascii="Arial Narrow" w:hAnsi="Arial Narrow" w:cs="Times New Roman"/>
              </w:rPr>
              <w:t>WiFi</w:t>
            </w:r>
            <w:proofErr w:type="spellEnd"/>
            <w:r>
              <w:rPr>
                <w:rFonts w:ascii="Arial Narrow" w:hAnsi="Arial Narrow" w:cs="Times New Roman"/>
              </w:rPr>
              <w:t xml:space="preserve"> w standardzie 802.11 a/b/g/n/</w:t>
            </w:r>
            <w:proofErr w:type="spellStart"/>
            <w:r>
              <w:rPr>
                <w:rFonts w:ascii="Arial Narrow" w:hAnsi="Arial Narrow" w:cs="Times New Roman"/>
              </w:rPr>
              <w:t>ac</w:t>
            </w:r>
            <w:proofErr w:type="spellEnd"/>
            <w:r>
              <w:rPr>
                <w:rFonts w:ascii="Arial Narrow" w:hAnsi="Arial Narrow" w:cs="Times New Roman"/>
              </w:rPr>
              <w:t>;</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Porty/złącza: USB, HDMI, </w:t>
            </w:r>
            <w:proofErr w:type="spellStart"/>
            <w:r>
              <w:rPr>
                <w:rFonts w:ascii="Arial Narrow" w:hAnsi="Arial Narrow" w:cs="Times New Roman"/>
              </w:rPr>
              <w:t>displayport</w:t>
            </w:r>
            <w:proofErr w:type="spellEnd"/>
            <w:r>
              <w:rPr>
                <w:rFonts w:ascii="Arial Narrow" w:hAnsi="Arial Narrow" w:cs="Times New Roman"/>
              </w:rPr>
              <w: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Kamera: zintegrowana 1.3 </w:t>
            </w:r>
            <w:proofErr w:type="spellStart"/>
            <w:r>
              <w:rPr>
                <w:rFonts w:ascii="Arial Narrow" w:hAnsi="Arial Narrow" w:cs="Times New Roman"/>
              </w:rPr>
              <w:t>Mpx</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Wskaźnik: </w:t>
            </w:r>
            <w:proofErr w:type="spellStart"/>
            <w:r>
              <w:rPr>
                <w:rFonts w:ascii="Arial Narrow" w:hAnsi="Arial Narrow" w:cs="Times New Roman"/>
              </w:rPr>
              <w:t>TouchPad</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proofErr w:type="spellStart"/>
            <w:r>
              <w:rPr>
                <w:rFonts w:ascii="Arial Narrow" w:hAnsi="Arial Narrow" w:cs="Times New Roman"/>
              </w:rPr>
              <w:t>Klawiatura:Qwerty</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1F4FF2" w:rsidRPr="00AB0EC6" w:rsidTr="00966E20">
        <w:tc>
          <w:tcPr>
            <w:tcW w:w="508" w:type="dxa"/>
            <w:vAlign w:val="center"/>
          </w:tcPr>
          <w:p w:rsidR="001F4FF2" w:rsidRPr="00C7059A" w:rsidRDefault="001F4FF2" w:rsidP="001F4FF2">
            <w:pPr>
              <w:pStyle w:val="Akapitzlist"/>
              <w:numPr>
                <w:ilvl w:val="0"/>
                <w:numId w:val="55"/>
              </w:numPr>
              <w:ind w:left="0" w:firstLine="0"/>
              <w:jc w:val="center"/>
              <w:rPr>
                <w:rFonts w:ascii="Arial Narrow" w:hAnsi="Arial Narrow" w:cs="Times New Roman"/>
              </w:rPr>
            </w:pPr>
          </w:p>
        </w:tc>
        <w:tc>
          <w:tcPr>
            <w:tcW w:w="4677" w:type="dxa"/>
            <w:vAlign w:val="center"/>
          </w:tcPr>
          <w:p w:rsidR="001F4FF2" w:rsidRDefault="001F4FF2" w:rsidP="001F4FF2">
            <w:pPr>
              <w:jc w:val="both"/>
              <w:rPr>
                <w:rFonts w:ascii="Arial Narrow" w:hAnsi="Arial Narrow" w:cs="Times New Roman"/>
              </w:rPr>
            </w:pPr>
            <w:r>
              <w:rPr>
                <w:rFonts w:ascii="Arial Narrow" w:hAnsi="Arial Narrow" w:cs="Times New Roman"/>
              </w:rPr>
              <w:t>Czas naprawy w siedzibie zamawiającego ……………. (proszę podać wartość).</w:t>
            </w:r>
          </w:p>
        </w:tc>
        <w:tc>
          <w:tcPr>
            <w:tcW w:w="10775" w:type="dxa"/>
            <w:gridSpan w:val="7"/>
            <w:vMerge/>
            <w:shd w:val="clear" w:color="auto" w:fill="D9D9D9" w:themeFill="background1" w:themeFillShade="D9"/>
            <w:vAlign w:val="center"/>
          </w:tcPr>
          <w:p w:rsidR="001F4FF2" w:rsidRPr="00AB0EC6" w:rsidRDefault="001F4FF2" w:rsidP="001F4FF2">
            <w:pPr>
              <w:jc w:val="center"/>
              <w:rPr>
                <w:rFonts w:ascii="Arial Narrow" w:hAnsi="Arial Narrow" w:cs="Times New Roman"/>
                <w:b/>
              </w:rPr>
            </w:pPr>
          </w:p>
        </w:tc>
      </w:tr>
      <w:tr w:rsidR="001F4FF2" w:rsidRPr="00AB0EC6" w:rsidTr="00966E20">
        <w:tc>
          <w:tcPr>
            <w:tcW w:w="508" w:type="dxa"/>
            <w:vAlign w:val="center"/>
          </w:tcPr>
          <w:p w:rsidR="001F4FF2" w:rsidRPr="00C7059A" w:rsidRDefault="001F4FF2" w:rsidP="001F4FF2">
            <w:pPr>
              <w:pStyle w:val="Akapitzlist"/>
              <w:numPr>
                <w:ilvl w:val="0"/>
                <w:numId w:val="55"/>
              </w:numPr>
              <w:ind w:left="0" w:firstLine="0"/>
              <w:jc w:val="center"/>
              <w:rPr>
                <w:rFonts w:ascii="Arial Narrow" w:hAnsi="Arial Narrow" w:cs="Times New Roman"/>
              </w:rPr>
            </w:pPr>
          </w:p>
        </w:tc>
        <w:tc>
          <w:tcPr>
            <w:tcW w:w="4677" w:type="dxa"/>
            <w:vAlign w:val="center"/>
          </w:tcPr>
          <w:p w:rsidR="001F4FF2" w:rsidRDefault="001F4FF2" w:rsidP="001F4FF2">
            <w:pPr>
              <w:jc w:val="both"/>
              <w:rPr>
                <w:rFonts w:ascii="Arial Narrow" w:hAnsi="Arial Narrow" w:cs="Times New Roman"/>
              </w:rPr>
            </w:pPr>
            <w:r>
              <w:rPr>
                <w:rFonts w:ascii="Arial Narrow" w:hAnsi="Arial Narrow" w:cs="Times New Roman"/>
              </w:rPr>
              <w:t>Czas naprawy w autoryzowanym serwisie ……………....</w:t>
            </w:r>
          </w:p>
          <w:p w:rsidR="001F4FF2" w:rsidRDefault="001F4FF2" w:rsidP="001F4FF2">
            <w:pPr>
              <w:jc w:val="both"/>
              <w:rPr>
                <w:rFonts w:ascii="Arial Narrow" w:hAnsi="Arial Narrow" w:cs="Times New Roman"/>
              </w:rPr>
            </w:pPr>
            <w:r>
              <w:rPr>
                <w:rFonts w:ascii="Arial Narrow" w:hAnsi="Arial Narrow" w:cs="Times New Roman"/>
              </w:rPr>
              <w:t>(proszę podać wartość).</w:t>
            </w:r>
          </w:p>
        </w:tc>
        <w:tc>
          <w:tcPr>
            <w:tcW w:w="10775" w:type="dxa"/>
            <w:gridSpan w:val="7"/>
            <w:vMerge/>
            <w:shd w:val="clear" w:color="auto" w:fill="D9D9D9" w:themeFill="background1" w:themeFillShade="D9"/>
            <w:vAlign w:val="center"/>
          </w:tcPr>
          <w:p w:rsidR="001F4FF2" w:rsidRPr="00AB0EC6" w:rsidRDefault="001F4FF2" w:rsidP="001F4FF2">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CC4194" w:rsidRPr="00AB0EC6" w:rsidRDefault="001F4FF2" w:rsidP="00CC4194">
      <w:pPr>
        <w:ind w:left="142"/>
        <w:jc w:val="both"/>
        <w:rPr>
          <w:rFonts w:ascii="Arial Narrow" w:hAnsi="Arial Narrow" w:cs="Times New Roman"/>
        </w:rPr>
      </w:pPr>
      <w:r>
        <w:rPr>
          <w:rFonts w:ascii="Arial Narrow" w:hAnsi="Arial Narrow" w:cs="Times New Roman"/>
          <w:b/>
        </w:rPr>
        <w:t>Zadanie nr 3</w:t>
      </w:r>
      <w:r w:rsidR="00CC4194">
        <w:rPr>
          <w:rFonts w:ascii="Arial Narrow" w:hAnsi="Arial Narrow" w:cs="Times New Roman"/>
          <w:b/>
        </w:rPr>
        <w:t xml:space="preserve">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Automatyczne </w:t>
            </w:r>
            <w:proofErr w:type="spellStart"/>
            <w:r>
              <w:rPr>
                <w:rFonts w:ascii="Arial Narrow" w:hAnsi="Arial Narrow" w:cs="Times New Roman"/>
              </w:rPr>
              <w:t>odszranianie</w:t>
            </w:r>
            <w:proofErr w:type="spellEnd"/>
            <w:r>
              <w:rPr>
                <w:rFonts w:ascii="Arial Narrow" w:hAnsi="Arial Narrow" w:cs="Times New Roman"/>
              </w:rPr>
              <w:t xml:space="preserv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Manualne </w:t>
            </w:r>
            <w:proofErr w:type="spellStart"/>
            <w:r>
              <w:rPr>
                <w:rFonts w:ascii="Arial Narrow" w:hAnsi="Arial Narrow" w:cs="Times New Roman"/>
              </w:rPr>
              <w:t>odszranianie</w:t>
            </w:r>
            <w:proofErr w:type="spellEnd"/>
            <w:r>
              <w:rPr>
                <w:rFonts w:ascii="Arial Narrow" w:hAnsi="Arial Narrow" w:cs="Times New Roman"/>
              </w:rPr>
              <w:t xml:space="preserv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496427">
            <w:pPr>
              <w:jc w:val="both"/>
              <w:rPr>
                <w:rFonts w:ascii="Arial Narrow" w:hAnsi="Arial Narrow" w:cs="Times New Roman"/>
              </w:rPr>
            </w:pPr>
            <w:r>
              <w:rPr>
                <w:rFonts w:ascii="Arial Narrow" w:hAnsi="Arial Narrow" w:cs="Times New Roman"/>
              </w:rPr>
              <w:t xml:space="preserve">Zakres temperatury chłodziarki od +3°C do + </w:t>
            </w:r>
            <w:r w:rsidR="00496427">
              <w:rPr>
                <w:rFonts w:ascii="Arial Narrow" w:hAnsi="Arial Narrow" w:cs="Times New Roman"/>
              </w:rPr>
              <w:t>6</w:t>
            </w:r>
            <w:r w:rsidR="00496427" w:rsidRPr="00496427">
              <w:rPr>
                <w:rFonts w:ascii="Arial Narrow" w:hAnsi="Arial Narrow" w:cs="Times New Roman"/>
              </w:rPr>
              <w:t>°C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Cyfrowy wyświetlacz temperatury;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Alarm temperaturowy;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Zamek drzwiowy;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Obudowa w kolorze białym.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1F4FF2" w:rsidRPr="00AB0EC6" w:rsidTr="00E376C5">
        <w:tc>
          <w:tcPr>
            <w:tcW w:w="508" w:type="dxa"/>
            <w:vAlign w:val="center"/>
          </w:tcPr>
          <w:p w:rsidR="001F4FF2" w:rsidRPr="00C7059A" w:rsidRDefault="001F4FF2" w:rsidP="00E376C5">
            <w:pPr>
              <w:pStyle w:val="Akapitzlist"/>
              <w:numPr>
                <w:ilvl w:val="0"/>
                <w:numId w:val="58"/>
              </w:numPr>
              <w:ind w:left="0" w:firstLine="0"/>
              <w:jc w:val="center"/>
              <w:rPr>
                <w:rFonts w:ascii="Arial Narrow" w:hAnsi="Arial Narrow" w:cs="Times New Roman"/>
              </w:rPr>
            </w:pPr>
          </w:p>
        </w:tc>
        <w:tc>
          <w:tcPr>
            <w:tcW w:w="4677" w:type="dxa"/>
            <w:vAlign w:val="center"/>
          </w:tcPr>
          <w:p w:rsidR="001F4FF2" w:rsidRDefault="001F4FF2" w:rsidP="002D05A8">
            <w:pPr>
              <w:jc w:val="both"/>
              <w:rPr>
                <w:rFonts w:ascii="Arial Narrow" w:hAnsi="Arial Narrow" w:cs="Times New Roman"/>
              </w:rPr>
            </w:pPr>
            <w:r>
              <w:rPr>
                <w:rFonts w:ascii="Arial Narrow" w:hAnsi="Arial Narrow" w:cs="Times New Roman"/>
              </w:rPr>
              <w:t>Czas naprawy w siedzibie zamawiającego ……………. (proszę podać wartość).</w:t>
            </w:r>
          </w:p>
        </w:tc>
        <w:tc>
          <w:tcPr>
            <w:tcW w:w="10775" w:type="dxa"/>
            <w:gridSpan w:val="7"/>
            <w:vMerge/>
            <w:shd w:val="clear" w:color="auto" w:fill="D9D9D9" w:themeFill="background1" w:themeFillShade="D9"/>
            <w:vAlign w:val="center"/>
          </w:tcPr>
          <w:p w:rsidR="001F4FF2" w:rsidRPr="00AB0EC6" w:rsidRDefault="001F4FF2" w:rsidP="002D05A8">
            <w:pPr>
              <w:jc w:val="center"/>
              <w:rPr>
                <w:rFonts w:ascii="Arial Narrow" w:hAnsi="Arial Narrow" w:cs="Times New Roman"/>
                <w:b/>
              </w:rPr>
            </w:pPr>
          </w:p>
        </w:tc>
      </w:tr>
      <w:tr w:rsidR="001F4FF2" w:rsidRPr="00AB0EC6" w:rsidTr="00E376C5">
        <w:tc>
          <w:tcPr>
            <w:tcW w:w="508" w:type="dxa"/>
            <w:vAlign w:val="center"/>
          </w:tcPr>
          <w:p w:rsidR="001F4FF2" w:rsidRPr="00C7059A" w:rsidRDefault="001F4FF2" w:rsidP="00E376C5">
            <w:pPr>
              <w:pStyle w:val="Akapitzlist"/>
              <w:numPr>
                <w:ilvl w:val="0"/>
                <w:numId w:val="58"/>
              </w:numPr>
              <w:ind w:left="0" w:firstLine="0"/>
              <w:jc w:val="center"/>
              <w:rPr>
                <w:rFonts w:ascii="Arial Narrow" w:hAnsi="Arial Narrow" w:cs="Times New Roman"/>
              </w:rPr>
            </w:pPr>
          </w:p>
        </w:tc>
        <w:tc>
          <w:tcPr>
            <w:tcW w:w="4677" w:type="dxa"/>
            <w:vAlign w:val="center"/>
          </w:tcPr>
          <w:p w:rsidR="001F4FF2" w:rsidRDefault="001F4FF2" w:rsidP="002D05A8">
            <w:pPr>
              <w:jc w:val="both"/>
              <w:rPr>
                <w:rFonts w:ascii="Arial Narrow" w:hAnsi="Arial Narrow" w:cs="Times New Roman"/>
              </w:rPr>
            </w:pPr>
            <w:r>
              <w:rPr>
                <w:rFonts w:ascii="Arial Narrow" w:hAnsi="Arial Narrow" w:cs="Times New Roman"/>
              </w:rPr>
              <w:t>Czas naprawy w autoryzowanym serwisie ……………....</w:t>
            </w:r>
          </w:p>
          <w:p w:rsidR="001F4FF2" w:rsidRDefault="001F4FF2" w:rsidP="002D05A8">
            <w:pPr>
              <w:jc w:val="both"/>
              <w:rPr>
                <w:rFonts w:ascii="Arial Narrow" w:hAnsi="Arial Narrow" w:cs="Times New Roman"/>
              </w:rPr>
            </w:pPr>
            <w:r>
              <w:rPr>
                <w:rFonts w:ascii="Arial Narrow" w:hAnsi="Arial Narrow" w:cs="Times New Roman"/>
              </w:rPr>
              <w:t>(proszę podać wartość).</w:t>
            </w:r>
          </w:p>
        </w:tc>
        <w:tc>
          <w:tcPr>
            <w:tcW w:w="10775" w:type="dxa"/>
            <w:gridSpan w:val="7"/>
            <w:vMerge/>
            <w:shd w:val="clear" w:color="auto" w:fill="D9D9D9" w:themeFill="background1" w:themeFillShade="D9"/>
            <w:vAlign w:val="center"/>
          </w:tcPr>
          <w:p w:rsidR="001F4FF2" w:rsidRPr="00AB0EC6" w:rsidRDefault="001F4FF2"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E4" w:rsidRDefault="008035E4" w:rsidP="009A7753">
      <w:pPr>
        <w:spacing w:after="0" w:line="240" w:lineRule="auto"/>
      </w:pPr>
      <w:r>
        <w:separator/>
      </w:r>
    </w:p>
  </w:endnote>
  <w:endnote w:type="continuationSeparator" w:id="0">
    <w:p w:rsidR="008035E4" w:rsidRDefault="008035E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Content>
      <w:p w:rsidR="008035E4" w:rsidRDefault="008035E4"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8035E4" w:rsidRPr="0019537E" w:rsidRDefault="008035E4">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15DA4" w:rsidRPr="00D15DA4">
          <w:rPr>
            <w:rFonts w:eastAsiaTheme="majorEastAsia" w:cstheme="majorBidi"/>
            <w:noProof/>
            <w:sz w:val="16"/>
            <w:szCs w:val="16"/>
          </w:rPr>
          <w:t>3</w:t>
        </w:r>
        <w:r w:rsidRPr="0019537E">
          <w:rPr>
            <w:rFonts w:eastAsiaTheme="majorEastAsia" w:cstheme="majorBidi"/>
            <w:sz w:val="16"/>
            <w:szCs w:val="16"/>
          </w:rPr>
          <w:fldChar w:fldCharType="end"/>
        </w:r>
      </w:p>
    </w:sdtContent>
  </w:sdt>
  <w:p w:rsidR="008035E4" w:rsidRPr="0019537E" w:rsidRDefault="008035E4" w:rsidP="0019537E">
    <w:pPr>
      <w:pStyle w:val="Stopka"/>
      <w:tabs>
        <w:tab w:val="clear" w:pos="4536"/>
        <w:tab w:val="clear" w:pos="9072"/>
        <w:tab w:val="left" w:pos="1050"/>
      </w:tabs>
      <w:rPr>
        <w:rFonts w:cs="Times New Roman"/>
        <w:sz w:val="20"/>
        <w:szCs w:val="20"/>
      </w:rPr>
    </w:pPr>
    <w:r>
      <w:rPr>
        <w:rFonts w:cs="Times New Roman"/>
        <w:sz w:val="20"/>
        <w:szCs w:val="20"/>
      </w:rPr>
      <w:t>EZP-271-2-99A/2017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E4" w:rsidRDefault="008035E4" w:rsidP="009A7753">
      <w:pPr>
        <w:spacing w:after="0" w:line="240" w:lineRule="auto"/>
      </w:pPr>
      <w:r>
        <w:separator/>
      </w:r>
    </w:p>
  </w:footnote>
  <w:footnote w:type="continuationSeparator" w:id="0">
    <w:p w:rsidR="008035E4" w:rsidRDefault="008035E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E4" w:rsidRDefault="008035E4"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827F25"/>
    <w:multiLevelType w:val="hybridMultilevel"/>
    <w:tmpl w:val="E1DC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2"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A39D9"/>
    <w:multiLevelType w:val="hybridMultilevel"/>
    <w:tmpl w:val="0B4A7EC4"/>
    <w:lvl w:ilvl="0" w:tplc="14905274">
      <w:start w:val="1"/>
      <w:numFmt w:val="decimal"/>
      <w:lvlText w:val="Pyt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03F64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47F2C3C"/>
    <w:multiLevelType w:val="hybridMultilevel"/>
    <w:tmpl w:val="75607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85882"/>
    <w:multiLevelType w:val="hybridMultilevel"/>
    <w:tmpl w:val="75607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9"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8"/>
  </w:num>
  <w:num w:numId="3">
    <w:abstractNumId w:val="60"/>
  </w:num>
  <w:num w:numId="4">
    <w:abstractNumId w:val="15"/>
  </w:num>
  <w:num w:numId="5">
    <w:abstractNumId w:val="21"/>
  </w:num>
  <w:num w:numId="6">
    <w:abstractNumId w:val="26"/>
  </w:num>
  <w:num w:numId="7">
    <w:abstractNumId w:val="19"/>
  </w:num>
  <w:num w:numId="8">
    <w:abstractNumId w:val="8"/>
  </w:num>
  <w:num w:numId="9">
    <w:abstractNumId w:val="29"/>
  </w:num>
  <w:num w:numId="10">
    <w:abstractNumId w:val="42"/>
  </w:num>
  <w:num w:numId="11">
    <w:abstractNumId w:val="64"/>
  </w:num>
  <w:num w:numId="12">
    <w:abstractNumId w:val="30"/>
  </w:num>
  <w:num w:numId="13">
    <w:abstractNumId w:val="20"/>
  </w:num>
  <w:num w:numId="14">
    <w:abstractNumId w:val="4"/>
  </w:num>
  <w:num w:numId="15">
    <w:abstractNumId w:val="53"/>
  </w:num>
  <w:num w:numId="16">
    <w:abstractNumId w:val="6"/>
  </w:num>
  <w:num w:numId="17">
    <w:abstractNumId w:val="32"/>
  </w:num>
  <w:num w:numId="18">
    <w:abstractNumId w:val="51"/>
  </w:num>
  <w:num w:numId="19">
    <w:abstractNumId w:val="40"/>
  </w:num>
  <w:num w:numId="20">
    <w:abstractNumId w:val="56"/>
  </w:num>
  <w:num w:numId="21">
    <w:abstractNumId w:val="14"/>
  </w:num>
  <w:num w:numId="22">
    <w:abstractNumId w:val="45"/>
  </w:num>
  <w:num w:numId="23">
    <w:abstractNumId w:val="39"/>
  </w:num>
  <w:num w:numId="24">
    <w:abstractNumId w:val="38"/>
  </w:num>
  <w:num w:numId="25">
    <w:abstractNumId w:val="22"/>
  </w:num>
  <w:num w:numId="26">
    <w:abstractNumId w:val="17"/>
  </w:num>
  <w:num w:numId="27">
    <w:abstractNumId w:val="10"/>
  </w:num>
  <w:num w:numId="28">
    <w:abstractNumId w:val="36"/>
  </w:num>
  <w:num w:numId="29">
    <w:abstractNumId w:val="16"/>
  </w:num>
  <w:num w:numId="30">
    <w:abstractNumId w:val="35"/>
  </w:num>
  <w:num w:numId="31">
    <w:abstractNumId w:val="25"/>
  </w:num>
  <w:num w:numId="32">
    <w:abstractNumId w:val="43"/>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18"/>
  </w:num>
  <w:num w:numId="35">
    <w:abstractNumId w:val="27"/>
  </w:num>
  <w:num w:numId="36">
    <w:abstractNumId w:val="57"/>
  </w:num>
  <w:num w:numId="37">
    <w:abstractNumId w:val="13"/>
  </w:num>
  <w:num w:numId="38">
    <w:abstractNumId w:val="52"/>
  </w:num>
  <w:num w:numId="39">
    <w:abstractNumId w:val="63"/>
  </w:num>
  <w:num w:numId="40">
    <w:abstractNumId w:val="46"/>
  </w:num>
  <w:num w:numId="41">
    <w:abstractNumId w:val="37"/>
  </w:num>
  <w:num w:numId="42">
    <w:abstractNumId w:val="59"/>
  </w:num>
  <w:num w:numId="43">
    <w:abstractNumId w:val="62"/>
  </w:num>
  <w:num w:numId="44">
    <w:abstractNumId w:val="3"/>
  </w:num>
  <w:num w:numId="45">
    <w:abstractNumId w:val="9"/>
  </w:num>
  <w:num w:numId="46">
    <w:abstractNumId w:val="12"/>
  </w:num>
  <w:num w:numId="47">
    <w:abstractNumId w:val="24"/>
  </w:num>
  <w:num w:numId="48">
    <w:abstractNumId w:val="49"/>
  </w:num>
  <w:num w:numId="49">
    <w:abstractNumId w:val="41"/>
  </w:num>
  <w:num w:numId="50">
    <w:abstractNumId w:val="54"/>
  </w:num>
  <w:num w:numId="51">
    <w:abstractNumId w:val="48"/>
  </w:num>
  <w:num w:numId="52">
    <w:abstractNumId w:val="33"/>
  </w:num>
  <w:num w:numId="53">
    <w:abstractNumId w:val="50"/>
  </w:num>
  <w:num w:numId="54">
    <w:abstractNumId w:val="31"/>
  </w:num>
  <w:num w:numId="55">
    <w:abstractNumId w:val="28"/>
  </w:num>
  <w:num w:numId="56">
    <w:abstractNumId w:val="2"/>
  </w:num>
  <w:num w:numId="57">
    <w:abstractNumId w:val="5"/>
  </w:num>
  <w:num w:numId="58">
    <w:abstractNumId w:val="47"/>
  </w:num>
  <w:num w:numId="59">
    <w:abstractNumId w:val="61"/>
  </w:num>
  <w:num w:numId="60">
    <w:abstractNumId w:val="55"/>
  </w:num>
  <w:num w:numId="61">
    <w:abstractNumId w:val="34"/>
  </w:num>
  <w:num w:numId="62">
    <w:abstractNumId w:val="23"/>
  </w:num>
  <w:num w:numId="63">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3749"/>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4FF2"/>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5430D"/>
    <w:rsid w:val="002718F2"/>
    <w:rsid w:val="0027345B"/>
    <w:rsid w:val="00276077"/>
    <w:rsid w:val="00281DD7"/>
    <w:rsid w:val="002A4E50"/>
    <w:rsid w:val="002A7203"/>
    <w:rsid w:val="002A7F16"/>
    <w:rsid w:val="002B18B6"/>
    <w:rsid w:val="002B3DAE"/>
    <w:rsid w:val="002B4DF4"/>
    <w:rsid w:val="002B5454"/>
    <w:rsid w:val="002B571F"/>
    <w:rsid w:val="002C1720"/>
    <w:rsid w:val="002C2348"/>
    <w:rsid w:val="002C6144"/>
    <w:rsid w:val="002D05A8"/>
    <w:rsid w:val="002D5433"/>
    <w:rsid w:val="002D75FC"/>
    <w:rsid w:val="002E397C"/>
    <w:rsid w:val="002E48C8"/>
    <w:rsid w:val="002E4B27"/>
    <w:rsid w:val="002F4A79"/>
    <w:rsid w:val="002F70C2"/>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45A49"/>
    <w:rsid w:val="00450033"/>
    <w:rsid w:val="004555CC"/>
    <w:rsid w:val="0045733E"/>
    <w:rsid w:val="00457D88"/>
    <w:rsid w:val="00462E71"/>
    <w:rsid w:val="0046612D"/>
    <w:rsid w:val="00474051"/>
    <w:rsid w:val="00482091"/>
    <w:rsid w:val="00496427"/>
    <w:rsid w:val="00497681"/>
    <w:rsid w:val="004A1268"/>
    <w:rsid w:val="004A78C6"/>
    <w:rsid w:val="004A7A03"/>
    <w:rsid w:val="004B4CB3"/>
    <w:rsid w:val="004B52A5"/>
    <w:rsid w:val="004C3475"/>
    <w:rsid w:val="004C3EC8"/>
    <w:rsid w:val="004D4F10"/>
    <w:rsid w:val="004D51F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07F3"/>
    <w:rsid w:val="007D743F"/>
    <w:rsid w:val="007D7ADC"/>
    <w:rsid w:val="007E5BA6"/>
    <w:rsid w:val="007E6105"/>
    <w:rsid w:val="007F2792"/>
    <w:rsid w:val="007F5496"/>
    <w:rsid w:val="007F6F49"/>
    <w:rsid w:val="0080323F"/>
    <w:rsid w:val="008035E4"/>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58EC"/>
    <w:rsid w:val="00A375F4"/>
    <w:rsid w:val="00A40546"/>
    <w:rsid w:val="00A4386C"/>
    <w:rsid w:val="00A46F19"/>
    <w:rsid w:val="00A47D64"/>
    <w:rsid w:val="00A516BB"/>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0BDE"/>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42AE5"/>
    <w:rsid w:val="00C53EF1"/>
    <w:rsid w:val="00C672B4"/>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15DA4"/>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121A"/>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431"/>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A660-DBDD-4903-A290-7D70B2E6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8273</Words>
  <Characters>49640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cp:revision>
  <cp:lastPrinted>2017-09-04T09:55:00Z</cp:lastPrinted>
  <dcterms:created xsi:type="dcterms:W3CDTF">2017-10-12T09:35:00Z</dcterms:created>
  <dcterms:modified xsi:type="dcterms:W3CDTF">2017-10-17T13:18:00Z</dcterms:modified>
</cp:coreProperties>
</file>