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w:t>
      </w:r>
      <w:proofErr w:type="spellStart"/>
      <w:r w:rsidR="00EE2A79">
        <w:rPr>
          <w:rFonts w:ascii="Arial Narrow" w:hAnsi="Arial Narrow" w:cs="Times New Roman"/>
        </w:rPr>
        <w:t>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personelu zamawiającego w zakresie jego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1032C2"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urządzenia i aparatura medyczna były</w:t>
      </w:r>
      <w:r w:rsidR="00DE4065">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EE2A79"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ponadto, aby urządzenia i ap</w:t>
      </w:r>
      <w:r w:rsidR="00816261">
        <w:rPr>
          <w:rFonts w:ascii="Arial Narrow" w:hAnsi="Arial Narrow" w:cs="Times New Roman"/>
        </w:rPr>
        <w:t xml:space="preserve">aratura medyczna wyszczególniona w </w:t>
      </w:r>
      <w:r w:rsidR="00816261" w:rsidRPr="00B04429">
        <w:rPr>
          <w:rFonts w:ascii="Arial Narrow" w:hAnsi="Arial Narrow" w:cs="Times New Roman"/>
          <w:b/>
        </w:rPr>
        <w:t>Zadaniu</w:t>
      </w:r>
      <w:r w:rsidR="00B04429">
        <w:rPr>
          <w:rFonts w:ascii="Arial Narrow" w:hAnsi="Arial Narrow" w:cs="Times New Roman"/>
          <w:b/>
        </w:rPr>
        <w:t xml:space="preserve"> I, Zadaniu II, Zadaniu III, Zadaniu IV</w:t>
      </w:r>
      <w:r w:rsidR="001032C2">
        <w:rPr>
          <w:rFonts w:ascii="Arial Narrow" w:hAnsi="Arial Narrow" w:cs="Times New Roman"/>
          <w:b/>
        </w:rPr>
        <w:t xml:space="preserve">, Zadania XI </w:t>
      </w:r>
      <w:r w:rsidR="00B04429">
        <w:rPr>
          <w:rFonts w:ascii="Arial Narrow" w:hAnsi="Arial Narrow" w:cs="Times New Roman"/>
          <w:b/>
        </w:rPr>
        <w:t xml:space="preserve"> </w:t>
      </w:r>
      <w:r>
        <w:rPr>
          <w:rFonts w:ascii="Arial Narrow" w:hAnsi="Arial Narrow" w:cs="Times New Roman"/>
        </w:rPr>
        <w:t>spełniały normę</w:t>
      </w:r>
      <w:r w:rsidR="00816261">
        <w:rPr>
          <w:rFonts w:ascii="Arial Narrow" w:hAnsi="Arial Narrow" w:cs="Times New Roman"/>
        </w:rPr>
        <w:t xml:space="preserve"> </w:t>
      </w:r>
      <w:r w:rsidR="00B04429">
        <w:rPr>
          <w:rFonts w:ascii="Arial Narrow" w:hAnsi="Arial Narrow" w:cs="Times New Roman"/>
        </w:rPr>
        <w:t>PN-EN ISO 12052:2012</w:t>
      </w:r>
      <w:r w:rsidR="00C548B1">
        <w:rPr>
          <w:rFonts w:ascii="Arial Narrow" w:hAnsi="Arial Narrow" w:cs="Times New Roman"/>
        </w:rPr>
        <w:t>.</w:t>
      </w:r>
      <w:r w:rsidR="001032C2">
        <w:rPr>
          <w:rFonts w:ascii="Arial Narrow" w:hAnsi="Arial Narrow" w:cs="Times New Roman"/>
        </w:rPr>
        <w:t xml:space="preserve"> Urządzenia i aparatura wyszczególnia w </w:t>
      </w:r>
      <w:r w:rsidR="001032C2">
        <w:rPr>
          <w:rFonts w:ascii="Arial Narrow" w:hAnsi="Arial Narrow" w:cs="Times New Roman"/>
          <w:b/>
        </w:rPr>
        <w:t xml:space="preserve">Zadaniu VIII </w:t>
      </w:r>
      <w:r w:rsidR="001032C2">
        <w:rPr>
          <w:rFonts w:ascii="Arial Narrow" w:hAnsi="Arial Narrow" w:cs="Times New Roman"/>
        </w:rPr>
        <w:t xml:space="preserve"> oraz w </w:t>
      </w:r>
      <w:r w:rsidR="001032C2" w:rsidRPr="001032C2">
        <w:rPr>
          <w:rFonts w:ascii="Arial Narrow" w:hAnsi="Arial Narrow" w:cs="Times New Roman"/>
          <w:b/>
        </w:rPr>
        <w:t>Zadaniu IX</w:t>
      </w:r>
      <w:r w:rsidR="001032C2">
        <w:rPr>
          <w:rFonts w:ascii="Arial Narrow" w:hAnsi="Arial Narrow" w:cs="Times New Roman"/>
        </w:rPr>
        <w:t xml:space="preserve"> muszą spełniać wymagania normy PN-EN ISO 9001:2008.</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urządzenia lub 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urządzenia lub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/gwarancja producenta minimum 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EA40A1" w:rsidRPr="00B04429">
        <w:rPr>
          <w:rFonts w:ascii="Arial Narrow" w:hAnsi="Arial Narrow" w:cs="Times New Roman"/>
        </w:rPr>
        <w:t xml:space="preserve">12 </w:t>
      </w:r>
      <w:r w:rsidR="003D51BE" w:rsidRPr="00B04429">
        <w:rPr>
          <w:rFonts w:ascii="Arial Narrow" w:hAnsi="Arial Narrow" w:cs="Times New Roman"/>
        </w:rPr>
        <w:t>grudnia 20</w:t>
      </w:r>
      <w:r w:rsidR="00B04429">
        <w:rPr>
          <w:rFonts w:ascii="Arial Narrow" w:hAnsi="Arial Narrow" w:cs="Times New Roman"/>
        </w:rPr>
        <w:t>17r</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B04429" w:rsidRPr="00AB0EC6" w:rsidRDefault="00B04429" w:rsidP="00B04429">
      <w:pPr>
        <w:pStyle w:val="Bezodstpw"/>
        <w:ind w:left="284"/>
        <w:jc w:val="both"/>
        <w:rPr>
          <w:rFonts w:ascii="Arial Narrow" w:hAnsi="Arial Narrow" w:cs="Times New Roman"/>
        </w:rPr>
      </w:pPr>
    </w:p>
    <w:p w:rsidR="00F10787" w:rsidRPr="00AB0EC6" w:rsidRDefault="00F10787" w:rsidP="00F10787">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 xml:space="preserve">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w:t>
      </w:r>
      <w:proofErr w:type="spellStart"/>
      <w:r w:rsidR="00C548B1" w:rsidRPr="00C548B1">
        <w:rPr>
          <w:rFonts w:ascii="Arial Narrow" w:hAnsi="Arial Narrow" w:cs="Times New Roman"/>
        </w:rPr>
        <w:t>późn</w:t>
      </w:r>
      <w:proofErr w:type="spellEnd"/>
      <w:r w:rsidR="00C548B1" w:rsidRPr="00C548B1">
        <w:rPr>
          <w:rFonts w:ascii="Arial Narrow" w:hAnsi="Arial Narrow" w:cs="Times New Roman"/>
        </w:rPr>
        <w:t>. zm.)</w:t>
      </w:r>
      <w:r w:rsidR="00EA40A1">
        <w:rPr>
          <w:rFonts w:ascii="Arial Narrow" w:hAnsi="Arial Narrow" w:cs="Times New Roman"/>
        </w:rPr>
        <w:t xml:space="preserve"> – </w:t>
      </w:r>
      <w:r w:rsidR="00EA40A1" w:rsidRPr="00EA40A1">
        <w:rPr>
          <w:rFonts w:ascii="Arial Narrow" w:hAnsi="Arial Narrow" w:cs="Times New Roman"/>
          <w:b/>
        </w:rPr>
        <w:t>dotyczy Zadania 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lastRenderedPageBreak/>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przynajmniej 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w:t>
      </w:r>
      <w:r w:rsidR="004B3401">
        <w:rPr>
          <w:rFonts w:ascii="Arial Narrow" w:hAnsi="Arial Narrow" w:cs="Times New Roman"/>
        </w:rPr>
        <w:t>łalności w zakresie instalacji oraz</w:t>
      </w:r>
      <w:r w:rsidRPr="00BE6915">
        <w:rPr>
          <w:rFonts w:ascii="Arial Narrow" w:hAnsi="Arial Narrow" w:cs="Times New Roman"/>
        </w:rPr>
        <w:t xml:space="preserve"> instalacji i obsługi urządzeń zawierających źródła promieniotwórcze oraz uruchamiania urządzeń wytwarzających promieniowanie jonizujące</w:t>
      </w:r>
      <w:r w:rsidR="00C265F2">
        <w:rPr>
          <w:rFonts w:ascii="Arial Narrow" w:hAnsi="Arial Narrow" w:cs="Times New Roman"/>
        </w:rPr>
        <w:t xml:space="preserve">, a w przypadku konieczności wydania zezwolenia dla konkretnego urządzenia (tomografu komputerowego) opatrzony prezentatą wpływu </w:t>
      </w:r>
      <w:r w:rsidR="004B3401">
        <w:rPr>
          <w:rFonts w:ascii="Arial Narrow" w:hAnsi="Arial Narrow" w:cs="Times New Roman"/>
        </w:rPr>
        <w:t>wniosek o wydanie zezwolenia na prowadzenie działalności w zakresie instalacji oraz instalacji i obsługi urządzeń zawierających źródła promieniotwórcze oraz uruchamiania urządzeń wytwarzających promieniowanie jonizujące</w:t>
      </w:r>
      <w:r w:rsidRPr="00BE6915">
        <w:rPr>
          <w:rFonts w:ascii="Arial Narrow" w:hAnsi="Arial Narrow" w:cs="Times New Roman"/>
        </w:rPr>
        <w:t xml:space="preserv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w:t>
      </w:r>
      <w:r w:rsidRPr="00D1380A">
        <w:rPr>
          <w:rFonts w:ascii="Arial Narrow" w:hAnsi="Arial Narrow" w:cs="Times New Roman"/>
        </w:rPr>
        <w:lastRenderedPageBreak/>
        <w:t xml:space="preserve">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BC6E89" w:rsidRPr="008D2611"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 xml:space="preserve">poświadczoną za zgodność z oryginałem kopię zaświadczenia niezależnego podmiotu uprawnionego do  </w:t>
      </w:r>
      <w:r>
        <w:rPr>
          <w:rFonts w:ascii="Arial Narrow" w:hAnsi="Arial Narrow" w:cs="Times New Roman"/>
        </w:rPr>
        <w:t>kontroli jakości potwierdzającego, że zaoferowany sprzęt i aparatura medyczna spełniają wymagania norm</w:t>
      </w:r>
      <w:r w:rsidR="00F7367D">
        <w:rPr>
          <w:rFonts w:ascii="Arial Narrow" w:hAnsi="Arial Narrow" w:cs="Times New Roman"/>
        </w:rPr>
        <w:t xml:space="preserve"> PN-EN ISO 9001:2008 – dotyczy Zadania VIII oraz Zadania IX , PN-EN </w:t>
      </w:r>
      <w:r>
        <w:rPr>
          <w:rFonts w:ascii="Arial Narrow" w:hAnsi="Arial Narrow" w:cs="Times New Roman"/>
        </w:rPr>
        <w:t xml:space="preserve"> </w:t>
      </w:r>
      <w:r w:rsidR="00F7367D">
        <w:rPr>
          <w:rFonts w:ascii="Arial Narrow" w:hAnsi="Arial Narrow" w:cs="Times New Roman"/>
        </w:rPr>
        <w:t>ISO 13485:202</w:t>
      </w:r>
      <w:r>
        <w:rPr>
          <w:rFonts w:ascii="Arial Narrow" w:hAnsi="Arial Narrow" w:cs="Times New Roman"/>
        </w:rPr>
        <w:t xml:space="preserve"> – dotyczy </w:t>
      </w:r>
      <w:r w:rsidR="00F7367D">
        <w:rPr>
          <w:rFonts w:ascii="Arial Narrow" w:hAnsi="Arial Narrow" w:cs="Times New Roman"/>
        </w:rPr>
        <w:t>Zadania I, Zadania II, Zadania III, Zadania IV, Zadania V, Zadania VI, Zadania VII, Zadania X, Zadania XI, Zadania XII, Zadania XIII, Zadania IV, Zadania XV, Zadania XVI, Zadania XVII, Zadania XVIII, Za</w:t>
      </w:r>
      <w:r w:rsidR="004C33D2">
        <w:rPr>
          <w:rFonts w:ascii="Arial Narrow" w:hAnsi="Arial Narrow" w:cs="Times New Roman"/>
        </w:rPr>
        <w:t>dania XIX, Zadania XX, Zadania XXI, Zadania XXII, Zadania XXIII, Zadania XXIV, Zadania XXV, Zadania XXVI, Zadania XXVII, PN-EN</w:t>
      </w:r>
      <w:r>
        <w:rPr>
          <w:rFonts w:ascii="Arial Narrow" w:hAnsi="Arial Narrow" w:cs="Times New Roman"/>
        </w:rPr>
        <w:t xml:space="preserve"> ISO 12052:</w:t>
      </w:r>
      <w:r w:rsidR="00F7367D">
        <w:rPr>
          <w:rFonts w:ascii="Arial Narrow" w:hAnsi="Arial Narrow" w:cs="Times New Roman"/>
        </w:rPr>
        <w:t>2012P</w:t>
      </w:r>
      <w:r w:rsidR="006D63F2">
        <w:rPr>
          <w:rFonts w:ascii="Arial Narrow" w:hAnsi="Arial Narrow" w:cs="Times New Roman"/>
        </w:rPr>
        <w:t xml:space="preserve"> – dotyczy Zadania I, </w:t>
      </w:r>
      <w:r w:rsidR="00057940">
        <w:rPr>
          <w:rFonts w:ascii="Arial Narrow" w:hAnsi="Arial Narrow" w:cs="Times New Roman"/>
        </w:rPr>
        <w:t>Zadania II, Zadania III, Zadani</w:t>
      </w:r>
      <w:r w:rsidR="00F7367D">
        <w:rPr>
          <w:rFonts w:ascii="Arial Narrow" w:hAnsi="Arial Narrow" w:cs="Times New Roman"/>
        </w:rPr>
        <w:t>a</w:t>
      </w:r>
      <w:r w:rsidR="00057940">
        <w:rPr>
          <w:rFonts w:ascii="Arial Narrow" w:hAnsi="Arial Narrow" w:cs="Times New Roman"/>
        </w:rPr>
        <w:t xml:space="preserve"> IV</w:t>
      </w:r>
      <w:r w:rsidR="00F7367D">
        <w:rPr>
          <w:rFonts w:ascii="Arial Narrow" w:hAnsi="Arial Narrow" w:cs="Times New Roman"/>
        </w:rPr>
        <w:t>,</w:t>
      </w:r>
      <w:r w:rsidR="004C33D2">
        <w:rPr>
          <w:rFonts w:ascii="Arial Narrow" w:hAnsi="Arial Narrow" w:cs="Times New Roman"/>
        </w:rPr>
        <w:t xml:space="preserve"> Zadania XI</w:t>
      </w:r>
      <w:r>
        <w:rPr>
          <w:rFonts w:ascii="Arial Narrow" w:hAnsi="Arial Narrow" w:cs="Times New Roman"/>
        </w:rPr>
        <w:t>.</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D1380A" w:rsidRDefault="00BC6E89" w:rsidP="00BC6E89">
      <w:pPr>
        <w:pStyle w:val="Bezodstpw"/>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lastRenderedPageBreak/>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2015, poz. 2164, z </w:t>
      </w:r>
      <w:proofErr w:type="spellStart"/>
      <w:r w:rsidRPr="00B676EF">
        <w:rPr>
          <w:rFonts w:ascii="Arial Narrow" w:hAnsi="Arial Narrow" w:cs="Times New Roman"/>
        </w:rPr>
        <w:t>późn</w:t>
      </w:r>
      <w:proofErr w:type="spellEnd"/>
      <w:r w:rsidRPr="00B676EF">
        <w:rPr>
          <w:rFonts w:ascii="Arial Narrow" w:hAnsi="Arial Narrow" w:cs="Times New Roman"/>
        </w:rPr>
        <w:t>.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w:t>
      </w:r>
      <w:r w:rsidRPr="00B676EF">
        <w:rPr>
          <w:rFonts w:ascii="Arial Narrow" w:hAnsi="Arial Narrow" w:cs="Times New Roman"/>
        </w:rPr>
        <w:lastRenderedPageBreak/>
        <w:t>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FB28A0">
        <w:rPr>
          <w:rFonts w:ascii="Arial Narrow" w:hAnsi="Arial Narrow" w:cs="Times New Roman"/>
          <w:b/>
        </w:rPr>
        <w:t>27</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641D9">
        <w:rPr>
          <w:rFonts w:ascii="Arial Narrow" w:hAnsi="Arial Narrow" w:cs="Times New Roman"/>
          <w:b/>
        </w:rPr>
        <w:t>2</w:t>
      </w:r>
      <w:r w:rsidR="00FB28A0">
        <w:rPr>
          <w:rFonts w:ascii="Arial Narrow" w:hAnsi="Arial Narrow" w:cs="Times New Roman"/>
          <w:b/>
        </w:rPr>
        <w:t>7</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933DBF" w:rsidRPr="00BC6E89" w:rsidRDefault="00933DBF" w:rsidP="00933DBF">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9126D1">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poniesie w celu zapewnienia bezpiecznej pracy urządzenia w okresie obowiązywania gwarancji,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t>
      </w:r>
      <w:r w:rsidRPr="00AB0EC6">
        <w:rPr>
          <w:rFonts w:ascii="Arial Narrow" w:hAnsi="Arial Narrow" w:cs="Times New Roman"/>
        </w:rPr>
        <w:lastRenderedPageBreak/>
        <w:t>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F969BF" w:rsidRPr="00AB0EC6" w:rsidRDefault="00F969BF"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 xml:space="preserve">/1 – 3/8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 xml:space="preserve">/1 – 4/8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53457A" w:rsidRDefault="0053457A" w:rsidP="00933DBF">
      <w:pPr>
        <w:rPr>
          <w:rFonts w:ascii="Arial Narrow" w:hAnsi="Arial Narrow" w:cs="Times New Roman"/>
        </w:rPr>
      </w:pPr>
      <w:bookmarkStart w:id="1" w:name="_GoBack"/>
      <w:bookmarkEnd w:id="1"/>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53457A" w:rsidRDefault="00565487" w:rsidP="00827DE1">
      <w:pPr>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241914" w:rsidRPr="00241914" w:rsidRDefault="00241914" w:rsidP="00241914">
      <w:pPr>
        <w:pStyle w:val="Akapitzlist"/>
        <w:ind w:left="284"/>
        <w:jc w:val="both"/>
        <w:rPr>
          <w:rFonts w:ascii="Arial Narrow" w:hAnsi="Arial Narrow" w:cs="Times New Roman"/>
          <w:i/>
          <w:sz w:val="20"/>
          <w:szCs w:val="20"/>
        </w:rPr>
      </w:pPr>
      <w:r w:rsidRPr="00241914">
        <w:rPr>
          <w:rFonts w:ascii="Arial Narrow" w:hAnsi="Arial Narrow" w:cs="Times New Roman"/>
          <w:i/>
          <w:sz w:val="20"/>
          <w:szCs w:val="20"/>
        </w:rPr>
        <w:t xml:space="preserve">W przypadku zadań wymagających </w:t>
      </w:r>
      <w:r>
        <w:rPr>
          <w:rFonts w:ascii="Arial Narrow" w:hAnsi="Arial Narrow" w:cs="Times New Roman"/>
          <w:i/>
          <w:sz w:val="20"/>
          <w:szCs w:val="20"/>
        </w:rPr>
        <w:t>wykonania prac adaptacyjnych</w:t>
      </w:r>
    </w:p>
    <w:p w:rsidR="00A05386" w:rsidRPr="00A05386" w:rsidRDefault="00A05386" w:rsidP="00A05386">
      <w:pPr>
        <w:jc w:val="both"/>
        <w:rPr>
          <w:rFonts w:ascii="Arial Narrow" w:hAnsi="Arial Narrow" w:cs="Times New Roman"/>
          <w:sz w:val="20"/>
          <w:szCs w:val="20"/>
        </w:rPr>
      </w:pPr>
      <w:r>
        <w:rPr>
          <w:rFonts w:ascii="Arial Narrow" w:hAnsi="Arial Narrow" w:cs="Times New Roman"/>
          <w:sz w:val="20"/>
          <w:szCs w:val="20"/>
        </w:rPr>
        <w:t>/W przypadku Zadania nr 1</w:t>
      </w:r>
      <w:r w:rsidRPr="00A05386">
        <w:rPr>
          <w:rFonts w:ascii="Arial Narrow" w:hAnsi="Arial Narrow" w:cs="Times New Roman"/>
          <w:sz w:val="20"/>
          <w:szCs w:val="20"/>
        </w:rPr>
        <w:t>/</w:t>
      </w:r>
    </w:p>
    <w:p w:rsidR="00241914" w:rsidRDefault="00A05386" w:rsidP="00A05386">
      <w:pPr>
        <w:pStyle w:val="Akapitzlist"/>
        <w:numPr>
          <w:ilvl w:val="0"/>
          <w:numId w:val="15"/>
        </w:numPr>
        <w:ind w:left="284" w:hanging="284"/>
        <w:jc w:val="both"/>
        <w:rPr>
          <w:rFonts w:ascii="Arial Narrow" w:hAnsi="Arial Narrow" w:cs="Times New Roman"/>
          <w:sz w:val="20"/>
          <w:szCs w:val="20"/>
        </w:rPr>
      </w:pPr>
      <w:r w:rsidRPr="00A05386">
        <w:rPr>
          <w:rFonts w:ascii="Arial Narrow" w:hAnsi="Arial Narrow" w:cs="Times New Roman"/>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 xml:space="preserve">Wykonawca przyjmuje do wiadomości, że dochowanie przez Wykonawcę terminu realizacji przedmiotu umowy oraz oddania do eksploatacji całego przedmiotu umowy są dla Zamawiającego kluczowe w związku z faktem obwarowanego terminami </w:t>
      </w:r>
      <w:r w:rsidRPr="00E1623C">
        <w:rPr>
          <w:rFonts w:ascii="Arial Narrow" w:hAnsi="Arial Narrow" w:cs="Times New Roman"/>
          <w:sz w:val="20"/>
          <w:szCs w:val="20"/>
        </w:rPr>
        <w:lastRenderedPageBreak/>
        <w:t>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4A7A03">
      <w:pPr>
        <w:pStyle w:val="Akapitzlist"/>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lastRenderedPageBreak/>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4A7A03">
      <w:pPr>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85017D">
      <w:pPr>
        <w:pStyle w:val="Akapitzlist"/>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4A7A03" w:rsidRPr="004A7A03" w:rsidRDefault="004A7A03" w:rsidP="0053457A">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Default="00644877" w:rsidP="00644877">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244209" w:rsidRDefault="00244209" w:rsidP="009159A3">
      <w:pPr>
        <w:spacing w:after="0" w:line="276" w:lineRule="auto"/>
        <w:jc w:val="both"/>
        <w:rPr>
          <w:rFonts w:ascii="Arial Narrow" w:hAnsi="Arial Narrow" w:cs="Times New Roman"/>
        </w:rPr>
      </w:pPr>
    </w:p>
    <w:p w:rsidR="00687F5E" w:rsidRDefault="00687F5E" w:rsidP="009159A3">
      <w:pPr>
        <w:spacing w:after="0" w:line="276" w:lineRule="auto"/>
        <w:jc w:val="both"/>
        <w:rPr>
          <w:rFonts w:ascii="Arial Narrow" w:hAnsi="Arial Narrow" w:cs="Times New Roman"/>
        </w:rPr>
      </w:pPr>
      <w:r>
        <w:rPr>
          <w:rFonts w:ascii="Arial Narrow" w:hAnsi="Arial Narrow" w:cs="Times New Roman"/>
        </w:rPr>
        <w:t xml:space="preserve">Oferujemy wykonanie prac adaptacyjnych pomieszczeń za cenę </w:t>
      </w:r>
      <w:r w:rsidRPr="00687F5E">
        <w:rPr>
          <w:rFonts w:ascii="Arial Narrow" w:hAnsi="Arial Narrow" w:cs="Times New Roman"/>
          <w:b/>
        </w:rPr>
        <w:t>(brutto</w:t>
      </w:r>
      <w:r>
        <w:rPr>
          <w:rFonts w:ascii="Arial Narrow" w:hAnsi="Arial Narrow" w:cs="Times New Roman"/>
          <w:b/>
        </w:rPr>
        <w:t>)</w:t>
      </w:r>
      <w:r w:rsidR="00FF0F26">
        <w:rPr>
          <w:rFonts w:ascii="Arial Narrow" w:hAnsi="Arial Narrow" w:cs="Times New Roman"/>
          <w:b/>
        </w:rPr>
        <w:t xml:space="preserve">: </w:t>
      </w:r>
      <w:r w:rsidR="00FF0F26">
        <w:rPr>
          <w:rFonts w:ascii="Arial Narrow" w:hAnsi="Arial Narrow" w:cs="Times New Roman"/>
        </w:rPr>
        <w:t>…………………………………………………. zł (słownie: ………………………………………………………………………………………),w tym podatek od towarów i usług VAT w kwocie ……………………………………………… złotych.</w:t>
      </w:r>
      <w:r w:rsidR="00EE0340">
        <w:rPr>
          <w:rFonts w:ascii="Arial Narrow" w:hAnsi="Arial Narrow" w:cs="Times New Roman"/>
        </w:rPr>
        <w:t>/dotyczy Zadania I/</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lastRenderedPageBreak/>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 xml:space="preserve">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w:t>
      </w:r>
      <w:r w:rsidRPr="00AB0EC6">
        <w:rPr>
          <w:rFonts w:ascii="Arial Narrow" w:hAnsi="Arial Narrow" w:cs="Times New Roman"/>
          <w:bCs/>
        </w:rPr>
        <w:lastRenderedPageBreak/>
        <w:t>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53457A">
          <w:headerReference w:type="default" r:id="rId12"/>
          <w:footerReference w:type="default" r:id="rId13"/>
          <w:pgSz w:w="11906" w:h="16838"/>
          <w:pgMar w:top="539" w:right="1134" w:bottom="993"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w:t>
      </w:r>
      <w:r w:rsidR="00A45BF7">
        <w:rPr>
          <w:rFonts w:ascii="Arial Narrow" w:hAnsi="Arial Narrow" w:cs="Times New Roman"/>
        </w:rPr>
        <w:t>/1</w:t>
      </w:r>
      <w:r w:rsidRPr="00AB0EC6">
        <w:rPr>
          <w:rFonts w:ascii="Arial Narrow" w:hAnsi="Arial Narrow" w:cs="Times New Roman"/>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A1434F">
        <w:tc>
          <w:tcPr>
            <w:tcW w:w="56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A1434F">
        <w:tc>
          <w:tcPr>
            <w:tcW w:w="567" w:type="dxa"/>
            <w:vAlign w:val="center"/>
          </w:tcPr>
          <w:p w:rsidR="00A1434F" w:rsidRPr="009D1218" w:rsidRDefault="00A1434F" w:rsidP="002D05A8">
            <w:pPr>
              <w:jc w:val="center"/>
              <w:rPr>
                <w:rFonts w:ascii="Arial Narrow" w:hAnsi="Arial Narrow" w:cs="Times New Roman"/>
                <w:sz w:val="18"/>
                <w:szCs w:val="18"/>
              </w:rPr>
            </w:pPr>
            <w:r w:rsidRPr="009D1218">
              <w:rPr>
                <w:rFonts w:ascii="Arial Narrow" w:hAnsi="Arial Narrow" w:cs="Times New Roman"/>
                <w:sz w:val="18"/>
                <w:szCs w:val="18"/>
              </w:rPr>
              <w:t>1.</w:t>
            </w:r>
          </w:p>
        </w:tc>
        <w:tc>
          <w:tcPr>
            <w:tcW w:w="2126" w:type="dxa"/>
            <w:vAlign w:val="center"/>
          </w:tcPr>
          <w:p w:rsidR="00A1434F" w:rsidRPr="009D1218" w:rsidRDefault="00A1434F" w:rsidP="002D465C">
            <w:pPr>
              <w:jc w:val="both"/>
              <w:rPr>
                <w:rFonts w:ascii="Arial Narrow" w:hAnsi="Arial Narrow" w:cstheme="minorHAnsi"/>
                <w:bCs/>
                <w:sz w:val="18"/>
                <w:szCs w:val="18"/>
              </w:rPr>
            </w:pPr>
            <w:r w:rsidRPr="009D1218">
              <w:rPr>
                <w:rFonts w:ascii="Arial Narrow" w:hAnsi="Arial Narrow" w:cs="Times New Roman"/>
                <w:sz w:val="18"/>
                <w:szCs w:val="18"/>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9D1218">
              <w:rPr>
                <w:rFonts w:ascii="Arial Narrow" w:hAnsi="Arial Narrow" w:cstheme="minorHAnsi"/>
                <w:bCs/>
                <w:sz w:val="18"/>
                <w:szCs w:val="18"/>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szt.</w:t>
            </w: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1</w:t>
            </w:r>
          </w:p>
        </w:tc>
        <w:tc>
          <w:tcPr>
            <w:tcW w:w="1417" w:type="dxa"/>
            <w:vAlign w:val="center"/>
          </w:tcPr>
          <w:p w:rsidR="00A1434F" w:rsidRPr="009D1218" w:rsidRDefault="00A1434F" w:rsidP="002D05A8">
            <w:pPr>
              <w:jc w:val="center"/>
              <w:rPr>
                <w:rFonts w:ascii="Arial Narrow" w:hAnsi="Arial Narrow" w:cs="Times New Roman"/>
                <w:b/>
                <w:sz w:val="18"/>
                <w:szCs w:val="18"/>
              </w:rPr>
            </w:pP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1701" w:type="dxa"/>
            <w:vAlign w:val="center"/>
          </w:tcPr>
          <w:p w:rsidR="00A1434F" w:rsidRPr="009D1218" w:rsidRDefault="00A1434F" w:rsidP="002D05A8">
            <w:pPr>
              <w:jc w:val="center"/>
              <w:rPr>
                <w:rFonts w:ascii="Arial Narrow" w:hAnsi="Arial Narrow" w:cs="Times New Roman"/>
                <w:sz w:val="18"/>
                <w:szCs w:val="18"/>
              </w:rPr>
            </w:pPr>
          </w:p>
        </w:tc>
      </w:tr>
      <w:tr w:rsidR="00A1434F" w:rsidRPr="00AB0EC6" w:rsidTr="00A1434F">
        <w:tc>
          <w:tcPr>
            <w:tcW w:w="5245" w:type="dxa"/>
            <w:gridSpan w:val="5"/>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2D05A8">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p>
        </w:tc>
        <w:tc>
          <w:tcPr>
            <w:tcW w:w="1701" w:type="dxa"/>
            <w:vAlign w:val="center"/>
          </w:tcPr>
          <w:p w:rsidR="00A1434F" w:rsidRPr="00AB0EC6" w:rsidRDefault="00A1434F"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465C" w:rsidP="0085217A">
      <w:pPr>
        <w:pStyle w:val="Bezodstpw"/>
        <w:ind w:left="993" w:hanging="709"/>
        <w:jc w:val="both"/>
        <w:rPr>
          <w:rFonts w:ascii="Arial Narrow" w:hAnsi="Arial Narrow" w:cstheme="minorHAnsi"/>
          <w:bCs/>
          <w:sz w:val="20"/>
          <w:szCs w:val="20"/>
        </w:rPr>
      </w:pPr>
      <w:r>
        <w:rPr>
          <w:rFonts w:ascii="Arial Narrow" w:hAnsi="Arial Narrow" w:cstheme="minorHAnsi"/>
          <w:bCs/>
          <w:sz w:val="20"/>
          <w:szCs w:val="20"/>
        </w:rPr>
        <w:t>UWAGA: Zamawiający zaleca przeprowadzenie przez wykonawców wizji lokalnej pomieszczeń w których tomograf zostanie zainstalowany.</w:t>
      </w:r>
    </w:p>
    <w:p w:rsidR="00344C52" w:rsidRDefault="002A5DD0" w:rsidP="002A5DD0">
      <w:pPr>
        <w:pStyle w:val="Bezodstpw"/>
        <w:jc w:val="both"/>
        <w:rPr>
          <w:rFonts w:ascii="Arial Narrow" w:hAnsi="Arial Narrow" w:cs="Times New Roman"/>
          <w:b/>
        </w:rPr>
      </w:pPr>
      <w:r>
        <w:rPr>
          <w:rFonts w:ascii="Arial Narrow" w:hAnsi="Arial Narrow" w:cstheme="minorHAnsi"/>
          <w:bCs/>
          <w:sz w:val="20"/>
          <w:szCs w:val="20"/>
        </w:rPr>
        <w:tab/>
      </w:r>
    </w:p>
    <w:p w:rsidR="00344C52" w:rsidRDefault="00344C52"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A45BF7" w:rsidRDefault="00FE1045" w:rsidP="00FE1045">
      <w:pPr>
        <w:pStyle w:val="Bezodstpw"/>
        <w:ind w:left="1843" w:hanging="1559"/>
        <w:jc w:val="right"/>
        <w:rPr>
          <w:rFonts w:ascii="Arial Narrow" w:hAnsi="Arial Narrow" w:cs="Times New Roman"/>
        </w:rPr>
      </w:pPr>
      <w:r w:rsidRPr="00AB0EC6">
        <w:rPr>
          <w:rFonts w:ascii="Arial Narrow" w:hAnsi="Arial Narrow" w:cs="Times New Roman"/>
        </w:rPr>
        <w:lastRenderedPageBreak/>
        <w:t>Załącznik nr 3</w:t>
      </w:r>
      <w:r>
        <w:rPr>
          <w:rFonts w:ascii="Arial Narrow" w:hAnsi="Arial Narrow" w:cs="Times New Roman"/>
        </w:rPr>
        <w:t>/2</w:t>
      </w:r>
      <w:r w:rsidRPr="00AB0EC6">
        <w:rPr>
          <w:rFonts w:ascii="Arial Narrow" w:hAnsi="Arial Narrow" w:cs="Times New Roman"/>
        </w:rPr>
        <w:t xml:space="preserve"> do SIWZ</w:t>
      </w:r>
    </w:p>
    <w:p w:rsidR="009D1218" w:rsidRDefault="009D1218" w:rsidP="00FE1045">
      <w:pPr>
        <w:pStyle w:val="Bezodstpw"/>
        <w:ind w:left="1843" w:hanging="1559"/>
        <w:jc w:val="right"/>
        <w:rPr>
          <w:rFonts w:ascii="Arial Narrow" w:hAnsi="Arial Narrow" w:cs="Times New Roman"/>
          <w:b/>
        </w:rPr>
      </w:pP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BC09D9" w:rsidP="00B009DB">
            <w:pPr>
              <w:jc w:val="both"/>
              <w:rPr>
                <w:rFonts w:ascii="Arial Narrow" w:hAnsi="Arial Narrow" w:cstheme="minorHAnsi"/>
                <w:bCs/>
                <w:sz w:val="20"/>
                <w:szCs w:val="20"/>
              </w:rPr>
            </w:pPr>
            <w:r w:rsidRPr="00BC09D9">
              <w:rPr>
                <w:rFonts w:ascii="Arial Narrow" w:hAnsi="Arial Narrow" w:cstheme="minorHAnsi"/>
                <w:bCs/>
                <w:sz w:val="20"/>
                <w:szCs w:val="20"/>
              </w:rPr>
              <w:t>Aparat  ultrasonograficzny dla oddziału noworodków – klasa średnia</w:t>
            </w:r>
            <w:r>
              <w:rPr>
                <w:rFonts w:ascii="Arial Narrow" w:hAnsi="Arial Narrow" w:cstheme="minorHAnsi"/>
                <w:bCs/>
                <w:sz w:val="20"/>
                <w:szCs w:val="20"/>
              </w:rPr>
              <w:t xml:space="preserv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4/2 do SIWZ.</w:t>
            </w:r>
          </w:p>
        </w:tc>
        <w:tc>
          <w:tcPr>
            <w:tcW w:w="709" w:type="dxa"/>
            <w:vAlign w:val="center"/>
          </w:tcPr>
          <w:p w:rsidR="00A1434F" w:rsidRPr="00DB69DA" w:rsidRDefault="00A1434F" w:rsidP="00B009D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A1434F" w:rsidRPr="00AB0EC6" w:rsidRDefault="00A1434F" w:rsidP="00B009DB">
            <w:pPr>
              <w:jc w:val="center"/>
              <w:rPr>
                <w:rFonts w:ascii="Arial Narrow" w:hAnsi="Arial Narrow" w:cs="Times New Roman"/>
              </w:rPr>
            </w:pPr>
          </w:p>
        </w:tc>
        <w:tc>
          <w:tcPr>
            <w:tcW w:w="709" w:type="dxa"/>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1</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vAlign w:val="center"/>
          </w:tcPr>
          <w:p w:rsidR="00A1434F" w:rsidRPr="00AB0EC6" w:rsidRDefault="00A1434F" w:rsidP="00B009DB">
            <w:pPr>
              <w:jc w:val="center"/>
              <w:rPr>
                <w:rFonts w:ascii="Arial Narrow" w:hAnsi="Arial Narrow" w:cs="Times New Roman"/>
              </w:rPr>
            </w:pPr>
          </w:p>
        </w:tc>
        <w:tc>
          <w:tcPr>
            <w:tcW w:w="1701" w:type="dxa"/>
            <w:vAlign w:val="center"/>
          </w:tcPr>
          <w:p w:rsidR="00A1434F" w:rsidRPr="00AB0EC6" w:rsidRDefault="00A1434F" w:rsidP="00B009DB">
            <w:pPr>
              <w:jc w:val="center"/>
              <w:rPr>
                <w:rFonts w:ascii="Arial Narrow" w:hAnsi="Arial Narrow" w:cs="Times New Roman"/>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Pr="00BD203F" w:rsidRDefault="00BD203F" w:rsidP="00BD203F">
      <w:pPr>
        <w:jc w:val="both"/>
        <w:rPr>
          <w:rFonts w:ascii="Arial Narrow" w:hAnsi="Arial Narrow" w:cs="Times New Roman"/>
        </w:rPr>
      </w:pPr>
      <w:r w:rsidRPr="00BD203F">
        <w:rPr>
          <w:rFonts w:ascii="Arial Narrow" w:hAnsi="Arial Narrow" w:cs="Times New Roman"/>
        </w:rPr>
        <w:t xml:space="preserve">     </w:t>
      </w:r>
      <w:r w:rsidRPr="00BD203F">
        <w:rPr>
          <w:rFonts w:ascii="Arial Narrow" w:hAnsi="Arial Narrow" w:cs="Times New Roman"/>
        </w:rPr>
        <w:tab/>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b/>
        </w:rPr>
      </w:pPr>
      <w:r w:rsidRPr="00AB0EC6">
        <w:rPr>
          <w:rFonts w:ascii="Arial Narrow" w:hAnsi="Arial Narrow" w:cs="Times New Roman"/>
        </w:rPr>
        <w:lastRenderedPageBreak/>
        <w:t>Załącznik nr 3</w:t>
      </w:r>
      <w:r>
        <w:rPr>
          <w:rFonts w:ascii="Arial Narrow" w:hAnsi="Arial Narrow" w:cs="Times New Roman"/>
        </w:rPr>
        <w:t>/3</w:t>
      </w:r>
      <w:r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D51F7B">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Kliniki Chirurgii Dziecięcej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4/3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imes New Roman"/>
          <w:b/>
        </w:rPr>
      </w:pPr>
    </w:p>
    <w:p w:rsidR="00BD203F" w:rsidRDefault="00BD203F"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4F4522" w:rsidP="00BD203F">
      <w:pPr>
        <w:pStyle w:val="Bezodstpw"/>
        <w:ind w:left="1843" w:hanging="1559"/>
        <w:jc w:val="right"/>
        <w:rPr>
          <w:rFonts w:ascii="Arial Narrow" w:hAnsi="Arial Narrow" w:cs="Times New Roman"/>
          <w:b/>
        </w:rPr>
      </w:pPr>
      <w:r>
        <w:rPr>
          <w:rFonts w:ascii="Arial Narrow" w:hAnsi="Arial Narrow" w:cs="Times New Roman"/>
        </w:rPr>
        <w:lastRenderedPageBreak/>
        <w:t>Z</w:t>
      </w:r>
      <w:r w:rsidR="00BD203F" w:rsidRPr="00AB0EC6">
        <w:rPr>
          <w:rFonts w:ascii="Arial Narrow" w:hAnsi="Arial Narrow" w:cs="Times New Roman"/>
        </w:rPr>
        <w:t>ałącznik nr 3</w:t>
      </w:r>
      <w:r w:rsidR="00BD203F">
        <w:rPr>
          <w:rFonts w:ascii="Arial Narrow" w:hAnsi="Arial Narrow" w:cs="Times New Roman"/>
        </w:rPr>
        <w:t>/4</w:t>
      </w:r>
      <w:r w:rsidR="00BD203F"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BC09D9">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Oddziału Patologii i Intensywnej Terapii Noworodka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4/4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imes New Roman"/>
          <w:b/>
        </w:rPr>
      </w:pPr>
      <w:r>
        <w:rPr>
          <w:rFonts w:ascii="Arial Narrow" w:hAnsi="Arial Narrow" w:cstheme="minorHAnsi"/>
          <w:bCs/>
          <w:sz w:val="20"/>
          <w:szCs w:val="20"/>
        </w:rPr>
        <w:tab/>
      </w:r>
    </w:p>
    <w:p w:rsidR="00BD203F" w:rsidRDefault="00BD203F"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3/5</w:t>
      </w:r>
      <w:r w:rsidR="003B3150">
        <w:rPr>
          <w:rFonts w:ascii="Arial Narrow" w:hAnsi="Arial Narrow" w:cs="Times New Roman"/>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Aparat do wspomagania oddechu metodą </w:t>
            </w:r>
            <w:proofErr w:type="spellStart"/>
            <w:r w:rsidRPr="009173AC">
              <w:rPr>
                <w:rFonts w:ascii="Arial Narrow" w:hAnsi="Arial Narrow" w:cstheme="minorHAnsi"/>
                <w:bCs/>
                <w:sz w:val="20"/>
                <w:szCs w:val="20"/>
              </w:rPr>
              <w:t>nCPAP</w:t>
            </w:r>
            <w:proofErr w:type="spellEnd"/>
            <w:r w:rsidRPr="009173AC">
              <w:rPr>
                <w:rFonts w:ascii="Arial Narrow" w:hAnsi="Arial Narrow" w:cstheme="minorHAnsi"/>
                <w:bCs/>
                <w:sz w:val="20"/>
                <w:szCs w:val="20"/>
              </w:rPr>
              <w:t xml:space="preserve"> u noworodków i wcześniaków o wadze od 0,5 kg</w:t>
            </w:r>
            <w:r>
              <w:rPr>
                <w:rFonts w:ascii="Arial Narrow" w:hAnsi="Arial Narrow" w:cstheme="minorHAnsi"/>
                <w:bCs/>
                <w:sz w:val="20"/>
                <w:szCs w:val="20"/>
              </w:rPr>
              <w:t xml:space="preserve"> o parametrach technicznych oraz funkcjonalno-użytkowych wskazanych w Załączniku nr 4/5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85217A"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3/6</w:t>
      </w:r>
      <w:r w:rsidR="003B3150">
        <w:rPr>
          <w:rFonts w:ascii="Arial Narrow" w:hAnsi="Arial Narrow" w:cs="Times New Roman"/>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85217A" w:rsidP="0085217A">
            <w:pPr>
              <w:jc w:val="both"/>
              <w:rPr>
                <w:rFonts w:ascii="Arial Narrow" w:hAnsi="Arial Narrow" w:cstheme="minorHAnsi"/>
                <w:bCs/>
                <w:sz w:val="20"/>
                <w:szCs w:val="20"/>
              </w:rPr>
            </w:pPr>
            <w:r w:rsidRPr="0085217A">
              <w:rPr>
                <w:rFonts w:ascii="Arial Narrow" w:hAnsi="Arial Narrow" w:cstheme="minorHAnsi"/>
                <w:bCs/>
                <w:sz w:val="20"/>
                <w:szCs w:val="20"/>
              </w:rPr>
              <w:t>Kard</w:t>
            </w:r>
            <w:r>
              <w:rPr>
                <w:rFonts w:ascii="Arial Narrow" w:hAnsi="Arial Narrow" w:cstheme="minorHAnsi"/>
                <w:bCs/>
                <w:sz w:val="20"/>
                <w:szCs w:val="20"/>
              </w:rPr>
              <w:t xml:space="preserve">iomonitor stacjonarny modułowy, </w:t>
            </w:r>
            <w:r w:rsidR="009173AC">
              <w:rPr>
                <w:rFonts w:ascii="Arial Narrow" w:hAnsi="Arial Narrow" w:cstheme="minorHAnsi"/>
                <w:bCs/>
                <w:sz w:val="20"/>
                <w:szCs w:val="20"/>
              </w:rPr>
              <w:t>o parametrach technicznych oraz funkcjonalno-użytkowych wskazanych w Załączniku nr 4/6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CE5DFC" w:rsidP="00B009DB">
            <w:pPr>
              <w:jc w:val="center"/>
              <w:rPr>
                <w:rFonts w:ascii="Arial Narrow" w:hAnsi="Arial Narrow" w:cs="Times New Roman"/>
                <w:b/>
                <w:sz w:val="20"/>
                <w:szCs w:val="20"/>
              </w:rPr>
            </w:pPr>
            <w:r>
              <w:rPr>
                <w:rFonts w:ascii="Arial Narrow" w:hAnsi="Arial Narrow" w:cs="Times New Roman"/>
                <w:b/>
                <w:sz w:val="20"/>
                <w:szCs w:val="20"/>
              </w:rPr>
              <w:t>1</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1434F">
      <w:pPr>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A45BF7" w:rsidRDefault="00255C3A" w:rsidP="00A45BF7">
      <w:pPr>
        <w:jc w:val="right"/>
        <w:rPr>
          <w:rFonts w:ascii="Arial Narrow" w:hAnsi="Arial Narrow" w:cs="Times New Roman"/>
        </w:rPr>
      </w:pPr>
      <w:r>
        <w:rPr>
          <w:rFonts w:ascii="Arial Narrow" w:hAnsi="Arial Narrow" w:cs="Times New Roman"/>
        </w:rPr>
        <w:lastRenderedPageBreak/>
        <w:t>Załącznik nr 3/7</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znieczulania ogólnego dla noworodków, dzieci i dorosłych</w:t>
            </w:r>
            <w:r>
              <w:rPr>
                <w:rFonts w:ascii="Arial Narrow" w:hAnsi="Arial Narrow" w:cstheme="minorHAnsi"/>
                <w:bCs/>
                <w:sz w:val="20"/>
                <w:szCs w:val="20"/>
              </w:rPr>
              <w:t xml:space="preserve"> o parametrach technicznych oraz funkcjonalno-użytkowych wskazanych w Załączniku nr 4/7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9173AC"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3/8</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Chromatograf cieczowy z detektorem </w:t>
            </w:r>
            <w:proofErr w:type="spellStart"/>
            <w:r w:rsidRPr="009173AC">
              <w:rPr>
                <w:rFonts w:ascii="Arial Narrow" w:hAnsi="Arial Narrow" w:cstheme="minorHAnsi"/>
                <w:bCs/>
                <w:sz w:val="20"/>
                <w:szCs w:val="20"/>
              </w:rPr>
              <w:t>uv</w:t>
            </w:r>
            <w:proofErr w:type="spellEnd"/>
            <w:r w:rsidRPr="009173AC">
              <w:rPr>
                <w:rFonts w:ascii="Arial Narrow" w:hAnsi="Arial Narrow" w:cstheme="minorHAnsi"/>
                <w:bCs/>
                <w:sz w:val="20"/>
                <w:szCs w:val="20"/>
              </w:rPr>
              <w:t>-vis i elektrochemicznym</w:t>
            </w:r>
            <w:r>
              <w:rPr>
                <w:rFonts w:ascii="Arial Narrow" w:hAnsi="Arial Narrow" w:cstheme="minorHAnsi"/>
                <w:bCs/>
                <w:sz w:val="20"/>
                <w:szCs w:val="20"/>
              </w:rPr>
              <w:t xml:space="preserve"> o parametrach technicznych oraz funkcjonalno-użytkowych wskazanych w Załączniku nr 4/8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3/9</w:t>
      </w:r>
      <w:r w:rsidR="003B3150">
        <w:rPr>
          <w:rFonts w:ascii="Arial Narrow" w:hAnsi="Arial Narrow" w:cs="Times New Roman"/>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9173AC" w:rsidRDefault="00A1434F" w:rsidP="00B009DB">
            <w:pPr>
              <w:jc w:val="center"/>
              <w:rPr>
                <w:rFonts w:ascii="Arial Narrow" w:hAnsi="Arial Narrow" w:cs="Times New Roman"/>
                <w:sz w:val="20"/>
                <w:szCs w:val="20"/>
              </w:rPr>
            </w:pPr>
            <w:r w:rsidRPr="009173AC">
              <w:rPr>
                <w:rFonts w:ascii="Arial Narrow" w:hAnsi="Arial Narrow" w:cs="Times New Roman"/>
                <w:sz w:val="20"/>
                <w:szCs w:val="20"/>
              </w:rPr>
              <w:t>1.</w:t>
            </w:r>
          </w:p>
        </w:tc>
        <w:tc>
          <w:tcPr>
            <w:tcW w:w="2126" w:type="dxa"/>
            <w:vAlign w:val="center"/>
          </w:tcPr>
          <w:p w:rsidR="00A1434F" w:rsidRPr="009173A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Spektrometr mas</w:t>
            </w:r>
            <w:r>
              <w:rPr>
                <w:rFonts w:ascii="Arial Narrow" w:hAnsi="Arial Narrow" w:cstheme="minorHAnsi"/>
                <w:bCs/>
                <w:sz w:val="20"/>
                <w:szCs w:val="20"/>
              </w:rPr>
              <w:t xml:space="preserve"> , o parametrach technicznych oraz funkcjonalno-użytkowych wskazanych w Załączniku nr 4/9 do SIWZ</w:t>
            </w: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szt.</w:t>
            </w: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1</w:t>
            </w:r>
          </w:p>
        </w:tc>
        <w:tc>
          <w:tcPr>
            <w:tcW w:w="1417" w:type="dxa"/>
            <w:vAlign w:val="center"/>
          </w:tcPr>
          <w:p w:rsidR="00A1434F" w:rsidRPr="009173AC" w:rsidRDefault="00A1434F" w:rsidP="00B009DB">
            <w:pPr>
              <w:jc w:val="center"/>
              <w:rPr>
                <w:rFonts w:ascii="Arial Narrow" w:hAnsi="Arial Narrow" w:cs="Times New Roman"/>
                <w:b/>
                <w:sz w:val="20"/>
                <w:szCs w:val="20"/>
              </w:rPr>
            </w:pP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1701" w:type="dxa"/>
            <w:vAlign w:val="center"/>
          </w:tcPr>
          <w:p w:rsidR="00A1434F" w:rsidRPr="009173AC"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344C52" w:rsidRDefault="00344C52" w:rsidP="00A1434F">
      <w:pPr>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3/10</w:t>
      </w:r>
      <w:r w:rsidR="003B3150">
        <w:rPr>
          <w:rFonts w:ascii="Arial Narrow" w:hAnsi="Arial Narrow" w:cs="Times New Roman"/>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4F4522" w:rsidRPr="00AB0EC6" w:rsidTr="0085486A">
        <w:tc>
          <w:tcPr>
            <w:tcW w:w="56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netto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4F4522" w:rsidRPr="00AB0EC6" w:rsidTr="0085486A">
        <w:tc>
          <w:tcPr>
            <w:tcW w:w="567" w:type="dxa"/>
            <w:vAlign w:val="center"/>
          </w:tcPr>
          <w:p w:rsidR="004F4522" w:rsidRPr="00AB0EC6" w:rsidRDefault="004F4522" w:rsidP="0085486A">
            <w:pPr>
              <w:jc w:val="center"/>
              <w:rPr>
                <w:rFonts w:ascii="Arial Narrow" w:hAnsi="Arial Narrow" w:cs="Times New Roman"/>
              </w:rPr>
            </w:pPr>
            <w:r>
              <w:rPr>
                <w:rFonts w:ascii="Arial Narrow" w:hAnsi="Arial Narrow" w:cs="Times New Roman"/>
              </w:rPr>
              <w:t>1.</w:t>
            </w:r>
          </w:p>
        </w:tc>
        <w:tc>
          <w:tcPr>
            <w:tcW w:w="2126" w:type="dxa"/>
            <w:vAlign w:val="center"/>
          </w:tcPr>
          <w:p w:rsidR="004F4522" w:rsidRPr="002D465C" w:rsidRDefault="004F4522" w:rsidP="0085486A">
            <w:pPr>
              <w:jc w:val="both"/>
              <w:rPr>
                <w:rFonts w:ascii="Arial Narrow" w:hAnsi="Arial Narrow" w:cstheme="minorHAnsi"/>
                <w:bCs/>
                <w:sz w:val="20"/>
                <w:szCs w:val="20"/>
              </w:rPr>
            </w:pPr>
            <w:r w:rsidRPr="009173AC">
              <w:rPr>
                <w:rFonts w:ascii="Arial Narrow" w:hAnsi="Arial Narrow" w:cstheme="minorHAnsi"/>
                <w:bCs/>
                <w:sz w:val="20"/>
                <w:szCs w:val="20"/>
              </w:rPr>
              <w:t>Urządzenie do fototerapii (</w:t>
            </w:r>
            <w:proofErr w:type="spellStart"/>
            <w:r w:rsidRPr="009173AC">
              <w:rPr>
                <w:rFonts w:ascii="Arial Narrow" w:hAnsi="Arial Narrow" w:cstheme="minorHAnsi"/>
                <w:bCs/>
                <w:sz w:val="20"/>
                <w:szCs w:val="20"/>
              </w:rPr>
              <w:t>fotoforezy</w:t>
            </w:r>
            <w:proofErr w:type="spellEnd"/>
            <w:r w:rsidRPr="009173AC">
              <w:rPr>
                <w:rFonts w:ascii="Arial Narrow" w:hAnsi="Arial Narrow" w:cstheme="minorHAnsi"/>
                <w:bCs/>
                <w:sz w:val="20"/>
                <w:szCs w:val="20"/>
              </w:rPr>
              <w:t>) pozaustrojowej</w:t>
            </w:r>
            <w:r>
              <w:rPr>
                <w:rFonts w:ascii="Arial Narrow" w:hAnsi="Arial Narrow" w:cstheme="minorHAnsi"/>
                <w:bCs/>
                <w:sz w:val="20"/>
                <w:szCs w:val="20"/>
              </w:rPr>
              <w:t xml:space="preserve"> , o parametrach technicznych oraz funkcjonalno-użytkowych wskazanych w Załączniku nr 4/10 do SIWZ</w:t>
            </w: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4F4522" w:rsidRPr="001B4467" w:rsidRDefault="004F4522" w:rsidP="0085486A">
            <w:pPr>
              <w:jc w:val="center"/>
              <w:rPr>
                <w:rFonts w:ascii="Arial Narrow" w:hAnsi="Arial Narrow" w:cs="Times New Roman"/>
                <w:b/>
                <w:sz w:val="20"/>
                <w:szCs w:val="20"/>
              </w:rPr>
            </w:pP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1701" w:type="dxa"/>
            <w:vAlign w:val="center"/>
          </w:tcPr>
          <w:p w:rsidR="004F4522" w:rsidRPr="001B4467" w:rsidRDefault="004F4522" w:rsidP="0085486A">
            <w:pPr>
              <w:jc w:val="center"/>
              <w:rPr>
                <w:rFonts w:ascii="Arial Narrow" w:hAnsi="Arial Narrow" w:cs="Times New Roman"/>
                <w:sz w:val="20"/>
                <w:szCs w:val="20"/>
              </w:rPr>
            </w:pPr>
          </w:p>
        </w:tc>
      </w:tr>
      <w:tr w:rsidR="004F4522" w:rsidRPr="00AB0EC6" w:rsidTr="0085486A">
        <w:tc>
          <w:tcPr>
            <w:tcW w:w="5245" w:type="dxa"/>
            <w:gridSpan w:val="5"/>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r>
              <w:rPr>
                <w:rFonts w:ascii="Arial Narrow" w:hAnsi="Arial Narrow" w:cs="Times New Roman"/>
                <w:b/>
              </w:rPr>
              <w:t>RAZEM</w:t>
            </w:r>
          </w:p>
        </w:tc>
        <w:tc>
          <w:tcPr>
            <w:tcW w:w="1417" w:type="dxa"/>
            <w:vAlign w:val="center"/>
          </w:tcPr>
          <w:p w:rsidR="004F4522" w:rsidRPr="00AB0EC6" w:rsidRDefault="004F4522" w:rsidP="0085486A">
            <w:pPr>
              <w:jc w:val="center"/>
              <w:rPr>
                <w:rFonts w:ascii="Arial Narrow" w:hAnsi="Arial Narrow" w:cs="Times New Roman"/>
                <w:b/>
              </w:rPr>
            </w:pPr>
          </w:p>
        </w:tc>
        <w:tc>
          <w:tcPr>
            <w:tcW w:w="1134" w:type="dxa"/>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p>
        </w:tc>
        <w:tc>
          <w:tcPr>
            <w:tcW w:w="1701" w:type="dxa"/>
            <w:vAlign w:val="center"/>
          </w:tcPr>
          <w:p w:rsidR="004F4522" w:rsidRPr="00AB0EC6" w:rsidRDefault="004F4522" w:rsidP="0085486A">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3B3150">
      <w:pPr>
        <w:jc w:val="right"/>
        <w:rPr>
          <w:rFonts w:ascii="Arial Narrow" w:hAnsi="Arial Narrow" w:cs="Times New Roman"/>
        </w:rPr>
      </w:pPr>
    </w:p>
    <w:p w:rsidR="001B4467" w:rsidRDefault="001B4467"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3/11</w:t>
      </w:r>
      <w:r w:rsidR="003B3150">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proofErr w:type="spellStart"/>
            <w:r>
              <w:rPr>
                <w:rFonts w:ascii="Arial Narrow" w:hAnsi="Arial Narrow" w:cstheme="minorHAnsi"/>
                <w:bCs/>
                <w:sz w:val="20"/>
                <w:szCs w:val="20"/>
              </w:rPr>
              <w:t>Videogastroskop</w:t>
            </w:r>
            <w:proofErr w:type="spellEnd"/>
            <w:r>
              <w:rPr>
                <w:rFonts w:ascii="Arial Narrow" w:hAnsi="Arial Narrow" w:cstheme="minorHAnsi"/>
                <w:bCs/>
                <w:sz w:val="20"/>
                <w:szCs w:val="20"/>
              </w:rPr>
              <w:t xml:space="preserve"> ultrasonograficzny na potrzeby Kliniki Chirurgii Dziecięcej USD w Krakowie, o parametrach technicznych oraz funkcjonalno-użytkowych wskazanych w Załączniku nr 4/11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sidRPr="001015E6">
              <w:rPr>
                <w:rFonts w:ascii="Arial Narrow" w:hAnsi="Arial Narrow" w:cstheme="minorHAnsi"/>
                <w:bCs/>
                <w:sz w:val="20"/>
                <w:szCs w:val="20"/>
              </w:rPr>
              <w:t>Apara</w:t>
            </w:r>
            <w:r>
              <w:rPr>
                <w:rFonts w:ascii="Arial Narrow" w:hAnsi="Arial Narrow" w:cstheme="minorHAnsi"/>
                <w:bCs/>
                <w:sz w:val="20"/>
                <w:szCs w:val="20"/>
              </w:rPr>
              <w:t>t/system do manometrii 3D na potrzeby Kliniki Chirurgii Dziecięcej USD w Krakowie, o parametrach technicznych oraz funkcjonalno-użytkowych wskazanych w Załączniku nr 4/12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3/13</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1B4467"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barwnikowy</w:t>
            </w:r>
            <w:r>
              <w:rPr>
                <w:rFonts w:ascii="Arial Narrow" w:hAnsi="Arial Narrow" w:cstheme="minorHAnsi"/>
                <w:bCs/>
                <w:sz w:val="20"/>
                <w:szCs w:val="20"/>
              </w:rPr>
              <w:t xml:space="preserve"> na potrzeby Kliniki Chirurgii Dziecięcej USD w Krakowie, o parametrach technicznych oraz funkcjonalno-użytkowych wskazanych w Załączniku nr 4/13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4</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Pr>
                <w:rFonts w:ascii="Arial Narrow" w:hAnsi="Arial Narrow" w:cstheme="minorHAnsi"/>
                <w:bCs/>
                <w:sz w:val="20"/>
                <w:szCs w:val="20"/>
              </w:rPr>
              <w:t>Laser CO</w:t>
            </w:r>
            <w:r>
              <w:rPr>
                <w:rFonts w:ascii="Arial Narrow" w:hAnsi="Arial Narrow" w:cstheme="minorHAnsi"/>
                <w:bCs/>
                <w:sz w:val="20"/>
                <w:szCs w:val="20"/>
                <w:vertAlign w:val="subscript"/>
              </w:rPr>
              <w:t>2</w:t>
            </w:r>
            <w:r>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5</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r>
              <w:rPr>
                <w:rFonts w:ascii="Arial Narrow" w:hAnsi="Arial Narrow" w:cstheme="minorHAnsi"/>
                <w:bCs/>
                <w:sz w:val="20"/>
                <w:szCs w:val="20"/>
              </w:rPr>
              <w:t>Nd-YAG na potrzeby Kliniki Chirurgii Dziecięcej USD w Krakowie, o parametrach technicznych oraz funkcjonalno-użytkowych wskazanych w Załączniku nr 4/15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A5DD0" w:rsidRDefault="002A5DD0" w:rsidP="00A1434F">
      <w:pPr>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3/16</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proofErr w:type="spellStart"/>
            <w:r w:rsidRPr="001015E6">
              <w:rPr>
                <w:rFonts w:ascii="Arial Narrow" w:hAnsi="Arial Narrow" w:cstheme="minorHAnsi"/>
                <w:bCs/>
                <w:sz w:val="20"/>
                <w:szCs w:val="20"/>
              </w:rPr>
              <w:t>holmowy</w:t>
            </w:r>
            <w:proofErr w:type="spellEnd"/>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7</w:t>
      </w:r>
      <w:r>
        <w:rPr>
          <w:rFonts w:ascii="Arial Narrow" w:hAnsi="Arial Narrow" w:cs="Times New Roman"/>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Generator do noża harmonicznego</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4/17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3/18</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otwarty, o stabilnej konstrukcji umieszczony na podstawie jezdnej</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4/18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3/19</w:t>
      </w:r>
      <w:r w:rsidR="00F35504">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Inkubator </w:t>
            </w:r>
            <w:r>
              <w:rPr>
                <w:rFonts w:ascii="Arial Narrow" w:hAnsi="Arial Narrow" w:cstheme="minorHAnsi"/>
                <w:bCs/>
                <w:sz w:val="20"/>
                <w:szCs w:val="20"/>
              </w:rPr>
              <w:t>zamknięty do intensywnej opieki nad noworodkiem na potrzeby Oddziału Patologii i Intensywnej Terapii Noworodka USD w Krakowie, o parametrach technicznych oraz funkcjonalno-użytkowych wskazanych w Załączniku nr 4/19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3/20</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przeznaczony do intensywnej opieki nad noworodkiem</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4/20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Default="001B4467"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r>
        <w:rPr>
          <w:rFonts w:ascii="Arial Narrow" w:hAnsi="Arial Narrow" w:cs="Times New Roman"/>
        </w:rPr>
        <w:t>/</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896593">
        <w:rPr>
          <w:rFonts w:ascii="Arial Narrow" w:hAnsi="Arial Narrow" w:cs="Times New Roman"/>
        </w:rPr>
        <w:t>1</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896593" w:rsidP="00F35504">
      <w:pPr>
        <w:jc w:val="right"/>
        <w:rPr>
          <w:rFonts w:ascii="Arial Narrow" w:hAnsi="Arial Narrow" w:cs="Times New Roman"/>
        </w:rPr>
      </w:pPr>
      <w:r>
        <w:rPr>
          <w:rFonts w:ascii="Arial Narrow" w:hAnsi="Arial Narrow" w:cs="Times New Roman"/>
        </w:rPr>
        <w:lastRenderedPageBreak/>
        <w:t>Załącznik nr 3/22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Kardiomonitor stacjonarny lub </w:t>
            </w:r>
            <w:proofErr w:type="spellStart"/>
            <w:r w:rsidRPr="00D20B65">
              <w:rPr>
                <w:rFonts w:ascii="Arial Narrow" w:hAnsi="Arial Narrow" w:cstheme="minorHAnsi"/>
                <w:bCs/>
                <w:sz w:val="20"/>
                <w:szCs w:val="20"/>
              </w:rPr>
              <w:t>stacjonarno</w:t>
            </w:r>
            <w:proofErr w:type="spellEnd"/>
            <w:r w:rsidRPr="00D20B65">
              <w:rPr>
                <w:rFonts w:ascii="Arial Narrow" w:hAnsi="Arial Narrow" w:cstheme="minorHAnsi"/>
                <w:bCs/>
                <w:sz w:val="20"/>
                <w:szCs w:val="20"/>
              </w:rPr>
              <w:t>/transportowy przeznaczony dla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4/22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CE5DFC"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5213F3">
        <w:rPr>
          <w:rFonts w:ascii="Arial Narrow" w:hAnsi="Arial Narrow" w:cs="Times New Roman"/>
        </w:rPr>
        <w:t>3</w:t>
      </w:r>
      <w:r w:rsidR="00F35504">
        <w:rPr>
          <w:rFonts w:ascii="Arial Narrow" w:hAnsi="Arial Narrow" w:cs="Times New Roman"/>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nieinwazyjnej wentylacji wcześniaków, noworodków i dzieci z wagą od 0,5 kg</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4/23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3/24</w:t>
      </w:r>
      <w:r w:rsidR="00F35504">
        <w:rPr>
          <w:rFonts w:ascii="Arial Narrow" w:hAnsi="Arial Narrow" w:cs="Times New Roman"/>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5213F3" w:rsidP="00B009DB">
            <w:pPr>
              <w:jc w:val="both"/>
              <w:rPr>
                <w:rFonts w:ascii="Arial Narrow" w:hAnsi="Arial Narrow" w:cstheme="minorHAnsi"/>
                <w:bCs/>
                <w:sz w:val="20"/>
                <w:szCs w:val="20"/>
              </w:rPr>
            </w:pPr>
            <w:r>
              <w:rPr>
                <w:rFonts w:ascii="Arial Narrow" w:hAnsi="Arial Narrow" w:cstheme="minorHAnsi"/>
                <w:bCs/>
                <w:sz w:val="20"/>
                <w:szCs w:val="20"/>
              </w:rPr>
              <w:t xml:space="preserve">Pompa infuzyjna </w:t>
            </w:r>
            <w:proofErr w:type="spellStart"/>
            <w:r>
              <w:rPr>
                <w:rFonts w:ascii="Arial Narrow" w:hAnsi="Arial Narrow" w:cstheme="minorHAnsi"/>
                <w:bCs/>
                <w:sz w:val="20"/>
                <w:szCs w:val="20"/>
              </w:rPr>
              <w:t>strzykawkowa</w:t>
            </w:r>
            <w:proofErr w:type="spellEnd"/>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4/24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20</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3/25</w:t>
      </w:r>
      <w:r w:rsidR="00F35504">
        <w:rPr>
          <w:rFonts w:ascii="Arial Narrow" w:hAnsi="Arial Narrow" w:cs="Times New Roman"/>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sidRPr="005213F3">
              <w:rPr>
                <w:rFonts w:ascii="Arial Narrow" w:hAnsi="Arial Narrow" w:cstheme="minorHAnsi"/>
                <w:bCs/>
                <w:sz w:val="20"/>
                <w:szCs w:val="20"/>
              </w:rPr>
              <w:t>Pompa objętościowa dwukanałowa</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4/25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397378">
      <w:pPr>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Pr="00F35504" w:rsidRDefault="00F35504" w:rsidP="00F35504">
      <w:pPr>
        <w:jc w:val="right"/>
        <w:rPr>
          <w:rFonts w:ascii="Arial Narrow" w:hAnsi="Arial Narrow" w:cs="Times New Roman"/>
        </w:rPr>
      </w:pPr>
      <w:r>
        <w:rPr>
          <w:rFonts w:ascii="Arial Narrow" w:hAnsi="Arial Narrow" w:cs="Times New Roman"/>
        </w:rPr>
        <w:lastRenderedPageBreak/>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A45BF7" w:rsidRDefault="00F35504" w:rsidP="002A5DD0">
      <w:pPr>
        <w:jc w:val="right"/>
        <w:rPr>
          <w:rFonts w:ascii="Arial Narrow" w:hAnsi="Arial Narrow" w:cs="Times New Roman"/>
        </w:rPr>
      </w:pPr>
      <w:r>
        <w:rPr>
          <w:rFonts w:ascii="Arial Narrow" w:hAnsi="Arial Narrow" w:cs="Times New Roman"/>
        </w:rPr>
        <w:lastRenderedPageBreak/>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5213F3">
            <w:pPr>
              <w:jc w:val="both"/>
              <w:rPr>
                <w:rFonts w:ascii="Arial Narrow" w:hAnsi="Arial Narrow" w:cstheme="minorHAnsi"/>
                <w:bCs/>
                <w:sz w:val="20"/>
                <w:szCs w:val="20"/>
              </w:rPr>
            </w:pPr>
            <w:r w:rsidRPr="005213F3">
              <w:rPr>
                <w:rFonts w:ascii="Arial Narrow" w:hAnsi="Arial Narrow" w:cstheme="minorHAnsi"/>
                <w:bCs/>
                <w:sz w:val="20"/>
                <w:szCs w:val="20"/>
              </w:rPr>
              <w:t>System kompleksowego chłodzenia ciała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4/27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Default="00FE1045" w:rsidP="00A45BF7">
      <w:pPr>
        <w:jc w:val="right"/>
        <w:rPr>
          <w:rFonts w:ascii="Arial Narrow" w:hAnsi="Arial Narrow" w:cs="Times New Roman"/>
        </w:rPr>
      </w:pPr>
      <w:r>
        <w:rPr>
          <w:rFonts w:ascii="Arial Narrow" w:hAnsi="Arial Narrow" w:cs="Times New Roman"/>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Siatkatabeli"/>
        <w:tblW w:w="14879" w:type="dxa"/>
        <w:tblLook w:val="04A0" w:firstRow="1" w:lastRow="0" w:firstColumn="1" w:lastColumn="0" w:noHBand="0" w:noVBand="1"/>
      </w:tblPr>
      <w:tblGrid>
        <w:gridCol w:w="4672"/>
        <w:gridCol w:w="10207"/>
      </w:tblGrid>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10207" w:type="dxa"/>
          </w:tcPr>
          <w:p w:rsidR="00EC385E" w:rsidRDefault="00EC385E" w:rsidP="004013EF">
            <w:pPr>
              <w:rPr>
                <w:rFonts w:ascii="Arial Narrow" w:hAnsi="Arial Narrow" w:cs="Times New Roman"/>
                <w:b/>
              </w:rPr>
            </w:pPr>
          </w:p>
        </w:tc>
      </w:tr>
    </w:tbl>
    <w:p w:rsidR="00E627B4" w:rsidRPr="00E10F95" w:rsidRDefault="00E627B4" w:rsidP="004013EF">
      <w:pPr>
        <w:rPr>
          <w:rFonts w:ascii="Arial Narrow" w:hAnsi="Arial Narrow" w:cs="Times New Roman"/>
          <w:b/>
          <w:sz w:val="16"/>
          <w:szCs w:val="16"/>
        </w:rPr>
      </w:pPr>
    </w:p>
    <w:tbl>
      <w:tblPr>
        <w:tblStyle w:val="Siatkatabeli"/>
        <w:tblW w:w="16013" w:type="dxa"/>
        <w:tblLayout w:type="fixed"/>
        <w:tblLook w:val="04A0" w:firstRow="1" w:lastRow="0" w:firstColumn="1" w:lastColumn="0" w:noHBand="0" w:noVBand="1"/>
      </w:tblPr>
      <w:tblGrid>
        <w:gridCol w:w="704"/>
        <w:gridCol w:w="6803"/>
        <w:gridCol w:w="1986"/>
        <w:gridCol w:w="4394"/>
        <w:gridCol w:w="2126"/>
      </w:tblGrid>
      <w:tr w:rsidR="00054D26" w:rsidRPr="00054D26" w:rsidTr="007B695F">
        <w:tc>
          <w:tcPr>
            <w:tcW w:w="70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l.p.</w:t>
            </w:r>
          </w:p>
        </w:tc>
        <w:tc>
          <w:tcPr>
            <w:tcW w:w="6803"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w:t>
            </w:r>
          </w:p>
        </w:tc>
        <w:tc>
          <w:tcPr>
            <w:tcW w:w="198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 xml:space="preserve">Parametr </w:t>
            </w:r>
            <w:r w:rsidR="001B4CCE" w:rsidRPr="009041D3">
              <w:rPr>
                <w:rFonts w:ascii="Arial Narrow" w:hAnsi="Arial Narrow"/>
                <w:b/>
                <w:sz w:val="20"/>
                <w:szCs w:val="20"/>
              </w:rPr>
              <w:t>oczekiwany</w:t>
            </w:r>
          </w:p>
        </w:tc>
        <w:tc>
          <w:tcPr>
            <w:tcW w:w="439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 oferowany</w:t>
            </w:r>
          </w:p>
        </w:tc>
        <w:tc>
          <w:tcPr>
            <w:tcW w:w="212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Ocena pkt.</w:t>
            </w:r>
          </w:p>
        </w:tc>
      </w:tr>
      <w:tr w:rsidR="00054D26" w:rsidRPr="00054D26" w:rsidTr="007B695F">
        <w:trPr>
          <w:trHeight w:val="74"/>
        </w:trPr>
        <w:tc>
          <w:tcPr>
            <w:tcW w:w="704" w:type="dxa"/>
            <w:vAlign w:val="center"/>
            <w:hideMark/>
          </w:tcPr>
          <w:p w:rsidR="00054D26" w:rsidRPr="00772105" w:rsidRDefault="00054D26" w:rsidP="00535209">
            <w:pPr>
              <w:pStyle w:val="Akapitzlist"/>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spacing w:line="276" w:lineRule="auto"/>
              <w:jc w:val="both"/>
              <w:rPr>
                <w:rFonts w:ascii="Arial Narrow" w:hAnsi="Arial Narrow"/>
                <w:sz w:val="18"/>
                <w:szCs w:val="18"/>
              </w:rPr>
            </w:pPr>
            <w:r w:rsidRPr="00772105">
              <w:rPr>
                <w:rFonts w:ascii="Arial Narrow" w:hAnsi="Arial Narrow"/>
                <w:b/>
                <w:bCs/>
                <w:sz w:val="18"/>
                <w:szCs w:val="18"/>
              </w:rPr>
              <w:t>WYMAGANIA OGÓLNE</w:t>
            </w:r>
          </w:p>
        </w:tc>
      </w:tr>
      <w:tr w:rsidR="00054D26" w:rsidRPr="009059B1" w:rsidTr="007B695F">
        <w:trPr>
          <w:trHeight w:val="44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Tomograf  komputerowy umożliwiający uzyskanie min. 128 warstw badanego obszaru w czasie jednego pełnego obrotu układu lampa-detektor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liczbę warstw</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umożliwiający wykonanie pełnego zakresu badań klinicznych obejmującego:</w:t>
            </w:r>
            <w:r w:rsidR="00DC5A6E" w:rsidRPr="00772105">
              <w:rPr>
                <w:rFonts w:ascii="Arial Narrow" w:hAnsi="Arial Narrow"/>
                <w:sz w:val="18"/>
                <w:szCs w:val="18"/>
              </w:rPr>
              <w:t xml:space="preserve"> </w:t>
            </w:r>
            <w:r w:rsidRPr="00772105">
              <w:rPr>
                <w:rFonts w:ascii="Arial Narrow" w:hAnsi="Arial Narrow"/>
                <w:sz w:val="18"/>
                <w:szCs w:val="18"/>
              </w:rPr>
              <w:t>badania mózgowia</w:t>
            </w:r>
            <w:r w:rsidR="00DC5A6E" w:rsidRPr="00772105">
              <w:rPr>
                <w:rFonts w:ascii="Arial Narrow" w:hAnsi="Arial Narrow"/>
                <w:sz w:val="18"/>
                <w:szCs w:val="18"/>
              </w:rPr>
              <w:t xml:space="preserve">, </w:t>
            </w:r>
            <w:r w:rsidRPr="00772105">
              <w:rPr>
                <w:rFonts w:ascii="Arial Narrow" w:hAnsi="Arial Narrow"/>
                <w:sz w:val="18"/>
                <w:szCs w:val="18"/>
              </w:rPr>
              <w:t>badania klatki piersiowej, jamy brzusznej i miednicy wraz z wielofazowymi i dynamicznymi badaniami narządów tych obszarów anatomicznych,</w:t>
            </w:r>
            <w:r w:rsidR="00DC5A6E" w:rsidRPr="00772105">
              <w:rPr>
                <w:rFonts w:ascii="Arial Narrow" w:hAnsi="Arial Narrow"/>
                <w:sz w:val="18"/>
                <w:szCs w:val="18"/>
              </w:rPr>
              <w:t xml:space="preserve"> </w:t>
            </w:r>
            <w:r w:rsidRPr="00772105">
              <w:rPr>
                <w:rFonts w:ascii="Arial Narrow" w:hAnsi="Arial Narrow"/>
                <w:sz w:val="18"/>
                <w:szCs w:val="18"/>
              </w:rPr>
              <w:t>badania naczyń domózgowych, wewnątrzczaszkowych, dużych naczyń oraz naczyń obwodowych, wieńcowych serca wraz z automatyczną analizą ich przebiegu oraz oceną ilościową wymiarów,</w:t>
            </w:r>
            <w:r w:rsidR="00DC5A6E" w:rsidRPr="00772105">
              <w:rPr>
                <w:rFonts w:ascii="Arial Narrow" w:hAnsi="Arial Narrow"/>
                <w:sz w:val="18"/>
                <w:szCs w:val="18"/>
              </w:rPr>
              <w:t xml:space="preserve"> </w:t>
            </w:r>
            <w:r w:rsidRPr="00772105">
              <w:rPr>
                <w:rFonts w:ascii="Arial Narrow" w:hAnsi="Arial Narrow"/>
                <w:sz w:val="18"/>
                <w:szCs w:val="18"/>
              </w:rPr>
              <w:t xml:space="preserve">akwizycję </w:t>
            </w:r>
            <w:proofErr w:type="spellStart"/>
            <w:r w:rsidRPr="00772105">
              <w:rPr>
                <w:rFonts w:ascii="Arial Narrow" w:hAnsi="Arial Narrow"/>
                <w:sz w:val="18"/>
                <w:szCs w:val="18"/>
              </w:rPr>
              <w:t>submilimetrową</w:t>
            </w:r>
            <w:proofErr w:type="spellEnd"/>
            <w:r w:rsidRPr="00772105">
              <w:rPr>
                <w:rFonts w:ascii="Arial Narrow" w:hAnsi="Arial Narrow"/>
                <w:sz w:val="18"/>
                <w:szCs w:val="18"/>
              </w:rPr>
              <w:t xml:space="preserve"> niewielkich struktur anatomicznych</w:t>
            </w:r>
            <w:r w:rsidR="00DC5A6E" w:rsidRPr="00772105">
              <w:rPr>
                <w:rFonts w:ascii="Arial Narrow" w:hAnsi="Arial Narrow"/>
                <w:sz w:val="18"/>
                <w:szCs w:val="18"/>
              </w:rPr>
              <w:t xml:space="preserve">, </w:t>
            </w:r>
            <w:r w:rsidRPr="00772105">
              <w:rPr>
                <w:rFonts w:ascii="Arial Narrow" w:hAnsi="Arial Narrow"/>
                <w:sz w:val="18"/>
                <w:szCs w:val="18"/>
              </w:rPr>
              <w:t>badania ortopedyczne</w:t>
            </w:r>
            <w:r w:rsidR="00DC5A6E" w:rsidRPr="00772105">
              <w:rPr>
                <w:rFonts w:ascii="Arial Narrow" w:hAnsi="Arial Narrow"/>
                <w:sz w:val="18"/>
                <w:szCs w:val="18"/>
              </w:rPr>
              <w:t xml:space="preserve">,  </w:t>
            </w:r>
            <w:r w:rsidRPr="00772105">
              <w:rPr>
                <w:rFonts w:ascii="Arial Narrow" w:hAnsi="Arial Narrow"/>
                <w:sz w:val="18"/>
                <w:szCs w:val="18"/>
              </w:rPr>
              <w:t>badania wielonarządowe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hideMark/>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GANTRY i STÓŁ</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Średnica otworu </w:t>
            </w:r>
            <w:proofErr w:type="spellStart"/>
            <w:r w:rsidRPr="00772105">
              <w:rPr>
                <w:rFonts w:ascii="Arial Narrow" w:hAnsi="Arial Narrow"/>
                <w:sz w:val="18"/>
                <w:szCs w:val="18"/>
              </w:rPr>
              <w:t>gantry</w:t>
            </w:r>
            <w:proofErr w:type="spellEnd"/>
            <w:r w:rsidRPr="00772105">
              <w:rPr>
                <w:rFonts w:ascii="Arial Narrow" w:hAnsi="Arial Narrow"/>
                <w:sz w:val="18"/>
                <w:szCs w:val="18"/>
              </w:rPr>
              <w:t xml:space="preserve">  [cm]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obciążenie stołu z zachowaniem precyzji pozycjonowania ± 0,25mm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≥200 kg</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4"/>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Wyposażenie stołu w: materac, podpórkę pod głowę pozbawioną elementów metalowych,</w:t>
            </w:r>
            <w:r w:rsidR="009A752E" w:rsidRPr="00772105">
              <w:rPr>
                <w:rFonts w:ascii="Arial Narrow" w:hAnsi="Arial Narrow"/>
                <w:sz w:val="18"/>
                <w:szCs w:val="18"/>
              </w:rPr>
              <w:t xml:space="preserve"> </w:t>
            </w:r>
            <w:r w:rsidRPr="00772105">
              <w:rPr>
                <w:rFonts w:ascii="Arial Narrow" w:hAnsi="Arial Narrow"/>
                <w:sz w:val="18"/>
                <w:szCs w:val="18"/>
              </w:rPr>
              <w:t xml:space="preserve"> podpórkę pod głowę z regulowaną zmiana kąta, pasy unieruchami</w:t>
            </w:r>
            <w:r w:rsidR="009A752E" w:rsidRPr="00772105">
              <w:rPr>
                <w:rFonts w:ascii="Arial Narrow" w:hAnsi="Arial Narrow"/>
                <w:sz w:val="18"/>
                <w:szCs w:val="18"/>
              </w:rPr>
              <w:t>ające, podpórka pod głowę i ręce,</w:t>
            </w:r>
            <w:r w:rsidRPr="00772105">
              <w:rPr>
                <w:rFonts w:ascii="Arial Narrow" w:hAnsi="Arial Narrow"/>
                <w:sz w:val="18"/>
                <w:szCs w:val="18"/>
              </w:rPr>
              <w:t xml:space="preserve"> kołyska/</w:t>
            </w:r>
            <w:proofErr w:type="spellStart"/>
            <w:r w:rsidRPr="00772105">
              <w:rPr>
                <w:rFonts w:ascii="Arial Narrow" w:hAnsi="Arial Narrow"/>
                <w:sz w:val="18"/>
                <w:szCs w:val="18"/>
              </w:rPr>
              <w:t>bobix</w:t>
            </w:r>
            <w:proofErr w:type="spellEnd"/>
            <w:r w:rsidRPr="00772105">
              <w:rPr>
                <w:rFonts w:ascii="Arial Narrow" w:hAnsi="Arial Narrow"/>
                <w:sz w:val="18"/>
                <w:szCs w:val="18"/>
              </w:rPr>
              <w:t xml:space="preserve"> do badania niemowląt i małych dzieci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przesuwu stołu, bez elementów metalowych, umożliwiający skanowanie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170 cm</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68"/>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Stół z nakładką typu i </w:t>
            </w:r>
            <w:proofErr w:type="spellStart"/>
            <w:r w:rsidRPr="00772105">
              <w:rPr>
                <w:rFonts w:ascii="Arial Narrow" w:hAnsi="Arial Narrow"/>
                <w:sz w:val="18"/>
                <w:szCs w:val="18"/>
              </w:rPr>
              <w:t>iBEAMevo</w:t>
            </w:r>
            <w:proofErr w:type="spellEnd"/>
            <w:r w:rsidRPr="00772105">
              <w:rPr>
                <w:rFonts w:ascii="Arial Narrow" w:hAnsi="Arial Narrow"/>
                <w:sz w:val="18"/>
                <w:szCs w:val="18"/>
              </w:rPr>
              <w:t xml:space="preserve"> CT </w:t>
            </w:r>
            <w:proofErr w:type="spellStart"/>
            <w:r w:rsidRPr="00772105">
              <w:rPr>
                <w:rFonts w:ascii="Arial Narrow" w:hAnsi="Arial Narrow"/>
                <w:sz w:val="18"/>
                <w:szCs w:val="18"/>
              </w:rPr>
              <w:t>Overlay</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firmy Elekta kompatybilny z  blatami akceleratora posiadanego przez Zamawiającego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GENERATOR I LAMPA RTG</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Maksymalna moc generatora [kW].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  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80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10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Modulacja prądu anody w czasie rzeczywistym, jednocześnie w osiach </w:t>
            </w:r>
            <w:proofErr w:type="spellStart"/>
            <w:r w:rsidRPr="00772105">
              <w:rPr>
                <w:rFonts w:ascii="Arial Narrow" w:hAnsi="Arial Narrow"/>
                <w:sz w:val="18"/>
                <w:szCs w:val="18"/>
              </w:rPr>
              <w:t>x,y,z</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Rzeczywista pojemność cieplna anody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270C63"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Największa wartość –10 pkt.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Najmniejsza wartość – 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Pozostałe proporcjonalnie</w:t>
            </w:r>
          </w:p>
        </w:tc>
      </w:tr>
      <w:tr w:rsidR="00054D26" w:rsidRPr="009059B1" w:rsidTr="007B695F">
        <w:trPr>
          <w:trHeight w:val="19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ognisk lampy RTG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4"/>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SYSTEM SKANOWANIA</w:t>
            </w:r>
          </w:p>
        </w:tc>
      </w:tr>
      <w:tr w:rsidR="00054D26" w:rsidRPr="009059B1" w:rsidTr="007B695F">
        <w:trPr>
          <w:trHeight w:val="17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Najkrótszy czas pełnego obrotu (360º ) układu lampa </w:t>
            </w:r>
            <w:proofErr w:type="spellStart"/>
            <w:r w:rsidRPr="00772105">
              <w:rPr>
                <w:rFonts w:ascii="Arial Narrow" w:hAnsi="Arial Narrow"/>
                <w:sz w:val="18"/>
                <w:szCs w:val="18"/>
              </w:rPr>
              <w:t>rtg</w:t>
            </w:r>
            <w:proofErr w:type="spellEnd"/>
            <w:r w:rsidRPr="00772105">
              <w:rPr>
                <w:rFonts w:ascii="Arial Narrow" w:hAnsi="Arial Narrow"/>
                <w:sz w:val="18"/>
                <w:szCs w:val="18"/>
              </w:rPr>
              <w:t xml:space="preserve"> – detektor dla wszystkich rodzajów badań [s]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 0,35 – 10 pkt.</w:t>
            </w:r>
          </w:p>
          <w:p w:rsidR="007B695F" w:rsidRPr="00772105"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&gt;0,35 – 0 pkt.</w:t>
            </w:r>
          </w:p>
        </w:tc>
      </w:tr>
      <w:tr w:rsidR="00054D26" w:rsidRPr="009059B1" w:rsidTr="007B695F">
        <w:trPr>
          <w:trHeight w:val="16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badania przy ciągłym skanie spiralnym, bez przerwy na chłodzenie lampy (akwizycja z maksymalną liczbą warstw)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Maksymalna długość </w:t>
            </w:r>
            <w:proofErr w:type="spellStart"/>
            <w:r w:rsidRPr="00772105">
              <w:rPr>
                <w:rFonts w:ascii="Arial Narrow" w:hAnsi="Arial Narrow"/>
                <w:sz w:val="18"/>
                <w:szCs w:val="18"/>
              </w:rPr>
              <w:t>topogramu</w:t>
            </w:r>
            <w:proofErr w:type="spellEnd"/>
            <w:r w:rsidRPr="00772105">
              <w:rPr>
                <w:rFonts w:ascii="Arial Narrow" w:hAnsi="Arial Narrow"/>
                <w:sz w:val="18"/>
                <w:szCs w:val="18"/>
              </w:rPr>
              <w:t xml:space="preserv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Maksymalny zakres zmian wartość współczynnika </w:t>
            </w:r>
            <w:proofErr w:type="spellStart"/>
            <w:r w:rsidRPr="00772105">
              <w:rPr>
                <w:rFonts w:ascii="Arial Narrow" w:hAnsi="Arial Narrow"/>
                <w:sz w:val="18"/>
                <w:szCs w:val="18"/>
              </w:rPr>
              <w:t>pitch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od 0,3 do 1,3</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rekonstruowane pole obrazowania FOV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Pole obrazowania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rekonstrukcyjna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512x512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prezentacyjna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1024x1024</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8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Minimalna, </w:t>
            </w:r>
            <w:proofErr w:type="spellStart"/>
            <w:r w:rsidRPr="00772105">
              <w:rPr>
                <w:rFonts w:ascii="Arial Narrow" w:hAnsi="Arial Narrow"/>
                <w:sz w:val="18"/>
                <w:szCs w:val="18"/>
              </w:rPr>
              <w:t>submilimetrowa</w:t>
            </w:r>
            <w:proofErr w:type="spellEnd"/>
            <w:r w:rsidRPr="00772105">
              <w:rPr>
                <w:rFonts w:ascii="Arial Narrow" w:hAnsi="Arial Narrow"/>
                <w:sz w:val="18"/>
                <w:szCs w:val="18"/>
              </w:rPr>
              <w:t xml:space="preserve"> wartość kolimacji przy akwizycji danych, w odniesieniu do </w:t>
            </w:r>
            <w:proofErr w:type="spellStart"/>
            <w:r w:rsidRPr="00772105">
              <w:rPr>
                <w:rFonts w:ascii="Arial Narrow" w:hAnsi="Arial Narrow"/>
                <w:sz w:val="18"/>
                <w:szCs w:val="18"/>
              </w:rPr>
              <w:t>izocentrum</w:t>
            </w:r>
            <w:proofErr w:type="spellEnd"/>
            <w:r w:rsidRPr="00772105">
              <w:rPr>
                <w:rFonts w:ascii="Arial Narrow" w:hAnsi="Arial Narrow"/>
                <w:sz w:val="18"/>
                <w:szCs w:val="18"/>
              </w:rPr>
              <w:t>, dla trybu skanowania wielowarstwowego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≤0,65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1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wysokokontrastowa (przestrzenna) w płaszczyźnie </w:t>
            </w:r>
            <w:proofErr w:type="spellStart"/>
            <w:r w:rsidRPr="00772105">
              <w:rPr>
                <w:rFonts w:ascii="Arial Narrow" w:hAnsi="Arial Narrow"/>
                <w:sz w:val="18"/>
                <w:szCs w:val="18"/>
              </w:rPr>
              <w:t>x,y</w:t>
            </w:r>
            <w:proofErr w:type="spellEnd"/>
            <w:r w:rsidRPr="00772105">
              <w:rPr>
                <w:rFonts w:ascii="Arial Narrow" w:hAnsi="Arial Narrow"/>
                <w:sz w:val="18"/>
                <w:szCs w:val="18"/>
              </w:rPr>
              <w:t>, mierzona w polu akwizycyjnym FOV=50 cm.[</w:t>
            </w:r>
            <w:proofErr w:type="spellStart"/>
            <w:r w:rsidRPr="00772105">
              <w:rPr>
                <w:rFonts w:ascii="Arial Narrow" w:hAnsi="Arial Narrow"/>
                <w:sz w:val="18"/>
                <w:szCs w:val="18"/>
              </w:rPr>
              <w:t>pl</w:t>
            </w:r>
            <w:proofErr w:type="spellEnd"/>
            <w:r w:rsidRPr="00772105">
              <w:rPr>
                <w:rFonts w:ascii="Arial Narrow" w:hAnsi="Arial Narrow"/>
                <w:sz w:val="18"/>
                <w:szCs w:val="18"/>
              </w:rPr>
              <w:t>/cm]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15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Minimalna możliwa do uzyskania rozdzielczość przestrzenna izotropowa (x=y=z)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0,35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t>
            </w:r>
            <w:proofErr w:type="spellStart"/>
            <w:r w:rsidRPr="00772105">
              <w:rPr>
                <w:rFonts w:ascii="Arial Narrow" w:hAnsi="Arial Narrow"/>
                <w:sz w:val="18"/>
                <w:szCs w:val="18"/>
              </w:rPr>
              <w:t>niskokontrastowa</w:t>
            </w:r>
            <w:proofErr w:type="spellEnd"/>
            <w:r w:rsidRPr="00772105">
              <w:rPr>
                <w:rFonts w:ascii="Arial Narrow" w:hAnsi="Arial Narrow"/>
                <w:sz w:val="18"/>
                <w:szCs w:val="18"/>
              </w:rPr>
              <w:t xml:space="preserve"> wizualna, przy różnicy gęstości 3 HU, określona dla najkrótszego skanu pełnego zmierzona na fantomie CATHPAN o średnicy </w:t>
            </w:r>
            <w:smartTag w:uri="urn:schemas-microsoft-com:office:smarttags" w:element="metricconverter">
              <w:smartTagPr>
                <w:attr w:name="ProductID" w:val="20 cm"/>
              </w:smartTagPr>
              <w:r w:rsidRPr="00772105">
                <w:rPr>
                  <w:rFonts w:ascii="Arial Narrow" w:hAnsi="Arial Narrow"/>
                  <w:sz w:val="18"/>
                  <w:szCs w:val="18"/>
                </w:rPr>
                <w:t>20 cm</w:t>
              </w:r>
            </w:smartTag>
            <w:r w:rsidRPr="00772105">
              <w:rPr>
                <w:rFonts w:ascii="Arial Narrow" w:hAnsi="Arial Narrow"/>
                <w:sz w:val="18"/>
                <w:szCs w:val="18"/>
              </w:rPr>
              <w:t xml:space="preserve">, dla napięcia ≥ 110 </w:t>
            </w:r>
            <w:proofErr w:type="spellStart"/>
            <w:r w:rsidRPr="00772105">
              <w:rPr>
                <w:rFonts w:ascii="Arial Narrow" w:hAnsi="Arial Narrow"/>
                <w:sz w:val="18"/>
                <w:szCs w:val="18"/>
              </w:rPr>
              <w:t>kV</w:t>
            </w:r>
            <w:proofErr w:type="spellEnd"/>
            <w:r w:rsidRPr="00772105">
              <w:rPr>
                <w:rFonts w:ascii="Arial Narrow" w:hAnsi="Arial Narrow"/>
                <w:sz w:val="18"/>
                <w:szCs w:val="18"/>
              </w:rPr>
              <w:t xml:space="preserve">, dla warstwy </w:t>
            </w:r>
            <w:smartTag w:uri="urn:schemas-microsoft-com:office:smarttags" w:element="metricconverter">
              <w:smartTagPr>
                <w:attr w:name="ProductID" w:val="10 mm"/>
              </w:smartTagPr>
              <w:r w:rsidRPr="00772105">
                <w:rPr>
                  <w:rFonts w:ascii="Arial Narrow" w:hAnsi="Arial Narrow"/>
                  <w:sz w:val="18"/>
                  <w:szCs w:val="18"/>
                </w:rPr>
                <w:t>10 mm</w:t>
              </w:r>
            </w:smartTag>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rekonstrukcji obrazów w matrycy 512 x 512 [obrazy/s].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badania z rozdzielczością izotropową maksymalnie 0,35 mm, w polu skanowania 50 cm [mm/s]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4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Metoda rekonstrukcji iteracyjnej z wielokrotnym przetwarzaniem w obszarze danych surowych (RAW) i w obszarze obrazu, umożliwiająca redukcję dawki o co najmniej 50% w relacji do standardowej metody FBP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dedykowane  do redukcji artefaktów pochodzących od elementów metalowych w badanej anatomii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perfuzyjnych głowy oraz narządów miąższowych dla pojedynczego podania kontrastu, z rozdzielczością czasową maksymalnie 3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9"/>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dynamicznych angiograficznych (4D), dla pojedynczego podania kontrastu, z rozdzielczością czasową maksymalnie 5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120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wykonywania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xml:space="preserve"> (dwa zestawy danych, w danym badaniu , dla dwóch różnych energii promieniowania, o różnych napięciach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prospektywnego i retrospektywnego skano</w:t>
            </w:r>
            <w:r w:rsidR="009059B1" w:rsidRPr="00772105">
              <w:rPr>
                <w:rFonts w:ascii="Arial Narrow" w:hAnsi="Arial Narrow"/>
                <w:sz w:val="18"/>
                <w:szCs w:val="18"/>
              </w:rPr>
              <w:t>wania wyzwalanego impulsami EKG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Korekta miejsc bramkowania przebiegiem EKG bezpośrednio po zebraniu danych (eliminacja fałszywych załamków R, dodatkowych </w:t>
            </w:r>
            <w:proofErr w:type="spellStart"/>
            <w:r w:rsidRPr="00772105">
              <w:rPr>
                <w:rFonts w:ascii="Arial Narrow" w:hAnsi="Arial Narrow"/>
                <w:sz w:val="18"/>
                <w:szCs w:val="18"/>
              </w:rPr>
              <w:t>pobudzeń</w:t>
            </w:r>
            <w:proofErr w:type="spellEnd"/>
            <w:r w:rsidRPr="00772105">
              <w:rPr>
                <w:rFonts w:ascii="Arial Narrow" w:hAnsi="Arial Narrow"/>
                <w:sz w:val="18"/>
                <w:szCs w:val="18"/>
              </w:rPr>
              <w:t>), przed dokonaniem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Modulowanie  promieniowania RTG sygnałem EKG przy obrazowaniu tętnic wieńcowych w czasie skanu spiralnego.(pełna dawka w wyznaczonych fazach pracy serca, obniżona w pozostałych)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wyszukiwania optymalnej fazy rekonstrukcji serca przed wykonaniem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KONSOLA OPERATORSKA </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Stanowisko operatorskie - konsola akwizycyjna dwumonitorowa.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Przekątna kolorowego monitora z aktywną matrycą ciekłokrystaliczną typu Flat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19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Pojemność dysku twardego dla obrazów bez kompresji (512x512), wyrażona liczbą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250 000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Archiwizacja badań pacjentów na CD-R i DVD w standardzie DICOM 3.0</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Dwukierunkowy interkom do komunikacji głosowej z pacjentem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w:t>
            </w:r>
            <w:r w:rsidR="006C667C" w:rsidRPr="00772105">
              <w:rPr>
                <w:rFonts w:ascii="Arial Narrow" w:hAnsi="Arial Narrow"/>
                <w:sz w:val="18"/>
                <w:szCs w:val="18"/>
              </w:rPr>
              <w:t xml:space="preserve">jącymi klasami serwisowymi: </w:t>
            </w:r>
            <w:r w:rsidRPr="00772105">
              <w:rPr>
                <w:rFonts w:ascii="Arial Narrow" w:hAnsi="Arial Narrow"/>
                <w:sz w:val="18"/>
                <w:szCs w:val="18"/>
              </w:rPr>
              <w:t xml:space="preserve">                                                       </w:t>
            </w:r>
          </w:p>
          <w:p w:rsidR="00054D26" w:rsidRPr="00772105" w:rsidRDefault="006C667C" w:rsidP="006C667C">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w:t>
            </w:r>
            <w:proofErr w:type="spellStart"/>
            <w:r w:rsidRPr="00772105">
              <w:rPr>
                <w:rFonts w:ascii="Arial Narrow" w:hAnsi="Arial Narrow"/>
                <w:sz w:val="18"/>
                <w:szCs w:val="18"/>
              </w:rPr>
              <w:t>Receive</w:t>
            </w:r>
            <w:proofErr w:type="spellEnd"/>
            <w:r w:rsidRPr="00772105">
              <w:rPr>
                <w:rFonts w:ascii="Arial Narrow" w:hAnsi="Arial Narrow"/>
                <w:sz w:val="18"/>
                <w:szCs w:val="18"/>
              </w:rPr>
              <w:t xml:space="preserve">, Basic </w:t>
            </w:r>
            <w:proofErr w:type="spellStart"/>
            <w:r w:rsidRPr="00772105">
              <w:rPr>
                <w:rFonts w:ascii="Arial Narrow" w:hAnsi="Arial Narrow"/>
                <w:sz w:val="18"/>
                <w:szCs w:val="18"/>
              </w:rPr>
              <w:t>Print</w:t>
            </w:r>
            <w:proofErr w:type="spellEnd"/>
            <w:r w:rsidRPr="00772105">
              <w:rPr>
                <w:rFonts w:ascii="Arial Narrow" w:hAnsi="Arial Narrow"/>
                <w:sz w:val="18"/>
                <w:szCs w:val="18"/>
              </w:rPr>
              <w:t xml:space="preserve">, </w:t>
            </w:r>
            <w:r w:rsidR="00054D26" w:rsidRPr="00772105">
              <w:rPr>
                <w:rFonts w:ascii="Arial Narrow" w:hAnsi="Arial Narrow"/>
                <w:sz w:val="18"/>
                <w:szCs w:val="18"/>
              </w:rPr>
              <w:t xml:space="preserve">Query/ </w:t>
            </w:r>
            <w:proofErr w:type="spellStart"/>
            <w:r w:rsidR="00054D26" w:rsidRPr="00772105">
              <w:rPr>
                <w:rFonts w:ascii="Arial Narrow" w:hAnsi="Arial Narrow"/>
                <w:sz w:val="18"/>
                <w:szCs w:val="18"/>
              </w:rPr>
              <w:t>Retrieve</w:t>
            </w:r>
            <w:proofErr w:type="spellEnd"/>
            <w:r w:rsidR="00054D26" w:rsidRPr="00772105">
              <w:rPr>
                <w:rFonts w:ascii="Arial Narrow" w:hAnsi="Arial Narrow"/>
                <w:sz w:val="18"/>
                <w:szCs w:val="18"/>
              </w:rPr>
              <w:t xml:space="preserve"> </w:t>
            </w: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roofErr w:type="spellStart"/>
            <w:r w:rsidR="00054D26" w:rsidRPr="00772105">
              <w:rPr>
                <w:rFonts w:ascii="Arial Narrow" w:hAnsi="Arial Narrow"/>
                <w:sz w:val="18"/>
                <w:szCs w:val="18"/>
              </w:rPr>
              <w:t>Worklist</w:t>
            </w:r>
            <w:proofErr w:type="spellEnd"/>
          </w:p>
        </w:tc>
        <w:tc>
          <w:tcPr>
            <w:tcW w:w="1986" w:type="dxa"/>
            <w:vAlign w:val="center"/>
          </w:tcPr>
          <w:p w:rsidR="00054D26" w:rsidRPr="00772105" w:rsidRDefault="003F6747"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99"/>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wirtualnej symulacji realizujące: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zestaw narzędzi do konturowania i edytowania struktur</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tworzenie i prezentacja obrazów DRR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wyznaczanie i zarządzanie punktami referencyjnymi</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symulację wiązek promieniowania 3D</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prezentację położenia listków kolimatorów</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wizualizację 3D oparta o techniki </w:t>
            </w:r>
            <w:proofErr w:type="spellStart"/>
            <w:r w:rsidRPr="00772105">
              <w:rPr>
                <w:rFonts w:ascii="Arial Narrow" w:hAnsi="Arial Narrow"/>
                <w:sz w:val="18"/>
                <w:szCs w:val="18"/>
              </w:rPr>
              <w:t>Beams-Eye-View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 xml:space="preserve">- wizualizację 3D wiązek, struktur, stołu i posiadanego akceleratora oparta o techniki </w:t>
            </w:r>
            <w:proofErr w:type="spellStart"/>
            <w:r w:rsidRPr="00772105">
              <w:rPr>
                <w:rFonts w:ascii="Arial Narrow" w:hAnsi="Arial Narrow"/>
                <w:sz w:val="18"/>
                <w:szCs w:val="18"/>
              </w:rPr>
              <w:t>rooms-eye-view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export: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 obrazów CT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 obiektów DICOM RT </w:t>
            </w:r>
            <w:proofErr w:type="spellStart"/>
            <w:r w:rsidRPr="00772105">
              <w:rPr>
                <w:rFonts w:ascii="Arial Narrow" w:hAnsi="Arial Narrow"/>
                <w:sz w:val="18"/>
                <w:szCs w:val="18"/>
              </w:rPr>
              <w:t>Structure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c/ obiektów DICOM RT Plan</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lub zaoferowanie oddzielnej stacji wirtualnej symulacji realizującej powyższe wymagania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 xml:space="preserve">Podłączenie obecnie posiadanego systemu </w:t>
            </w:r>
            <w:proofErr w:type="spellStart"/>
            <w:r w:rsidRPr="00772105">
              <w:rPr>
                <w:rFonts w:ascii="Arial Narrow" w:hAnsi="Arial Narrow"/>
                <w:sz w:val="18"/>
                <w:szCs w:val="18"/>
              </w:rPr>
              <w:t>centratorów</w:t>
            </w:r>
            <w:proofErr w:type="spellEnd"/>
            <w:r w:rsidRPr="00772105">
              <w:rPr>
                <w:rFonts w:ascii="Arial Narrow" w:hAnsi="Arial Narrow"/>
                <w:sz w:val="18"/>
                <w:szCs w:val="18"/>
              </w:rPr>
              <w:t xml:space="preserve"> laserowych do ww. systemu wirtualnej symulacji</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KONSOLI OPERATORSKIEJ</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MIP (Maximum </w:t>
            </w:r>
            <w:proofErr w:type="spellStart"/>
            <w:r w:rsidRPr="00772105">
              <w:rPr>
                <w:rFonts w:ascii="Arial Narrow" w:hAnsi="Arial Narrow"/>
                <w:sz w:val="18"/>
                <w:szCs w:val="18"/>
              </w:rPr>
              <w:t>IntensityProjection</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SSD (Surface </w:t>
            </w:r>
            <w:proofErr w:type="spellStart"/>
            <w:r w:rsidRPr="00772105">
              <w:rPr>
                <w:rFonts w:ascii="Arial Narrow" w:hAnsi="Arial Narrow"/>
                <w:sz w:val="18"/>
                <w:szCs w:val="18"/>
              </w:rPr>
              <w:t>Shaded</w:t>
            </w:r>
            <w:proofErr w:type="spellEnd"/>
            <w:r w:rsidRPr="00772105">
              <w:rPr>
                <w:rFonts w:ascii="Arial Narrow" w:hAnsi="Arial Narrow"/>
                <w:sz w:val="18"/>
                <w:szCs w:val="18"/>
              </w:rPr>
              <w:t xml:space="preserve"> Display)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VRT (Volume Rendering </w:t>
            </w:r>
            <w:proofErr w:type="spellStart"/>
            <w:r w:rsidRPr="00772105">
              <w:rPr>
                <w:rFonts w:ascii="Arial Narrow" w:hAnsi="Arial Narrow"/>
                <w:sz w:val="18"/>
                <w:szCs w:val="18"/>
              </w:rPr>
              <w:t>Techique</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Rekonstrukcje MPR  - skośne i krzywoliniowe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 kątów / powierzchni / objętości)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profile gęstości, histogramy, analiza skanu dynamicznego).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Obliczanie całkowitej dawki ekspozycyjnej (DLP lub </w:t>
            </w:r>
            <w:proofErr w:type="spellStart"/>
            <w:r w:rsidRPr="00772105">
              <w:rPr>
                <w:rFonts w:ascii="Arial Narrow" w:hAnsi="Arial Narrow"/>
                <w:sz w:val="18"/>
                <w:szCs w:val="18"/>
              </w:rPr>
              <w:t>CTDIvol</w:t>
            </w:r>
            <w:proofErr w:type="spellEnd"/>
            <w:r w:rsidRPr="00772105">
              <w:rPr>
                <w:rFonts w:ascii="Arial Narrow" w:hAnsi="Arial Narrow"/>
                <w:sz w:val="18"/>
                <w:szCs w:val="18"/>
              </w:rPr>
              <w:t>), jaką uzyskał pacjent w trakcie badania i jej prezentacja na ekranie konsoli operatorskiej.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Wielozadaniowość / wielodostęp, w tym możliwość automatycznej rekonstrukcji, archiwizacji i dokumentacji w tle (w trakcie skanowania)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synchronizacji startu badania spiralnego na podstawie automatycznej analizy napływu środka cieniującego w zadanej warstwie bez wykonywania wstrzyknięć testowych.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Kompletny zestaw protokołów (w tym pediatrycznych) do badania wszystkich obszarów anatomicznych , z możliwością ich projektowania i zapamiętywania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18"/>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Pełna integracja tomografu ze </w:t>
            </w:r>
            <w:proofErr w:type="spellStart"/>
            <w:r w:rsidRPr="00772105">
              <w:rPr>
                <w:rFonts w:ascii="Arial Narrow" w:hAnsi="Arial Narrow"/>
                <w:sz w:val="18"/>
                <w:szCs w:val="18"/>
              </w:rPr>
              <w:t>wstrzykiwaczem</w:t>
            </w:r>
            <w:proofErr w:type="spellEnd"/>
            <w:r w:rsidRPr="00772105">
              <w:rPr>
                <w:rFonts w:ascii="Arial Narrow" w:hAnsi="Arial Narrow"/>
                <w:sz w:val="18"/>
                <w:szCs w:val="18"/>
              </w:rPr>
              <w:t xml:space="preserve"> zgodnie z </w:t>
            </w:r>
            <w:proofErr w:type="spellStart"/>
            <w:r w:rsidRPr="00772105">
              <w:rPr>
                <w:rFonts w:ascii="Arial Narrow" w:hAnsi="Arial Narrow"/>
                <w:sz w:val="18"/>
                <w:szCs w:val="18"/>
              </w:rPr>
              <w:t>CANopen</w:t>
            </w:r>
            <w:proofErr w:type="spellEnd"/>
            <w:r w:rsidRPr="00772105">
              <w:rPr>
                <w:rFonts w:ascii="Arial Narrow" w:hAnsi="Arial Narrow"/>
                <w:sz w:val="18"/>
                <w:szCs w:val="18"/>
              </w:rPr>
              <w:t xml:space="preserve"> 425, klasa 4, umożliwiająca m.in. definiowanie protokołów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 xml:space="preserve"> na konsoli operatora tomografu i sprzęganie ich z protokołami badań (transfer parametrów środka cieniującego z tomografu do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TAK/NIE</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 20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NIE – 0 pkt</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 bez udziału operatora, dobór napięcia anodowego w protokołach badań w zależności od badanej anatomii i rodzaju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Ustawianie zakresów skanowania w zależności od badanej anatomii i wybranego protokołu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alarmowanie obsługi o możliwości przekroczenia dawki referencyjnej w danym badaniu ( przed wykonaniem badania ) oraz ewidencjonowanie tego alarmu w przypadku kontynuowania badania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analizy danych </w:t>
            </w:r>
            <w:proofErr w:type="spellStart"/>
            <w:r w:rsidRPr="00772105">
              <w:rPr>
                <w:rFonts w:ascii="Arial Narrow" w:hAnsi="Arial Narrow"/>
                <w:sz w:val="18"/>
                <w:szCs w:val="18"/>
              </w:rPr>
              <w:t>wieloenergetycznych</w:t>
            </w:r>
            <w:proofErr w:type="spellEnd"/>
            <w:r w:rsidRPr="00772105">
              <w:rPr>
                <w:rFonts w:ascii="Arial Narrow" w:hAnsi="Arial Narrow"/>
                <w:sz w:val="18"/>
                <w:szCs w:val="18"/>
              </w:rPr>
              <w:t xml:space="preserve"> umożliwiające m.in. uzyskanie serii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KONSOLE LEKARSKIE  - 2 sztuki - STANOWISKA DZIAŁAJĄCE W OPARCIU O SERWER APLIKACYJNY</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Zaoferowanie nowego serwera aplikacyjnego lub adaptacja/rozbudowa serwera aplikacyjnego posiadanego przez Zamawiającego.</w:t>
            </w:r>
            <w:r w:rsidR="001C4C1B" w:rsidRPr="00772105">
              <w:rPr>
                <w:rFonts w:ascii="Arial Narrow" w:hAnsi="Arial Narrow"/>
                <w:sz w:val="18"/>
                <w:szCs w:val="18"/>
              </w:rPr>
              <w:t xml:space="preserve"> </w:t>
            </w:r>
            <w:r w:rsidRPr="00772105">
              <w:rPr>
                <w:rFonts w:ascii="Arial Narrow" w:hAnsi="Arial Narrow"/>
                <w:sz w:val="18"/>
                <w:szCs w:val="18"/>
              </w:rPr>
              <w:t>Serwer wyposażony w licencje bezterminowe.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9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Serwer aplikacyjny umożliwiający obsługę min. 6 stacji klienckich.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parametry serwera aplikacyjnego:</w:t>
            </w:r>
            <w:r w:rsidR="009A752E" w:rsidRPr="00772105">
              <w:rPr>
                <w:rFonts w:ascii="Arial Narrow" w:hAnsi="Arial Narrow"/>
                <w:sz w:val="18"/>
                <w:szCs w:val="18"/>
              </w:rPr>
              <w:t xml:space="preserve"> </w:t>
            </w:r>
            <w:r w:rsidRPr="00772105">
              <w:rPr>
                <w:rFonts w:ascii="Arial Narrow" w:hAnsi="Arial Narrow"/>
                <w:sz w:val="18"/>
                <w:szCs w:val="18"/>
              </w:rPr>
              <w:t>obudowa serwera do zabudowy w szafie RACK 19</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procesorów: min 2</w:t>
            </w:r>
            <w:r w:rsidR="009A752E" w:rsidRPr="00772105">
              <w:rPr>
                <w:rFonts w:ascii="Arial Narrow" w:hAnsi="Arial Narrow"/>
                <w:sz w:val="18"/>
                <w:szCs w:val="18"/>
              </w:rPr>
              <w:t xml:space="preserve">, </w:t>
            </w:r>
            <w:r w:rsidRPr="00772105">
              <w:rPr>
                <w:rFonts w:ascii="Arial Narrow" w:hAnsi="Arial Narrow"/>
                <w:sz w:val="18"/>
                <w:szCs w:val="18"/>
              </w:rPr>
              <w:t>pamięć RAM: min. 64 GB</w:t>
            </w:r>
            <w:r w:rsidR="009A752E" w:rsidRPr="00772105">
              <w:rPr>
                <w:rFonts w:ascii="Arial Narrow" w:hAnsi="Arial Narrow"/>
                <w:sz w:val="18"/>
                <w:szCs w:val="18"/>
              </w:rPr>
              <w:t xml:space="preserve">, </w:t>
            </w:r>
            <w:r w:rsidRPr="00772105">
              <w:rPr>
                <w:rFonts w:ascii="Arial Narrow" w:hAnsi="Arial Narrow"/>
                <w:sz w:val="18"/>
                <w:szCs w:val="18"/>
              </w:rPr>
              <w:t xml:space="preserve">wbudowana macierz  w architekturze RAID5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pojemność macierzy dla danych obrazowych: min. 2.5 TB netto</w:t>
            </w:r>
            <w:r w:rsidR="009A752E" w:rsidRPr="00772105">
              <w:rPr>
                <w:rFonts w:ascii="Arial Narrow" w:hAnsi="Arial Narrow"/>
                <w:sz w:val="18"/>
                <w:szCs w:val="18"/>
              </w:rPr>
              <w:t xml:space="preserve">, </w:t>
            </w:r>
            <w:r w:rsidRPr="00772105">
              <w:rPr>
                <w:rFonts w:ascii="Arial Narrow" w:hAnsi="Arial Narrow"/>
                <w:sz w:val="18"/>
                <w:szCs w:val="18"/>
              </w:rPr>
              <w:t>redundantne zasilanie typu Hot-plug</w:t>
            </w:r>
            <w:r w:rsidR="009A752E" w:rsidRPr="00772105">
              <w:rPr>
                <w:rFonts w:ascii="Arial Narrow" w:hAnsi="Arial Narrow"/>
                <w:sz w:val="18"/>
                <w:szCs w:val="18"/>
              </w:rPr>
              <w:t xml:space="preserve">, </w:t>
            </w:r>
            <w:r w:rsidRPr="00772105">
              <w:rPr>
                <w:rFonts w:ascii="Arial Narrow" w:hAnsi="Arial Narrow"/>
                <w:sz w:val="18"/>
                <w:szCs w:val="18"/>
              </w:rPr>
              <w:t>napęd optyczny: DVD RW</w:t>
            </w:r>
            <w:r w:rsidR="009A752E" w:rsidRPr="00772105">
              <w:rPr>
                <w:rFonts w:ascii="Arial Narrow" w:hAnsi="Arial Narrow"/>
                <w:sz w:val="18"/>
                <w:szCs w:val="18"/>
              </w:rPr>
              <w:t xml:space="preserve">, </w:t>
            </w:r>
            <w:r w:rsidRPr="00772105">
              <w:rPr>
                <w:rFonts w:ascii="Arial Narrow" w:hAnsi="Arial Narrow"/>
                <w:sz w:val="18"/>
                <w:szCs w:val="18"/>
              </w:rPr>
              <w:t>klawiatura, mysz</w:t>
            </w:r>
            <w:r w:rsidR="009A752E" w:rsidRPr="00772105">
              <w:rPr>
                <w:rFonts w:ascii="Arial Narrow" w:hAnsi="Arial Narrow"/>
                <w:sz w:val="18"/>
                <w:szCs w:val="18"/>
              </w:rPr>
              <w:t xml:space="preserve">,  </w:t>
            </w:r>
            <w:r w:rsidRPr="00772105">
              <w:rPr>
                <w:rFonts w:ascii="Arial Narrow" w:hAnsi="Arial Narrow"/>
                <w:sz w:val="18"/>
                <w:szCs w:val="18"/>
              </w:rPr>
              <w:t>możliwość jednoczesnego przetwarzania min. 24 000 warstw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w przypadku zaoferowania nowego serwera aplikacyjnego;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Dwa stanowiska lekarskie trzymonitorowe, każde wyposażone w:</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2 kolorowe monitory diagnostyczne, każdy o min. przekątnej 24” i rozdzielczości nie mniejszej niż 1920 x 1200 pikseli</w:t>
            </w:r>
            <w:r w:rsidR="009A752E" w:rsidRPr="00772105">
              <w:rPr>
                <w:rFonts w:ascii="Arial Narrow" w:hAnsi="Arial Narrow"/>
                <w:sz w:val="18"/>
                <w:szCs w:val="18"/>
              </w:rPr>
              <w:t xml:space="preserve">, </w:t>
            </w:r>
            <w:r w:rsidRPr="00772105">
              <w:rPr>
                <w:rFonts w:ascii="Arial Narrow" w:hAnsi="Arial Narrow"/>
                <w:sz w:val="18"/>
                <w:szCs w:val="18"/>
              </w:rPr>
              <w:t>1 monitor opisowy o min. przekątnej min. 19” i rozdzielczości nie mniejszej niż 1280 x 1024</w:t>
            </w:r>
            <w:r w:rsidR="009A752E" w:rsidRPr="00772105">
              <w:rPr>
                <w:rFonts w:ascii="Arial Narrow" w:hAnsi="Arial Narrow"/>
                <w:sz w:val="18"/>
                <w:szCs w:val="18"/>
              </w:rPr>
              <w:t xml:space="preserve">; </w:t>
            </w:r>
            <w:r w:rsidRPr="00772105">
              <w:rPr>
                <w:rFonts w:ascii="Arial Narrow" w:hAnsi="Arial Narrow"/>
                <w:sz w:val="18"/>
                <w:szCs w:val="18"/>
              </w:rPr>
              <w:t xml:space="preserve">Komputer PC, wyposażony w: min. 8 GB RAM, dysk HDD min. 250 GB, napęd CD/DVD, interfejs LAN 1 </w:t>
            </w:r>
            <w:proofErr w:type="spellStart"/>
            <w:r w:rsidRPr="00772105">
              <w:rPr>
                <w:rFonts w:ascii="Arial Narrow" w:hAnsi="Arial Narrow"/>
                <w:sz w:val="18"/>
                <w:szCs w:val="18"/>
              </w:rPr>
              <w:t>Gb</w:t>
            </w:r>
            <w:proofErr w:type="spellEnd"/>
            <w:r w:rsidRPr="00772105">
              <w:rPr>
                <w:rFonts w:ascii="Arial Narrow" w:hAnsi="Arial Narrow"/>
                <w:sz w:val="18"/>
                <w:szCs w:val="18"/>
              </w:rPr>
              <w:t>, system Windows 8 lub nowszy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System musi pracować w oparciu o model licencji pływających, umożliwiając zainstalowanie oprogramowania klienckiego na dowolnej liczbie stacji klienckich.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zdalnej pracy stacji klienckiej na serwerze, bez konieczności ściągania badania na stację kliencką</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76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następującymi klasami serwisowymi:</w:t>
            </w:r>
          </w:p>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 xml:space="preserve"> / </w:t>
            </w:r>
            <w:proofErr w:type="spellStart"/>
            <w:r w:rsidRPr="00772105">
              <w:rPr>
                <w:rFonts w:ascii="Arial Narrow" w:hAnsi="Arial Narrow"/>
                <w:sz w:val="18"/>
                <w:szCs w:val="18"/>
              </w:rPr>
              <w:t>Receive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Basic </w:t>
            </w:r>
            <w:proofErr w:type="spellStart"/>
            <w:r w:rsidRPr="00772105">
              <w:rPr>
                <w:rFonts w:ascii="Arial Narrow" w:hAnsi="Arial Narrow"/>
                <w:sz w:val="18"/>
                <w:szCs w:val="18"/>
              </w:rPr>
              <w:t>Print</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Query / </w:t>
            </w:r>
            <w:proofErr w:type="spellStart"/>
            <w:r w:rsidRPr="00772105">
              <w:rPr>
                <w:rFonts w:ascii="Arial Narrow" w:hAnsi="Arial Narrow"/>
                <w:sz w:val="18"/>
                <w:szCs w:val="18"/>
              </w:rPr>
              <w:t>Retrieve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9"/>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Archiwizacja badań pacjentów na nośnikach CD / DVD w standardzie DICOM 3.0.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 LEKARSKICH</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Jednoczesna prezentacja i odczyt, z synchronizacją przestrzenną, danych obrazowych CT, MR, PET-CT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jednoczesnej edycji badań min.4 różnych pacjentów. Przełączanie pomiędzy badaniami różnych pacjentów nie wymagające zamykania załadowanych badań.</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kątów, powierzchni)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Elementy manipulacji obrazem (m. in.  przedstawienie w negatywie, obrót obrazu i odbicia lustrzane, powiększenie obrazu, dodawanie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histogramy, inne).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0"/>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Automatyczna synchronizacja wyświetlanych serii badania. Możliwość synchronicznego wyświetlania min. 4 serii badania</w:t>
            </w:r>
            <w:r w:rsidR="009A752E"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Rekonstrukcje MIP, VRT.</w:t>
            </w:r>
            <w:r w:rsidR="009A752E" w:rsidRPr="00772105">
              <w:rPr>
                <w:rFonts w:ascii="Arial Narrow" w:hAnsi="Arial Narrow"/>
                <w:sz w:val="18"/>
                <w:szCs w:val="18"/>
              </w:rPr>
              <w:t xml:space="preserve"> </w:t>
            </w:r>
            <w:r w:rsidRPr="00772105">
              <w:rPr>
                <w:rFonts w:ascii="Arial Narrow" w:hAnsi="Arial Narrow"/>
                <w:sz w:val="18"/>
                <w:szCs w:val="18"/>
              </w:rPr>
              <w:t>Predefiniowana paleta ustawień dla rekonstrukcji VRT uwzględniająca typy badań, obszary anatomiczne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7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Reformatowanie</w:t>
            </w:r>
            <w:proofErr w:type="spellEnd"/>
            <w:r w:rsidRPr="00772105">
              <w:rPr>
                <w:rFonts w:ascii="Arial Narrow" w:hAnsi="Arial Narrow"/>
                <w:sz w:val="18"/>
                <w:szCs w:val="18"/>
              </w:rPr>
              <w:t xml:space="preserve"> wielopłaszczyznowe (MPR), rekonstrukcje wzdłuż dowolnej prostej (równoległe lub promieniste) lub krzywej.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Fuzja badań z różnych modalności jak: CT/MR, CT/SPECT, CT/PET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Automatyczny/ręczny import badań poprzednich z archiwum PACS.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załadowanie obrazów w predefiniowane segmenty.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Zestaw predefiniowanych układów wyświetlania (layoutów), skojarzony z zastosowaną aplikacją, np. kardiologiczna/naczyniowa/onkologiczna. Możliwość indywidualnego dopasowania układów wyświetlania przez każdego użytkownika, z możliwością zapamiętania.</w:t>
            </w:r>
            <w:r w:rsidR="009A752E" w:rsidRPr="00772105">
              <w:rPr>
                <w:rFonts w:ascii="Arial Narrow" w:hAnsi="Arial Narrow"/>
                <w:sz w:val="18"/>
                <w:szCs w:val="18"/>
              </w:rPr>
              <w:t xml:space="preserve"> </w:t>
            </w:r>
            <w:r w:rsidRPr="00772105">
              <w:rPr>
                <w:rFonts w:ascii="Arial Narrow" w:hAnsi="Arial Narrow"/>
                <w:sz w:val="18"/>
                <w:szCs w:val="18"/>
              </w:rPr>
              <w:t>Automatyczne dopasowania układów wyświetlania do ilości oraz typu dołączonych do stacji lekarskiej monitorów diagnostycznych.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usuwanie struktur kostnych z pozostawieniem wyłącznie </w:t>
            </w:r>
            <w:proofErr w:type="spellStart"/>
            <w:r w:rsidRPr="00772105">
              <w:rPr>
                <w:rFonts w:ascii="Arial Narrow" w:hAnsi="Arial Narrow"/>
                <w:sz w:val="18"/>
                <w:szCs w:val="18"/>
              </w:rPr>
              <w:t>zakontrastowanego</w:t>
            </w:r>
            <w:proofErr w:type="spellEnd"/>
            <w:r w:rsidRPr="00772105">
              <w:rPr>
                <w:rFonts w:ascii="Arial Narrow" w:hAnsi="Arial Narrow"/>
                <w:sz w:val="18"/>
                <w:szCs w:val="18"/>
              </w:rPr>
              <w:t xml:space="preserve"> drzewa naczyniowego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usuwania obrazu stołu z obrazów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lub ręczne numerowanie kręgów kręgosłupa w badaniach CT odcinkowych jak i całego kręgosłupa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lub ręczne numerowanie żeber w badaniach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ocenę obrazów pochodzących z akwizycji </w:t>
            </w:r>
            <w:proofErr w:type="spellStart"/>
            <w:r w:rsidRPr="00772105">
              <w:rPr>
                <w:rFonts w:ascii="Arial Narrow" w:hAnsi="Arial Narrow"/>
                <w:sz w:val="18"/>
                <w:szCs w:val="18"/>
              </w:rPr>
              <w:t>dwuenergetycznej</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wyświetlanie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o ściśle określonej energii pochodzących z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w tym z wizualizacją obrazu optymalnego kontrastu</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sidRPr="00772105">
              <w:rPr>
                <w:rFonts w:ascii="Arial Narrow" w:hAnsi="Arial Narrow"/>
                <w:sz w:val="18"/>
                <w:szCs w:val="18"/>
              </w:rPr>
              <w:t xml:space="preserve">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automatycznej segmentacji i prezentacji w 3D zmian w narządach miąższowych, w tym w  wątrobie oraz węzłach chłonnych wraz z automatycznym pomiarem zmiany zgodnie z </w:t>
            </w:r>
            <w:r w:rsidR="00933DBF" w:rsidRPr="00772105">
              <w:rPr>
                <w:rFonts w:ascii="Arial Narrow" w:hAnsi="Arial Narrow"/>
                <w:sz w:val="18"/>
                <w:szCs w:val="18"/>
              </w:rPr>
              <w:t xml:space="preserve">RECIST 1.1, WHO i jej objętości.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wirtualnej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umożliwiające automatyczną segmentację jelita grubego, jednoczesną prezentację wnętrza jelita i projekcję przekrojów w trzech głównych </w:t>
            </w:r>
            <w:proofErr w:type="spellStart"/>
            <w:r w:rsidRPr="00772105">
              <w:rPr>
                <w:rFonts w:ascii="Arial Narrow" w:hAnsi="Arial Narrow"/>
                <w:sz w:val="18"/>
                <w:szCs w:val="18"/>
              </w:rPr>
              <w:t>płaszczyznach.Jednoczesna</w:t>
            </w:r>
            <w:proofErr w:type="spellEnd"/>
            <w:r w:rsidRPr="00772105">
              <w:rPr>
                <w:rFonts w:ascii="Arial Narrow" w:hAnsi="Arial Narrow"/>
                <w:sz w:val="18"/>
                <w:szCs w:val="18"/>
              </w:rPr>
              <w:t xml:space="preserve"> prezentacji badania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w dwóch pozycjach (na brzuchu i na plecach) z synchronizacją przestrzenną.</w:t>
            </w:r>
            <w:r w:rsidR="0057202F" w:rsidRPr="00772105">
              <w:rPr>
                <w:rFonts w:ascii="Arial Narrow" w:hAnsi="Arial Narrow"/>
                <w:sz w:val="18"/>
                <w:szCs w:val="18"/>
              </w:rPr>
              <w:t xml:space="preserve"> </w:t>
            </w:r>
            <w:r w:rsidRPr="00772105">
              <w:rPr>
                <w:rFonts w:ascii="Arial Narrow" w:hAnsi="Arial Narrow"/>
                <w:sz w:val="18"/>
                <w:szCs w:val="18"/>
              </w:rPr>
              <w:t xml:space="preserve">Licencja dla </w:t>
            </w:r>
            <w:r w:rsidR="009A752E" w:rsidRPr="00772105">
              <w:rPr>
                <w:rFonts w:ascii="Arial Narrow" w:hAnsi="Arial Narrow"/>
                <w:sz w:val="18"/>
                <w:szCs w:val="18"/>
              </w:rPr>
              <w:t>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automatycznego wyszukiwania miejsc o charakterze polipów zintegrowane z oprogramowaniem do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oznaczania i usuwania obrazu pozostałości kałowych z jelita grubego.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Automatyczna detekcja zmian guzkowych w miąższu płuc i </w:t>
            </w:r>
            <w:proofErr w:type="spellStart"/>
            <w:r w:rsidRPr="00772105">
              <w:rPr>
                <w:rFonts w:ascii="Arial Narrow" w:hAnsi="Arial Narrow"/>
                <w:sz w:val="18"/>
                <w:szCs w:val="18"/>
              </w:rPr>
              <w:t>przyopłucnowych</w:t>
            </w:r>
            <w:proofErr w:type="spellEnd"/>
            <w:r w:rsidRPr="00772105">
              <w:rPr>
                <w:rFonts w:ascii="Arial Narrow" w:hAnsi="Arial Narrow"/>
                <w:sz w:val="18"/>
                <w:szCs w:val="18"/>
              </w:rPr>
              <w:t xml:space="preserve"> typu CAD.</w:t>
            </w:r>
            <w:r w:rsidR="00933DBF"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6"/>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772105">
              <w:rPr>
                <w:rFonts w:ascii="Arial Narrow" w:hAnsi="Arial Narrow"/>
                <w:sz w:val="18"/>
                <w:szCs w:val="18"/>
              </w:rPr>
              <w:t>stenozy</w:t>
            </w:r>
            <w:proofErr w:type="spellEnd"/>
            <w:r w:rsidRPr="00772105">
              <w:rPr>
                <w:rFonts w:ascii="Arial Narrow" w:hAnsi="Arial Narrow"/>
                <w:sz w:val="18"/>
                <w:szCs w:val="18"/>
              </w:rPr>
              <w:t>. 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usuwania kości w badaniach naczyniowych w obrębie czaszki i szyi metodą DSA.</w:t>
            </w:r>
            <w:r w:rsidR="009A752E"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 i PS (ocena bariery przepuszczalności błon komórkowych).</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dynamicznej oceny naczyniowej 4D z możliwością oceny wybranej fazy i automatyczną kalkulacją </w:t>
            </w:r>
            <w:proofErr w:type="spellStart"/>
            <w:r w:rsidRPr="00772105">
              <w:rPr>
                <w:rFonts w:ascii="Arial Narrow" w:hAnsi="Arial Narrow"/>
                <w:sz w:val="18"/>
                <w:szCs w:val="18"/>
              </w:rPr>
              <w:t>tMIP</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Temporal</w:t>
            </w:r>
            <w:proofErr w:type="spellEnd"/>
            <w:r w:rsidRPr="00772105">
              <w:rPr>
                <w:rFonts w:ascii="Arial Narrow" w:hAnsi="Arial Narrow"/>
                <w:sz w:val="18"/>
                <w:szCs w:val="18"/>
              </w:rPr>
              <w:t xml:space="preserve"> Maximum </w:t>
            </w:r>
            <w:proofErr w:type="spellStart"/>
            <w:r w:rsidRPr="00772105">
              <w:rPr>
                <w:rFonts w:ascii="Arial Narrow" w:hAnsi="Arial Narrow"/>
                <w:sz w:val="18"/>
                <w:szCs w:val="18"/>
              </w:rPr>
              <w:t>Intensity</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Projection</w:t>
            </w:r>
            <w:proofErr w:type="spellEnd"/>
            <w:r w:rsidRPr="00772105">
              <w:rPr>
                <w:rFonts w:ascii="Arial Narrow" w:hAnsi="Arial Narrow"/>
                <w:sz w:val="18"/>
                <w:szCs w:val="18"/>
              </w:rPr>
              <w:t>).</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tętnic wieńcowych w badaniach CT,  z funkcją: automatycznej izolacji mięśnia serca, rozwinięcia wzdłuż linii centralnej naczynia, pomiaru średnicy, pola przekroju, światła naczynia i automat</w:t>
            </w:r>
            <w:r w:rsidR="001C4C1B" w:rsidRPr="00772105">
              <w:rPr>
                <w:rFonts w:ascii="Arial Narrow" w:hAnsi="Arial Narrow"/>
                <w:sz w:val="18"/>
                <w:szCs w:val="18"/>
              </w:rPr>
              <w:t xml:space="preserve">ycznego pomiaru stopnia </w:t>
            </w:r>
            <w:proofErr w:type="spellStart"/>
            <w:r w:rsidR="001C4C1B" w:rsidRPr="00772105">
              <w:rPr>
                <w:rFonts w:ascii="Arial Narrow" w:hAnsi="Arial Narrow"/>
                <w:sz w:val="18"/>
                <w:szCs w:val="18"/>
              </w:rPr>
              <w:t>stenozy</w:t>
            </w:r>
            <w:proofErr w:type="spellEnd"/>
            <w:r w:rsidR="001C4C1B" w:rsidRPr="00772105">
              <w:rPr>
                <w:rFonts w:ascii="Arial Narrow" w:hAnsi="Arial Narrow"/>
                <w:sz w:val="18"/>
                <w:szCs w:val="18"/>
              </w:rPr>
              <w:t>.</w:t>
            </w:r>
            <w:r w:rsidR="009041D3"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badań wątroby wykonanych metodą </w:t>
            </w:r>
            <w:proofErr w:type="spellStart"/>
            <w:r w:rsidRPr="00772105">
              <w:rPr>
                <w:rFonts w:ascii="Arial Narrow" w:hAnsi="Arial Narrow"/>
                <w:sz w:val="18"/>
                <w:szCs w:val="18"/>
              </w:rPr>
              <w:t>dwuenergetyczną</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chorób klatki piersiowej (rozedmy, COPD itp.) umożliwiające automatyczną segmentację płuc i dróg oddechowych i obliczanie rozedmy.</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analizy wątroby przed zabiegami chirurgicznymi, umożliwiające: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segmentację wątroby, naczyń i przewodów żółciowych wraz z wizualizacją obszarów naczyniowych.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wizualizację dopływów naczyniowych miąższu wątroby,</w:t>
            </w:r>
            <w:r w:rsidR="009A752E" w:rsidRPr="00772105">
              <w:rPr>
                <w:rFonts w:ascii="Arial Narrow" w:hAnsi="Arial Narrow"/>
                <w:sz w:val="18"/>
                <w:szCs w:val="18"/>
              </w:rPr>
              <w:t xml:space="preserve"> </w:t>
            </w:r>
            <w:r w:rsidRPr="00772105">
              <w:rPr>
                <w:rFonts w:ascii="Arial Narrow" w:hAnsi="Arial Narrow"/>
                <w:sz w:val="18"/>
                <w:szCs w:val="18"/>
              </w:rPr>
              <w:t>segmentację zmian w wątrobie dla planowania interwencji chirurgicznych.</w:t>
            </w:r>
            <w:r w:rsidR="009A752E"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uzyskania dostępu z każdego stanowiska lekarskiego do serwera aplikacyjnego zawierającego bieżące badania CT, MR oraz zaawansowane aplikacje do analizy badań </w:t>
            </w:r>
            <w:proofErr w:type="spellStart"/>
            <w:r w:rsidRPr="00772105">
              <w:rPr>
                <w:rFonts w:ascii="Arial Narrow" w:hAnsi="Arial Narrow"/>
                <w:sz w:val="18"/>
                <w:szCs w:val="18"/>
              </w:rPr>
              <w:t>MRLicencja</w:t>
            </w:r>
            <w:proofErr w:type="spellEnd"/>
            <w:r w:rsidRPr="00772105">
              <w:rPr>
                <w:rFonts w:ascii="Arial Narrow" w:hAnsi="Arial Narrow"/>
                <w:sz w:val="18"/>
                <w:szCs w:val="18"/>
              </w:rPr>
              <w:t xml:space="preserve">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 pkt za każdą aplikację</w:t>
            </w:r>
          </w:p>
        </w:tc>
      </w:tr>
      <w:tr w:rsidR="00054D26" w:rsidRPr="009059B1" w:rsidTr="007B695F">
        <w:trPr>
          <w:trHeight w:val="210"/>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POZOSTAŁE WYMAGANIA</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Integracja tomografu z istniejącym systemem RIS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Zestaw fantomów serwisowych do kalibracji i kontroli jakości obrazowania w zakresie testów podstawowych umożliwiający co najmniej ocenę jednorodności, szumu, rozdzielczości wysokokontrastowej, grubości warstwy itp.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Strzykawka auto</w:t>
            </w:r>
            <w:r w:rsidR="009A752E" w:rsidRPr="00772105">
              <w:rPr>
                <w:rFonts w:ascii="Arial Narrow" w:hAnsi="Arial Narrow"/>
                <w:sz w:val="18"/>
                <w:szCs w:val="18"/>
              </w:rPr>
              <w:t xml:space="preserve">matyczna do podawania kontrastu </w:t>
            </w:r>
            <w:r w:rsidRPr="00772105">
              <w:rPr>
                <w:rFonts w:ascii="Arial Narrow" w:hAnsi="Arial Narrow"/>
                <w:sz w:val="18"/>
                <w:szCs w:val="18"/>
              </w:rPr>
              <w:t xml:space="preserve">pracująca z wykorzystaniem wkładów: </w:t>
            </w:r>
          </w:p>
          <w:p w:rsidR="00054D26" w:rsidRPr="00772105" w:rsidRDefault="009A752E"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jednorazowego użytku, </w:t>
            </w:r>
            <w:r w:rsidR="00054D26" w:rsidRPr="00772105">
              <w:rPr>
                <w:rFonts w:ascii="Arial Narrow" w:hAnsi="Arial Narrow"/>
                <w:sz w:val="18"/>
                <w:szCs w:val="18"/>
              </w:rPr>
              <w:t>wielorazowego użytku (do 12h)</w:t>
            </w:r>
            <w:r w:rsidRPr="00772105">
              <w:rPr>
                <w:rFonts w:ascii="Arial Narrow" w:hAnsi="Arial Narrow"/>
                <w:sz w:val="18"/>
                <w:szCs w:val="18"/>
              </w:rPr>
              <w:t>,</w:t>
            </w:r>
            <w:r w:rsidR="00054D26" w:rsidRPr="00772105">
              <w:rPr>
                <w:rFonts w:ascii="Arial Narrow" w:hAnsi="Arial Narrow"/>
                <w:sz w:val="18"/>
                <w:szCs w:val="18"/>
              </w:rPr>
              <w:t>iniekcje wielofazowe – do 6 faz</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przechowywanie w pamięci i wywoływanie nie mniej niż 50 protokołów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0"/>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34414">
            <w:pPr>
              <w:pStyle w:val="Bezodstpw"/>
              <w:spacing w:line="276" w:lineRule="auto"/>
              <w:jc w:val="both"/>
              <w:rPr>
                <w:rFonts w:ascii="Arial Narrow" w:hAnsi="Arial Narrow"/>
                <w:sz w:val="18"/>
                <w:szCs w:val="18"/>
              </w:rPr>
            </w:pPr>
            <w:r w:rsidRPr="00772105">
              <w:rPr>
                <w:rFonts w:ascii="Arial Narrow" w:hAnsi="Arial Narrow"/>
                <w:sz w:val="18"/>
                <w:szCs w:val="18"/>
              </w:rPr>
              <w:t xml:space="preserve">UPS  z </w:t>
            </w:r>
            <w:r w:rsidR="00934414" w:rsidRPr="00772105">
              <w:rPr>
                <w:rFonts w:ascii="Arial Narrow" w:hAnsi="Arial Narrow"/>
                <w:sz w:val="18"/>
                <w:szCs w:val="18"/>
              </w:rPr>
              <w:t>minimum 3 minutowym</w:t>
            </w:r>
            <w:r w:rsidRPr="00772105">
              <w:rPr>
                <w:rFonts w:ascii="Arial Narrow" w:hAnsi="Arial Narrow"/>
                <w:sz w:val="18"/>
                <w:szCs w:val="18"/>
              </w:rPr>
              <w:t xml:space="preserve"> podtrzymaniem napięcia, dla każdej konsoli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9"/>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Instrukcja obsługi aparatu TK w formie elektronicznej i papierowej oraz instrukcj</w:t>
            </w:r>
            <w:r w:rsidR="009A752E" w:rsidRPr="00772105">
              <w:rPr>
                <w:rFonts w:ascii="Arial Narrow" w:hAnsi="Arial Narrow"/>
                <w:sz w:val="18"/>
                <w:szCs w:val="18"/>
              </w:rPr>
              <w:t xml:space="preserve">e obsługi urządzeń wyposażenia </w:t>
            </w:r>
            <w:r w:rsidRPr="00772105">
              <w:rPr>
                <w:rFonts w:ascii="Arial Narrow" w:hAnsi="Arial Narrow"/>
                <w:sz w:val="18"/>
                <w:szCs w:val="18"/>
              </w:rPr>
              <w:t>w języku polskim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r w:rsidR="001C4C1B" w:rsidRPr="00772105">
              <w:rPr>
                <w:rFonts w:ascii="Arial Narrow" w:hAnsi="Arial Narrow"/>
                <w:sz w:val="18"/>
                <w:szCs w:val="18"/>
              </w:rPr>
              <w:t xml:space="preserve"> </w:t>
            </w:r>
            <w:r w:rsidRPr="00772105">
              <w:rPr>
                <w:rFonts w:ascii="Arial Narrow" w:hAnsi="Arial Narrow"/>
                <w:sz w:val="18"/>
                <w:szCs w:val="18"/>
              </w:rPr>
              <w:t>Dostarczyć wraz z dostawą</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Wykonanie testów akceptacyjnych po zainstalowaniu urządzenia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GWARANCJA</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Gwarancja – obejmująca całość przedmiotu zamówienia – liczba miesięcy</w:t>
            </w:r>
          </w:p>
        </w:tc>
        <w:tc>
          <w:tcPr>
            <w:tcW w:w="1986" w:type="dxa"/>
            <w:vAlign w:val="center"/>
          </w:tcPr>
          <w:p w:rsidR="00E24446" w:rsidRPr="00772105" w:rsidRDefault="00933DBF" w:rsidP="00DC5A6E">
            <w:pPr>
              <w:pStyle w:val="Bezodstpw"/>
              <w:spacing w:line="276" w:lineRule="auto"/>
              <w:jc w:val="both"/>
              <w:rPr>
                <w:rFonts w:ascii="Arial Narrow" w:hAnsi="Arial Narrow"/>
                <w:sz w:val="18"/>
                <w:szCs w:val="18"/>
              </w:rPr>
            </w:pPr>
            <w:r w:rsidRPr="00772105">
              <w:rPr>
                <w:rFonts w:ascii="Arial Narrow" w:hAnsi="Arial Narrow"/>
                <w:sz w:val="18"/>
                <w:szCs w:val="18"/>
              </w:rPr>
              <w:t>P</w:t>
            </w:r>
            <w:r w:rsidR="00E24446" w:rsidRPr="00772105">
              <w:rPr>
                <w:rFonts w:ascii="Arial Narrow" w:hAnsi="Arial Narrow"/>
                <w:sz w:val="18"/>
                <w:szCs w:val="18"/>
              </w:rPr>
              <w:t>odać</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12 miesięcy – 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24 miesiące – 10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36 miesiące – 20 pkt</w:t>
            </w:r>
          </w:p>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&gt; </w:t>
            </w:r>
            <w:r w:rsidR="00E24446" w:rsidRPr="00772105">
              <w:rPr>
                <w:rFonts w:ascii="Arial Narrow" w:hAnsi="Arial Narrow"/>
                <w:sz w:val="18"/>
                <w:szCs w:val="18"/>
              </w:rPr>
              <w:t>36 miesięcy – 25 pkt</w:t>
            </w:r>
          </w:p>
        </w:tc>
      </w:tr>
      <w:tr w:rsidR="00E24446" w:rsidRPr="009059B1" w:rsidTr="007B695F">
        <w:trPr>
          <w:trHeight w:val="2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Liczba przeglądów niezbędnych do realizacji w okresie gwarancyjnym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Wszystkie czynności serwisowe, w tym przeglądy konserwacyjne, bezpłatne.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Czas reakcji (dotyczy także reakcji zdalnej): „przyjęte zgłoszenie – podjęta naprawa” =&lt;72 [godz.]</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Możliwość zgłoszeń 24h/dobę, 365 dni/rok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458"/>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934414" w:rsidRPr="009059B1" w:rsidTr="007B695F">
        <w:trPr>
          <w:trHeight w:val="274"/>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SZKOLENIA</w:t>
            </w:r>
          </w:p>
        </w:tc>
      </w:tr>
      <w:tr w:rsidR="00E24446" w:rsidRPr="009059B1" w:rsidTr="007B695F">
        <w:trPr>
          <w:trHeight w:val="274"/>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INNE</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6"/>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8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b/>
                <w:bCs/>
                <w:sz w:val="18"/>
                <w:szCs w:val="18"/>
              </w:rPr>
            </w:pPr>
            <w:r w:rsidRPr="00772105">
              <w:rPr>
                <w:rFonts w:ascii="Arial Narrow" w:hAnsi="Arial Narrow"/>
                <w:b/>
                <w:bCs/>
                <w:sz w:val="18"/>
                <w:szCs w:val="18"/>
              </w:rPr>
              <w:t>DOKUMENTACJA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9A752E" w:rsidP="009A752E">
            <w:pPr>
              <w:pStyle w:val="Bezodstpw"/>
              <w:spacing w:line="276" w:lineRule="auto"/>
              <w:jc w:val="both"/>
              <w:rPr>
                <w:rFonts w:ascii="Arial Narrow" w:hAnsi="Arial Narrow"/>
                <w:sz w:val="18"/>
                <w:szCs w:val="18"/>
              </w:rPr>
            </w:pPr>
            <w:r w:rsidRPr="00772105">
              <w:rPr>
                <w:rFonts w:ascii="Arial Narrow" w:hAnsi="Arial Narrow"/>
                <w:sz w:val="18"/>
                <w:szCs w:val="18"/>
              </w:rPr>
              <w:t>Dokumenty wymagane przy dostawie</w:t>
            </w:r>
            <w:r w:rsidR="00E24446" w:rsidRPr="00772105">
              <w:rPr>
                <w:rFonts w:ascii="Arial Narrow" w:hAnsi="Arial Narrow"/>
                <w:sz w:val="18"/>
                <w:szCs w:val="18"/>
              </w:rPr>
              <w:t>:</w:t>
            </w:r>
            <w:r w:rsidR="0095466C">
              <w:rPr>
                <w:rFonts w:ascii="Arial Narrow" w:hAnsi="Arial Narrow"/>
                <w:sz w:val="18"/>
                <w:szCs w:val="18"/>
              </w:rPr>
              <w:t xml:space="preserve"> </w:t>
            </w:r>
            <w:r w:rsidR="00E24446" w:rsidRPr="00772105">
              <w:rPr>
                <w:rFonts w:ascii="Arial Narrow" w:hAnsi="Arial Narrow"/>
                <w:sz w:val="18"/>
                <w:szCs w:val="18"/>
              </w:rPr>
              <w:t>deklaracja zgodności,</w:t>
            </w:r>
            <w:r w:rsidR="00463797" w:rsidRPr="00772105">
              <w:rPr>
                <w:rFonts w:ascii="Arial Narrow" w:hAnsi="Arial Narrow"/>
                <w:sz w:val="18"/>
                <w:szCs w:val="18"/>
              </w:rPr>
              <w:t xml:space="preserve"> </w:t>
            </w:r>
            <w:r w:rsidR="00E24446" w:rsidRPr="00772105">
              <w:rPr>
                <w:rFonts w:ascii="Arial Narrow" w:hAnsi="Arial Narrow"/>
                <w:sz w:val="18"/>
                <w:szCs w:val="18"/>
              </w:rPr>
              <w:t>certyfikat CE,</w:t>
            </w:r>
            <w:r w:rsidR="00463797" w:rsidRPr="00772105">
              <w:rPr>
                <w:rFonts w:ascii="Arial Narrow" w:hAnsi="Arial Narrow"/>
                <w:sz w:val="18"/>
                <w:szCs w:val="18"/>
              </w:rPr>
              <w:t xml:space="preserve"> </w:t>
            </w:r>
            <w:r w:rsidR="00E24446" w:rsidRPr="0077210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Instrukcje obsługi w języku polskim w formie elektronicznej i drukowanej (przekazane w momencie dostawy) – dotyczy także urządzeń peryferyjnych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6C667C">
            <w:pPr>
              <w:pStyle w:val="Bezodstpw"/>
              <w:spacing w:line="276" w:lineRule="auto"/>
              <w:jc w:val="both"/>
              <w:rPr>
                <w:rFonts w:ascii="Arial Narrow" w:hAnsi="Arial Narrow"/>
                <w:sz w:val="18"/>
                <w:szCs w:val="18"/>
              </w:rPr>
            </w:pPr>
          </w:p>
        </w:tc>
      </w:tr>
      <w:tr w:rsidR="00E24446" w:rsidRPr="009059B1" w:rsidTr="007B695F">
        <w:trPr>
          <w:trHeight w:val="731"/>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bl>
    <w:p w:rsidR="0042692B" w:rsidRPr="0042692B" w:rsidRDefault="0042692B" w:rsidP="0042692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042798" w:rsidRPr="0095466C" w:rsidRDefault="00CF34C4"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w:t>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95466C">
        <w:rPr>
          <w:rFonts w:ascii="Arial Narrow" w:hAnsi="Arial Narrow" w:cs="Times New Roman"/>
          <w:sz w:val="20"/>
          <w:szCs w:val="20"/>
        </w:rPr>
        <w:tab/>
      </w:r>
      <w:r w:rsidR="00042798" w:rsidRPr="0095466C">
        <w:rPr>
          <w:rFonts w:ascii="Arial Narrow" w:hAnsi="Arial Narrow" w:cs="Times New Roman"/>
          <w:sz w:val="20"/>
          <w:szCs w:val="20"/>
        </w:rPr>
        <w:t>………………………………………………………</w:t>
      </w:r>
    </w:p>
    <w:p w:rsidR="00042798" w:rsidRPr="0095466C" w:rsidRDefault="00042798"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 xml:space="preserve">  </w:t>
      </w:r>
      <w:r w:rsidR="00CF34C4" w:rsidRPr="0095466C">
        <w:rPr>
          <w:rFonts w:ascii="Arial Narrow" w:hAnsi="Arial Narrow" w:cs="Times New Roman"/>
          <w:sz w:val="20"/>
          <w:szCs w:val="20"/>
        </w:rPr>
        <w:t xml:space="preserve">    /miejscowość, data/</w:t>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95466C">
        <w:rPr>
          <w:rFonts w:ascii="Arial Narrow" w:hAnsi="Arial Narrow" w:cs="Times New Roman"/>
          <w:sz w:val="20"/>
          <w:szCs w:val="20"/>
        </w:rPr>
        <w:tab/>
      </w:r>
      <w:r w:rsidR="0095466C">
        <w:rPr>
          <w:rFonts w:ascii="Arial Narrow" w:hAnsi="Arial Narrow" w:cs="Times New Roman"/>
          <w:sz w:val="20"/>
          <w:szCs w:val="20"/>
        </w:rPr>
        <w:tab/>
      </w:r>
      <w:r w:rsidRPr="0095466C">
        <w:rPr>
          <w:rFonts w:ascii="Arial Narrow" w:hAnsi="Arial Narrow" w:cs="Times New Roman"/>
          <w:sz w:val="20"/>
          <w:szCs w:val="20"/>
        </w:rPr>
        <w:t>/podpis osoby upoważnionej/</w:t>
      </w:r>
      <w:r w:rsidR="004013EF" w:rsidRPr="0095466C">
        <w:rPr>
          <w:rFonts w:ascii="Arial Narrow" w:hAnsi="Arial Narrow" w:cs="Times New Roman"/>
          <w:sz w:val="20"/>
          <w:szCs w:val="20"/>
        </w:rPr>
        <w:tab/>
      </w:r>
    </w:p>
    <w:p w:rsidR="0085486A" w:rsidRDefault="0085486A" w:rsidP="00042798">
      <w:pPr>
        <w:jc w:val="right"/>
        <w:rPr>
          <w:rFonts w:ascii="Arial Narrow" w:hAnsi="Arial Narrow" w:cs="Times New Roman"/>
        </w:rPr>
      </w:pPr>
    </w:p>
    <w:p w:rsidR="009A752E" w:rsidRDefault="009A752E" w:rsidP="003F6747">
      <w:pPr>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042798" w:rsidRDefault="00042798" w:rsidP="00042798">
      <w:pPr>
        <w:jc w:val="right"/>
        <w:rPr>
          <w:rFonts w:ascii="Arial Narrow" w:hAnsi="Arial Narrow" w:cs="Times New Roman"/>
        </w:rPr>
      </w:pPr>
      <w:r>
        <w:rPr>
          <w:rFonts w:ascii="Arial Narrow" w:hAnsi="Arial Narrow" w:cs="Times New Roman"/>
        </w:rPr>
        <w:lastRenderedPageBreak/>
        <w:t>Załącznik nr 4/</w:t>
      </w:r>
      <w:r w:rsidR="006204C8">
        <w:rPr>
          <w:rFonts w:ascii="Arial Narrow" w:hAnsi="Arial Narrow" w:cs="Times New Roman"/>
        </w:rPr>
        <w:t>2</w:t>
      </w:r>
      <w:r>
        <w:rPr>
          <w:rFonts w:ascii="Arial Narrow" w:hAnsi="Arial Narrow" w:cs="Times New Roman"/>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Siatkatabeli"/>
        <w:tblW w:w="15021" w:type="dxa"/>
        <w:tblLook w:val="04A0" w:firstRow="1" w:lastRow="0" w:firstColumn="1" w:lastColumn="0" w:noHBand="0" w:noVBand="1"/>
      </w:tblPr>
      <w:tblGrid>
        <w:gridCol w:w="4672"/>
        <w:gridCol w:w="10349"/>
      </w:tblGrid>
      <w:tr w:rsidR="00212AB4" w:rsidTr="008E232C">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10349" w:type="dxa"/>
          </w:tcPr>
          <w:p w:rsidR="00212AB4" w:rsidRPr="00D70E65" w:rsidRDefault="00212AB4" w:rsidP="00D70E65">
            <w:pPr>
              <w:ind w:left="360"/>
              <w:rPr>
                <w:rFonts w:ascii="Arial Narrow" w:hAnsi="Arial Narrow" w:cs="Times New Roman"/>
                <w:b/>
              </w:rPr>
            </w:pPr>
          </w:p>
        </w:tc>
      </w:tr>
    </w:tbl>
    <w:p w:rsidR="00212AB4" w:rsidRPr="0032148D" w:rsidRDefault="00212AB4" w:rsidP="00D70E65">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A658E8" w:rsidTr="003D1B82">
        <w:trPr>
          <w:trHeight w:val="59"/>
        </w:trPr>
        <w:tc>
          <w:tcPr>
            <w:tcW w:w="709" w:type="dxa"/>
            <w:tcBorders>
              <w:top w:val="single" w:sz="2" w:space="0" w:color="000000"/>
              <w:left w:val="single" w:sz="2" w:space="0" w:color="000000"/>
              <w:bottom w:val="single" w:sz="4" w:space="0" w:color="auto"/>
              <w:right w:val="nil"/>
            </w:tcBorders>
            <w:vAlign w:val="center"/>
            <w:hideMark/>
          </w:tcPr>
          <w:p w:rsidR="00A658E8" w:rsidRPr="0038460B" w:rsidRDefault="00A658E8" w:rsidP="006C667C">
            <w:pPr>
              <w:pStyle w:val="Bezodstpw"/>
              <w:ind w:left="229" w:hanging="142"/>
              <w:jc w:val="center"/>
              <w:rPr>
                <w:rFonts w:ascii="Arial Narrow" w:hAnsi="Arial Narrow"/>
                <w:b/>
                <w:sz w:val="18"/>
                <w:szCs w:val="18"/>
              </w:rPr>
            </w:pPr>
            <w:r w:rsidRPr="0038460B">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Ocena pkt.</w:t>
            </w:r>
          </w:p>
        </w:tc>
      </w:tr>
      <w:tr w:rsidR="00A658E8" w:rsidTr="007B695F">
        <w:tc>
          <w:tcPr>
            <w:tcW w:w="709" w:type="dxa"/>
            <w:tcBorders>
              <w:top w:val="single" w:sz="4" w:space="0" w:color="auto"/>
              <w:left w:val="single" w:sz="4" w:space="0" w:color="auto"/>
              <w:bottom w:val="single" w:sz="4" w:space="0" w:color="auto"/>
              <w:right w:val="single" w:sz="4" w:space="0" w:color="auto"/>
            </w:tcBorders>
            <w:vAlign w:val="center"/>
          </w:tcPr>
          <w:p w:rsidR="00A658E8" w:rsidRPr="0038460B" w:rsidRDefault="00A658E8" w:rsidP="00535209">
            <w:pPr>
              <w:pStyle w:val="Bezodstpw"/>
              <w:numPr>
                <w:ilvl w:val="0"/>
                <w:numId w:val="119"/>
              </w:numPr>
              <w:ind w:left="229" w:firstLine="0"/>
              <w:jc w:val="center"/>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vAlign w:val="center"/>
            <w:hideMark/>
          </w:tcPr>
          <w:p w:rsidR="00A658E8" w:rsidRPr="00DC5A6E" w:rsidRDefault="00BF022E" w:rsidP="003D1B82">
            <w:pPr>
              <w:pStyle w:val="Bezodstpw"/>
              <w:ind w:left="229" w:hanging="229"/>
              <w:rPr>
                <w:rFonts w:ascii="Arial Narrow" w:hAnsi="Arial Narrow"/>
                <w:b/>
                <w:sz w:val="18"/>
                <w:szCs w:val="18"/>
              </w:rPr>
            </w:pPr>
            <w:r w:rsidRPr="00DC5A6E">
              <w:rPr>
                <w:rFonts w:ascii="Arial Narrow" w:hAnsi="Arial Narrow"/>
                <w:b/>
                <w:sz w:val="18"/>
                <w:szCs w:val="18"/>
              </w:rPr>
              <w:t>JEDNOSTKA GŁ</w:t>
            </w:r>
            <w:r w:rsidR="003D1B82">
              <w:rPr>
                <w:rFonts w:ascii="Arial Narrow" w:hAnsi="Arial Narrow"/>
                <w:b/>
                <w:sz w:val="18"/>
                <w:szCs w:val="18"/>
              </w:rPr>
              <w:t>Ó</w:t>
            </w:r>
            <w:r w:rsidRPr="00DC5A6E">
              <w:rPr>
                <w:rFonts w:ascii="Arial Narrow" w:hAnsi="Arial Narrow"/>
                <w:b/>
                <w:sz w:val="18"/>
                <w:szCs w:val="18"/>
              </w:rPr>
              <w:t xml:space="preserve">WNA </w:t>
            </w:r>
          </w:p>
        </w:tc>
      </w:tr>
      <w:tr w:rsidR="00A658E8" w:rsidTr="007B695F">
        <w:tc>
          <w:tcPr>
            <w:tcW w:w="709" w:type="dxa"/>
            <w:tcBorders>
              <w:top w:val="single" w:sz="4" w:space="0" w:color="auto"/>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 xml:space="preserve">rok produkcji 2017 </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nil"/>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Zasilanie 220-240V, 50/60 </w:t>
            </w:r>
            <w:proofErr w:type="spellStart"/>
            <w:r w:rsidRPr="00CE0063">
              <w:rPr>
                <w:rFonts w:ascii="Arial Narrow" w:hAnsi="Arial Narrow"/>
                <w:sz w:val="18"/>
                <w:szCs w:val="18"/>
              </w:rPr>
              <w:t>Hz</w:t>
            </w:r>
            <w:proofErr w:type="spellEnd"/>
            <w:r w:rsidRPr="00CE0063">
              <w:rPr>
                <w:rFonts w:ascii="Arial Narrow" w:hAnsi="Arial Narrow"/>
                <w:sz w:val="18"/>
                <w:szCs w:val="18"/>
              </w:rPr>
              <w:t xml:space="preserve"> oraz akumulator (min. 15 minut podtrzymania)</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single" w:sz="4" w:space="0" w:color="auto"/>
              <w:left w:val="single" w:sz="2" w:space="0" w:color="000000"/>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System szybkiego startu po podłączeniu do zasilania w czasie krótszym niż 20sek</w:t>
            </w:r>
          </w:p>
        </w:tc>
        <w:tc>
          <w:tcPr>
            <w:tcW w:w="1985"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2" w:space="0" w:color="000000"/>
              <w:bottom w:val="single" w:sz="4" w:space="0" w:color="auto"/>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2" w:space="0" w:color="000000"/>
              <w:bottom w:val="single" w:sz="4" w:space="0" w:color="auto"/>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kanałów przetwarzania min. 300 000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4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Zakres częstotliwości pracy aparatu min. 2-18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7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Dynamika systemu min. 260 </w:t>
            </w:r>
            <w:proofErr w:type="spellStart"/>
            <w:r w:rsidRPr="00CE0063">
              <w:rPr>
                <w:rStyle w:val="FontStyle25"/>
                <w:rFonts w:ascii="Arial Narrow" w:hAnsi="Arial Narrow" w:cstheme="minorHAnsi"/>
                <w:sz w:val="18"/>
                <w:szCs w:val="18"/>
              </w:rPr>
              <w:t>dB</w:t>
            </w:r>
            <w:proofErr w:type="spellEnd"/>
            <w:r w:rsidRPr="00CE0063">
              <w:rPr>
                <w:rStyle w:val="FontStyle25"/>
                <w:rFonts w:ascii="Arial Narrow" w:hAnsi="Arial Narrow" w:cstheme="minorHAnsi"/>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3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aktywnych gniazd sond obrazowych min. 4.</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2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Monitor </w:t>
            </w:r>
            <w:proofErr w:type="spellStart"/>
            <w:r w:rsidRPr="00CE0063">
              <w:rPr>
                <w:rStyle w:val="FontStyle25"/>
                <w:rFonts w:ascii="Arial Narrow" w:hAnsi="Arial Narrow" w:cstheme="minorHAnsi"/>
                <w:sz w:val="18"/>
                <w:szCs w:val="18"/>
              </w:rPr>
              <w:t>LCD:wysokiej</w:t>
            </w:r>
            <w:proofErr w:type="spellEnd"/>
            <w:r w:rsidRPr="00CE0063">
              <w:rPr>
                <w:rStyle w:val="FontStyle25"/>
                <w:rFonts w:ascii="Arial Narrow" w:hAnsi="Arial Narrow" w:cstheme="minorHAnsi"/>
                <w:sz w:val="18"/>
                <w:szCs w:val="18"/>
              </w:rPr>
              <w:t xml:space="preserve"> rozdzielczości, min. 1900x1000 </w:t>
            </w:r>
            <w:proofErr w:type="spellStart"/>
            <w:r w:rsidRPr="00CE0063">
              <w:rPr>
                <w:rStyle w:val="FontStyle25"/>
                <w:rFonts w:ascii="Arial Narrow" w:hAnsi="Arial Narrow" w:cstheme="minorHAnsi"/>
                <w:sz w:val="18"/>
                <w:szCs w:val="18"/>
              </w:rPr>
              <w:t>pixeli</w:t>
            </w:r>
            <w:proofErr w:type="spellEnd"/>
            <w:r w:rsidRPr="00CE0063">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kolorowyprzekątna</w:t>
            </w:r>
            <w:proofErr w:type="spellEnd"/>
            <w:r w:rsidRPr="00CE0063">
              <w:rPr>
                <w:rStyle w:val="FontStyle25"/>
                <w:rFonts w:ascii="Arial Narrow" w:hAnsi="Arial Narrow" w:cstheme="minorHAnsi"/>
                <w:sz w:val="18"/>
                <w:szCs w:val="18"/>
              </w:rPr>
              <w:t xml:space="preserve"> min. 2</w:t>
            </w:r>
            <w:r w:rsidR="00CE0063" w:rsidRPr="00CE0063">
              <w:rPr>
                <w:rStyle w:val="FontStyle25"/>
                <w:rFonts w:ascii="Arial Narrow" w:hAnsi="Arial Narrow" w:cstheme="minorHAnsi"/>
                <w:sz w:val="18"/>
                <w:szCs w:val="18"/>
              </w:rPr>
              <w:t>1</w:t>
            </w:r>
            <w:r w:rsidRPr="00CE0063">
              <w:rPr>
                <w:rStyle w:val="FontStyle25"/>
                <w:rFonts w:ascii="Arial Narrow" w:hAnsi="Arial Narrow" w:cstheme="minorHAnsi"/>
                <w:sz w:val="18"/>
                <w:szCs w:val="18"/>
              </w:rPr>
              <w:t>", kąt widzenia min. +/-170˚.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niezależnej regulacji położenia monitora względem pulpitu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3"/>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Możliwość regulacji pulpitu: wysokości w zakresie min. 15cm – minimalna wysokość nie większa niż 70cmobrotu min. +/-20 stopni z blokadą położenia.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99"/>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Konsola aparatu wyposażona w ekran: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dotykowy o przekątnej min. 10”,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lastRenderedPageBreak/>
              <w:t xml:space="preserve">z możliwością regulacji jasności podświetlenia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układ funkcji konfigurowalny przez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lastRenderedPageBreak/>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1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Wbudowana w pulpit (nieruchoma) klawiatura alfanumeryczna.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A658E8" w:rsidRPr="003D1B82" w:rsidRDefault="009041D3" w:rsidP="00CE0063">
            <w:pPr>
              <w:pStyle w:val="Bezodstpw"/>
              <w:spacing w:line="276" w:lineRule="auto"/>
              <w:jc w:val="both"/>
              <w:rPr>
                <w:rFonts w:ascii="Arial Narrow" w:hAnsi="Arial Narrow"/>
                <w:b/>
                <w:sz w:val="18"/>
                <w:szCs w:val="18"/>
              </w:rPr>
            </w:pPr>
            <w:r w:rsidRPr="003D1B82">
              <w:rPr>
                <w:rFonts w:ascii="Arial Narrow" w:hAnsi="Arial Narrow"/>
                <w:b/>
                <w:sz w:val="18"/>
                <w:szCs w:val="18"/>
              </w:rPr>
              <w:t>ARCHIWIZACJA, PREZENTACJA OBRAZU I FUNKCJE UŻYTKOWE.</w:t>
            </w:r>
          </w:p>
        </w:tc>
      </w:tr>
      <w:tr w:rsidR="00A658E8" w:rsidTr="007B695F">
        <w:trPr>
          <w:trHeight w:val="10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dysk twardy min. 500 GB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system archiwizacji: ze zintegrowaną bazą danych pacjentów, z możliwością eksportu</w:t>
            </w:r>
            <w:r w:rsidR="008E232C" w:rsidRPr="00CE0063">
              <w:rPr>
                <w:rFonts w:ascii="Arial Narrow" w:hAnsi="Arial Narrow"/>
                <w:sz w:val="18"/>
                <w:szCs w:val="18"/>
              </w:rPr>
              <w:t xml:space="preserve"> na płyty CD/DVD oraz dyski USB, </w:t>
            </w:r>
            <w:r w:rsidRPr="00CE0063">
              <w:rPr>
                <w:rFonts w:ascii="Arial Narrow" w:hAnsi="Arial Narrow"/>
                <w:sz w:val="18"/>
                <w:szCs w:val="18"/>
              </w:rPr>
              <w:t>możliwość eksportu obrazów i pętli w formatach zgodnych z systemem WINDOWS tj. JPEG, AVI</w:t>
            </w:r>
            <w:r w:rsidR="008E232C" w:rsidRPr="00CE0063">
              <w:rPr>
                <w:rFonts w:ascii="Arial Narrow" w:hAnsi="Arial Narrow"/>
                <w:sz w:val="18"/>
                <w:szCs w:val="18"/>
              </w:rPr>
              <w:t xml:space="preserve"> </w:t>
            </w:r>
            <w:r w:rsidRPr="00CE0063">
              <w:rPr>
                <w:rFonts w:ascii="Arial Narrow" w:hAnsi="Arial Narrow"/>
                <w:sz w:val="18"/>
                <w:szCs w:val="18"/>
              </w:rPr>
              <w:t xml:space="preserve">export w formacie DICOM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32"/>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Zapis danych obrazowych w archiwum aparatu w formacie danych surowych – możliwe dalsze przetwarzanie obrazów w takim samym zakresie, jak podczas badania.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Przetwarzanie obrazów  z archiwum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A658E8" w:rsidTr="007B695F">
        <w:trPr>
          <w:trHeight w:val="24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Pamięć CINE do zapamiętywania obrazów w prezentacji B min. 512 MB, minimum 100.000 obrazów/500 sekund,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2 pkt za największą wartość</w:t>
            </w:r>
          </w:p>
        </w:tc>
      </w:tr>
      <w:tr w:rsidR="00A658E8" w:rsidTr="007B695F">
        <w:trPr>
          <w:trHeight w:val="87"/>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lang w:val="en-US"/>
              </w:rPr>
            </w:pPr>
            <w:proofErr w:type="spellStart"/>
            <w:r w:rsidRPr="00CE0063">
              <w:rPr>
                <w:rStyle w:val="FontStyle25"/>
                <w:rFonts w:ascii="Arial Narrow" w:hAnsi="Arial Narrow" w:cstheme="minorHAnsi"/>
                <w:sz w:val="18"/>
                <w:szCs w:val="18"/>
                <w:lang w:val="en-US"/>
              </w:rPr>
              <w:t>Interfejs</w:t>
            </w:r>
            <w:proofErr w:type="spellEnd"/>
            <w:r w:rsidRPr="00CE0063">
              <w:rPr>
                <w:rStyle w:val="FontStyle25"/>
                <w:rFonts w:ascii="Arial Narrow" w:hAnsi="Arial Narrow" w:cstheme="minorHAnsi"/>
                <w:sz w:val="18"/>
                <w:szCs w:val="18"/>
                <w:lang w:val="en-US"/>
              </w:rPr>
              <w:t xml:space="preserve"> DICOM 3.0 min.: DICOM </w:t>
            </w:r>
            <w:proofErr w:type="spellStart"/>
            <w:r w:rsidRPr="00CE0063">
              <w:rPr>
                <w:rStyle w:val="FontStyle25"/>
                <w:rFonts w:ascii="Arial Narrow" w:hAnsi="Arial Narrow" w:cstheme="minorHAnsi"/>
                <w:sz w:val="18"/>
                <w:szCs w:val="18"/>
                <w:lang w:val="en-US"/>
              </w:rPr>
              <w:t>WorkList</w:t>
            </w:r>
            <w:proofErr w:type="spellEnd"/>
            <w:r w:rsidRPr="00CE0063">
              <w:rPr>
                <w:rStyle w:val="FontStyle25"/>
                <w:rFonts w:ascii="Arial Narrow" w:hAnsi="Arial Narrow" w:cstheme="minorHAnsi"/>
                <w:sz w:val="18"/>
                <w:szCs w:val="18"/>
                <w:lang w:val="en-US"/>
              </w:rPr>
              <w:t>, DICOM Print, DICOM Storage, DICOM MPPS.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lang w:val="en-US"/>
              </w:rPr>
            </w:pPr>
          </w:p>
        </w:tc>
      </w:tr>
      <w:tr w:rsidR="00A658E8" w:rsidTr="007B695F">
        <w:trPr>
          <w:trHeight w:val="290"/>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Interaktywna redukcja szumów ultrasonograficznych współpracująca na żywo z trybem kolorowego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BF022E" w:rsidTr="007B695F">
        <w:trPr>
          <w:trHeight w:val="14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Możliwość podłączenia aparatu do Ethernetu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OBRAZOWANIE</w:t>
            </w:r>
          </w:p>
        </w:tc>
      </w:tr>
      <w:tr w:rsidR="00BF022E" w:rsidTr="007B695F">
        <w:trPr>
          <w:trHeight w:val="22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harmoniczne na 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3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trapezoidalne i rombowe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Obrazowanie ze złożonym skanowaniem wielokierunkowym (krzyżowe)</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 trakcie nadawania i odbioru współpracujące na żywo z trybami kolorowego i spektralnego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proofErr w:type="spellStart"/>
            <w:r w:rsidRPr="00CE0063">
              <w:rPr>
                <w:rStyle w:val="FontStyle25"/>
                <w:rFonts w:ascii="Arial Narrow" w:hAnsi="Arial Narrow" w:cstheme="minorHAnsi"/>
                <w:sz w:val="18"/>
                <w:szCs w:val="18"/>
              </w:rPr>
              <w:t>Videoprinter</w:t>
            </w:r>
            <w:proofErr w:type="spellEnd"/>
            <w:r w:rsidRPr="00CE0063">
              <w:rPr>
                <w:rStyle w:val="FontStyle25"/>
                <w:rFonts w:ascii="Arial Narrow" w:hAnsi="Arial Narrow" w:cstheme="minorHAnsi"/>
                <w:sz w:val="18"/>
                <w:szCs w:val="18"/>
              </w:rPr>
              <w:t xml:space="preserve"> czarno-biały.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Wbudowany podgrzewacz żelu.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7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Tryb obrazowania:</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anatomiczny M-</w:t>
            </w:r>
            <w:proofErr w:type="spellStart"/>
            <w:r w:rsidRPr="00CE0063">
              <w:rPr>
                <w:rStyle w:val="FontStyle25"/>
                <w:rFonts w:ascii="Arial Narrow" w:hAnsi="Arial Narrow" w:cstheme="minorHAnsi"/>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Maksymalna głębokość pola obrazowego &gt; 30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Powiększenie obrazów: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rzeczywistego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zatrzymanego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archiwum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minimum 8 razy.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Prędkość odświeżania obrazu w trybie 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minimum 2000 klatek/ sekundę</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Automatyczna optymalizacja obrazu B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Możliwość ustawienia min. 8 stref ogniskowania.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Doppler kolorowy 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Zakres regulacji uchylności pola </w:t>
            </w:r>
            <w:proofErr w:type="spellStart"/>
            <w:r w:rsidRPr="00CE0063">
              <w:rPr>
                <w:rFonts w:ascii="Arial Narrow" w:hAnsi="Arial Narrow"/>
                <w:sz w:val="18"/>
                <w:szCs w:val="18"/>
              </w:rPr>
              <w:t>Color</w:t>
            </w:r>
            <w:proofErr w:type="spellEnd"/>
            <w:r w:rsidRPr="00CE0063">
              <w:rPr>
                <w:rFonts w:ascii="Arial Narrow" w:hAnsi="Arial Narrow"/>
                <w:sz w:val="18"/>
                <w:szCs w:val="18"/>
              </w:rPr>
              <w:t xml:space="preserve"> Doppler min. +/- 20 stopni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Angiologiczny Doppler mocy PD wysokiej czułości, z odwzorowaniem kierunku przepływu (kierunkowy PD).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4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Nie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Tak – 5 pkt.</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Doppler spektralny z: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automatycznym obrysem,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wyznaczaniem parametrów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żywo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zatrzymanym spektrum.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Wielkość bramki Dopplerowskiej w Dopplerze pulsacyjnym: min. 2-15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Automatyczna optymalizacja spektrum PWD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Możliwości przetwarzania obrazów po „zamrożeniu”.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BF022E" w:rsidTr="007B695F">
        <w:trPr>
          <w:trHeight w:val="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8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250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5-12MHz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6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min. 45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1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5-18MHz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max. 25mm.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MICROCONVEX DO BADAŃ NEONATOLOGICZNYCH WYKONANA W TECHNOLOGII POJEDYNCZEGO, CIĘTEGO KRYSZTAŁU PIEZOELEKTRYCZNEGO</w:t>
            </w:r>
          </w:p>
        </w:tc>
      </w:tr>
      <w:tr w:rsidR="00BF022E" w:rsidTr="007B695F">
        <w:trPr>
          <w:trHeight w:val="9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190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SEKTOROWA DO BADAŃ NEONATOLOGICZNYCH SERCA</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5 - 12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3D1B82">
            <w:pPr>
              <w:pStyle w:val="Bezodstpw"/>
              <w:numPr>
                <w:ilvl w:val="0"/>
                <w:numId w:val="119"/>
              </w:numPr>
              <w:spacing w:line="276" w:lineRule="auto"/>
              <w:ind w:left="229" w:hanging="149"/>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MOŻLIWOŚCI ROZBUDOWY O NASTĘPUJĄCE FUNKCJONALNOŚCI:</w:t>
            </w:r>
          </w:p>
        </w:tc>
      </w:tr>
      <w:tr w:rsidR="00BF022E" w:rsidTr="007B695F">
        <w:trPr>
          <w:trHeight w:val="29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z wykorzystaniem środków kontrastujących na sondach:</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p w:rsidR="00BF022E" w:rsidRPr="00CE0063" w:rsidRDefault="00BF022E" w:rsidP="003D1B82">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liniowych, </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endokawitarnych</w:t>
            </w:r>
            <w:proofErr w:type="spellEnd"/>
            <w:r w:rsidR="003D1B82">
              <w:rPr>
                <w:rStyle w:val="FontStyle25"/>
                <w:rFonts w:ascii="Arial Narrow" w:hAnsi="Arial Narrow" w:cstheme="minorHAnsi"/>
                <w:sz w:val="18"/>
                <w:szCs w:val="18"/>
              </w:rPr>
              <w:t xml:space="preserve">, </w:t>
            </w:r>
            <w:r w:rsidRPr="00CE0063">
              <w:rPr>
                <w:rStyle w:val="FontStyle25"/>
                <w:rFonts w:ascii="Arial Narrow" w:hAnsi="Arial Narrow" w:cstheme="minorHAnsi"/>
                <w:sz w:val="18"/>
                <w:szCs w:val="18"/>
              </w:rPr>
              <w:t>wolumetrycznych.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panoramiczne.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w:t>
            </w:r>
            <w:proofErr w:type="spellStart"/>
            <w:r w:rsidRPr="00CE0063">
              <w:rPr>
                <w:rStyle w:val="FontStyle25"/>
                <w:rFonts w:ascii="Arial Narrow" w:hAnsi="Arial Narrow" w:cstheme="minorHAnsi"/>
                <w:sz w:val="18"/>
                <w:szCs w:val="18"/>
              </w:rPr>
              <w:t>elastografii</w:t>
            </w:r>
            <w:proofErr w:type="spellEnd"/>
            <w:r w:rsidRPr="00CE0063">
              <w:rPr>
                <w:rStyle w:val="FontStyle25"/>
                <w:rFonts w:ascii="Arial Narrow" w:hAnsi="Arial Narrow" w:cstheme="minorHAnsi"/>
                <w:sz w:val="18"/>
                <w:szCs w:val="18"/>
              </w:rPr>
              <w:t xml:space="preserve"> kompresyjnej jakościowej i ilościowej z możliwością analizy w </w:t>
            </w:r>
            <w:proofErr w:type="spellStart"/>
            <w:r w:rsidRPr="00CE0063">
              <w:rPr>
                <w:rStyle w:val="FontStyle25"/>
                <w:rFonts w:ascii="Arial Narrow" w:hAnsi="Arial Narrow" w:cstheme="minorHAnsi"/>
                <w:sz w:val="18"/>
                <w:szCs w:val="18"/>
              </w:rPr>
              <w:t>postprocessingu</w:t>
            </w:r>
            <w:proofErr w:type="spellEnd"/>
            <w:r w:rsidRPr="00CE0063">
              <w:rPr>
                <w:rStyle w:val="FontStyle25"/>
                <w:rFonts w:ascii="Arial Narrow" w:hAnsi="Arial Narrow" w:cstheme="minorHAnsi"/>
                <w:sz w:val="18"/>
                <w:szCs w:val="18"/>
              </w:rPr>
              <w:t xml:space="preserve"> - dostępna na min. sondach liniowych i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12"/>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3D1B82">
            <w:pPr>
              <w:pStyle w:val="Bezodstpw"/>
              <w:numPr>
                <w:ilvl w:val="0"/>
                <w:numId w:val="119"/>
              </w:numPr>
              <w:spacing w:line="276" w:lineRule="auto"/>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9041D3" w:rsidRPr="003D1B82" w:rsidRDefault="009041D3" w:rsidP="00CE0063">
            <w:pPr>
              <w:pStyle w:val="Bezodstpw"/>
              <w:spacing w:line="276" w:lineRule="auto"/>
              <w:jc w:val="both"/>
              <w:rPr>
                <w:rFonts w:ascii="Arial Narrow" w:hAnsi="Arial Narrow"/>
                <w:b/>
                <w:sz w:val="18"/>
                <w:szCs w:val="18"/>
              </w:rPr>
            </w:pPr>
            <w:r w:rsidRPr="003D1B82">
              <w:rPr>
                <w:rFonts w:ascii="Arial Narrow" w:eastAsia="Andale Sans UI" w:hAnsi="Arial Narrow" w:cs="Calibri"/>
                <w:b/>
                <w:kern w:val="2"/>
                <w:sz w:val="18"/>
                <w:szCs w:val="18"/>
              </w:rPr>
              <w:t>GWARANCJA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12 miesięcy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24 miesiące – 10 pkt</w:t>
            </w:r>
          </w:p>
          <w:p w:rsidR="009041D3"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36 miesiące – 20 pkt</w:t>
            </w:r>
          </w:p>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&gt;</w:t>
            </w:r>
            <w:r w:rsidR="00BF022E" w:rsidRPr="00CE0063">
              <w:rPr>
                <w:rFonts w:ascii="Arial Narrow" w:hAnsi="Arial Narrow"/>
                <w:sz w:val="18"/>
                <w:szCs w:val="18"/>
              </w:rPr>
              <w:t>36 miesięcy – 25 pkt</w:t>
            </w: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14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9041D3" w:rsidTr="007B695F">
        <w:trPr>
          <w:trHeight w:val="168"/>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SZKOLENIA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441"/>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1"/>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30"/>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bCs/>
                <w:sz w:val="18"/>
                <w:szCs w:val="18"/>
              </w:rPr>
              <w:t>DOKUMENTACJA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8E232C" w:rsidP="00CE0063">
            <w:pPr>
              <w:pStyle w:val="Bezodstpw"/>
              <w:spacing w:line="276" w:lineRule="auto"/>
              <w:jc w:val="both"/>
              <w:rPr>
                <w:rFonts w:ascii="Arial Narrow" w:hAnsi="Arial Narrow"/>
                <w:sz w:val="18"/>
                <w:szCs w:val="18"/>
              </w:rPr>
            </w:pPr>
            <w:r w:rsidRPr="00CE0063">
              <w:rPr>
                <w:rFonts w:ascii="Arial Narrow" w:hAnsi="Arial Narrow"/>
                <w:sz w:val="18"/>
                <w:szCs w:val="18"/>
              </w:rPr>
              <w:t>Dokumenty w</w:t>
            </w:r>
            <w:r w:rsidR="00BF022E" w:rsidRPr="00CE0063">
              <w:rPr>
                <w:rFonts w:ascii="Arial Narrow" w:hAnsi="Arial Narrow"/>
                <w:sz w:val="18"/>
                <w:szCs w:val="18"/>
              </w:rPr>
              <w:t xml:space="preserve">ymagane </w:t>
            </w:r>
            <w:r w:rsidRPr="00CE0063">
              <w:rPr>
                <w:rFonts w:ascii="Arial Narrow" w:hAnsi="Arial Narrow"/>
                <w:sz w:val="18"/>
                <w:szCs w:val="18"/>
              </w:rPr>
              <w:t xml:space="preserve">przy </w:t>
            </w:r>
            <w:r w:rsidR="00DC5A6E" w:rsidRPr="00CE0063">
              <w:rPr>
                <w:rFonts w:ascii="Arial Narrow" w:hAnsi="Arial Narrow"/>
                <w:sz w:val="18"/>
                <w:szCs w:val="18"/>
              </w:rPr>
              <w:t>dostawie</w:t>
            </w:r>
            <w:r w:rsidR="00BF022E" w:rsidRPr="00CE0063">
              <w:rPr>
                <w:rFonts w:ascii="Arial Narrow" w:hAnsi="Arial Narrow"/>
                <w:sz w:val="18"/>
                <w:szCs w:val="18"/>
              </w:rPr>
              <w:t>:</w:t>
            </w:r>
            <w:r w:rsidR="00DC5A6E" w:rsidRPr="00CE0063">
              <w:rPr>
                <w:rFonts w:ascii="Arial Narrow" w:hAnsi="Arial Narrow"/>
                <w:sz w:val="18"/>
                <w:szCs w:val="18"/>
              </w:rPr>
              <w:t xml:space="preserve"> </w:t>
            </w:r>
            <w:r w:rsidR="00BF022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hanging="229"/>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bl>
    <w:p w:rsidR="00883194" w:rsidRPr="00883194" w:rsidRDefault="00883194" w:rsidP="00883194">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Pr="00772105" w:rsidRDefault="00883194" w:rsidP="00883194">
      <w:pPr>
        <w:spacing w:after="0" w:line="240" w:lineRule="auto"/>
        <w:jc w:val="both"/>
        <w:rPr>
          <w:rFonts w:ascii="Arial Narrow" w:hAnsi="Arial Narrow" w:cs="Times New Roman"/>
          <w:sz w:val="20"/>
          <w:szCs w:val="20"/>
        </w:rPr>
      </w:pPr>
      <w:r>
        <w:rPr>
          <w:rFonts w:ascii="Arial Narrow" w:hAnsi="Arial Narrow" w:cs="Times New Roman"/>
          <w:sz w:val="16"/>
          <w:szCs w:val="16"/>
        </w:rPr>
        <w:tab/>
      </w:r>
      <w:r w:rsidR="00030A67">
        <w:rPr>
          <w:rFonts w:ascii="Arial Narrow" w:hAnsi="Arial Narrow" w:cs="Times New Roman"/>
          <w:sz w:val="20"/>
          <w:szCs w:val="20"/>
        </w:rPr>
        <w:t>…………………………………</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Pr="00772105">
        <w:rPr>
          <w:rFonts w:ascii="Arial Narrow" w:hAnsi="Arial Narrow" w:cs="Times New Roman"/>
          <w:sz w:val="20"/>
          <w:szCs w:val="20"/>
        </w:rPr>
        <w:t>………………………………………………………</w:t>
      </w:r>
    </w:p>
    <w:p w:rsidR="002071D0" w:rsidRDefault="00883194" w:rsidP="003F6747">
      <w:pPr>
        <w:spacing w:after="0" w:line="240" w:lineRule="auto"/>
        <w:ind w:left="993" w:hanging="285"/>
        <w:rPr>
          <w:rFonts w:ascii="Arial Narrow" w:hAnsi="Arial Narrow" w:cs="Times New Roman"/>
        </w:rPr>
      </w:pPr>
      <w:r w:rsidRPr="00772105">
        <w:rPr>
          <w:rFonts w:ascii="Arial Narrow" w:hAnsi="Arial Narrow" w:cs="Times New Roman"/>
          <w:sz w:val="20"/>
          <w:szCs w:val="20"/>
        </w:rPr>
        <w:t xml:space="preserve">      /miejscowość, data/</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Pr="00772105">
        <w:rPr>
          <w:rFonts w:ascii="Arial Narrow" w:hAnsi="Arial Narrow" w:cs="Times New Roman"/>
          <w:sz w:val="20"/>
          <w:szCs w:val="20"/>
        </w:rPr>
        <w:t>/podpis osoby upoważnionej/</w:t>
      </w:r>
      <w:r w:rsidRPr="0042692B">
        <w:rPr>
          <w:rFonts w:ascii="Arial Narrow" w:hAnsi="Arial Narrow" w:cs="Times New Roman"/>
          <w:sz w:val="16"/>
          <w:szCs w:val="16"/>
        </w:rPr>
        <w:tab/>
      </w:r>
      <w:bookmarkStart w:id="2" w:name="_Hlk495002956"/>
    </w:p>
    <w:p w:rsidR="00030A67" w:rsidRDefault="00030A67" w:rsidP="00CE0063">
      <w:pPr>
        <w:tabs>
          <w:tab w:val="left" w:pos="3735"/>
          <w:tab w:val="right" w:pos="14144"/>
        </w:tabs>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3D1B82" w:rsidRDefault="003D1B82" w:rsidP="001B7120">
      <w:pPr>
        <w:tabs>
          <w:tab w:val="left" w:pos="3735"/>
          <w:tab w:val="right" w:pos="14144"/>
        </w:tabs>
        <w:jc w:val="right"/>
        <w:rPr>
          <w:rFonts w:ascii="Arial Narrow" w:hAnsi="Arial Narrow" w:cs="Times New Roman"/>
        </w:rPr>
      </w:pPr>
    </w:p>
    <w:p w:rsidR="00042798" w:rsidRDefault="001C4C1B" w:rsidP="001B7120">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6204C8">
        <w:rPr>
          <w:rFonts w:ascii="Arial Narrow" w:hAnsi="Arial Narrow" w:cs="Times New Roman"/>
        </w:rPr>
        <w:t>ałącznik nr 4/3</w:t>
      </w:r>
      <w:r w:rsidR="00042798">
        <w:rPr>
          <w:rFonts w:ascii="Arial Narrow" w:hAnsi="Arial Narrow" w:cs="Times New Roman"/>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t>Zadanie III: ULTRASONOGRAF II</w:t>
      </w:r>
    </w:p>
    <w:tbl>
      <w:tblPr>
        <w:tblStyle w:val="Siatkatabeli"/>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1984"/>
        <w:gridCol w:w="142"/>
      </w:tblGrid>
      <w:tr w:rsidR="00F46E4E" w:rsidRPr="003F6747" w:rsidTr="007B695F">
        <w:tc>
          <w:tcPr>
            <w:tcW w:w="651"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gridSpan w:val="2"/>
            <w:tcBorders>
              <w:top w:val="single" w:sz="2" w:space="0" w:color="000000"/>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46E4E" w:rsidTr="007B695F">
        <w:tc>
          <w:tcPr>
            <w:tcW w:w="651" w:type="dxa"/>
            <w:tcBorders>
              <w:top w:val="single" w:sz="4" w:space="0" w:color="auto"/>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JEDNOSTKA GŁÓWNA – APARAT FABRYCZNIE NOWY, ROK PRODUKCJI 2017</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kanałów</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&gt; 65 000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gniazd przełączanych elektronicznie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Min.3</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iCs/>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21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 10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12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sekund</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lang w:val="en-US"/>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dysk twardy HDD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TB</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umieszczone w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min.2 porty</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typ i producenta</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2D (B-MODE)</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 klatek/s</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gridAfter w:val="1"/>
          <w:wAfter w:w="142" w:type="dxa"/>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Tak, opisać </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długość w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ELASTOGRAFII TKANEK</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Zintegrowany z aparatem moduł obliczający i wyświetlający sztywność względną tkanki w czasie rzeczywistym na obrazie z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technologii obrazowania rozróżniającego sztywność tkanek głęboko położonych pod wpływem energii fali ultradźwiękowej – </w:t>
            </w:r>
            <w:proofErr w:type="spellStart"/>
            <w:r w:rsidRPr="00CE0063">
              <w:rPr>
                <w:rFonts w:ascii="Arial Narrow" w:hAnsi="Arial Narrow"/>
                <w:sz w:val="18"/>
                <w:szCs w:val="18"/>
              </w:rPr>
              <w:t>elastografia</w:t>
            </w:r>
            <w:proofErr w:type="spellEnd"/>
            <w:r w:rsidRPr="00CE0063">
              <w:rPr>
                <w:rFonts w:ascii="Arial Narrow" w:hAnsi="Arial Narrow"/>
                <w:sz w:val="18"/>
                <w:szCs w:val="18"/>
              </w:rPr>
              <w:t xml:space="preserve"> akustyczna (nie uciskowa fizyczna) z możliwością jednoczesnego, wielopunktowego pomiaru fali poprzecznej. Funkcja dostępna na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Ilościowa ocena sztywności tkanki.</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 FUZJA OBRAZÓW</w:t>
            </w:r>
          </w:p>
        </w:tc>
      </w:tr>
      <w:tr w:rsidR="00F46E4E" w:rsidTr="007B695F">
        <w:trPr>
          <w:trHeight w:val="370"/>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Nakładanie obrazów z CT/MR oraz USG w czasie rzeczywistym na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5"/>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Metody dopasowywania obrazów:</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ręczna</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punkt do punktu</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jednoprzyciskowa automatyczna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Wgrywanie danych obrazowych pacjenta z CT lub MRI przy użyciu: CD/DVD/ zewnętrznego HDD/</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szpitalnej sieci PACS</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16"/>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55"/>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zaznaczania na danych z CT/MRI interesujących punktów, a następnie wyświetlanie ich na obrazie USG</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M</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8"/>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SPEKTRALNY DOPPLER PULSACYJNY (PWD)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0,5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4"/>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wielkość bramki Dopplerowskiej [cm]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od 0,1 – 2 cm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kąt korekcji kąta bramki Dopplerowskiej [mm]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0 - +/- 80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spektrum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0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DOPPLER KOLOROWY (CD)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ANGIOLOGICZNY (DOPPLER MOCY)</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8"/>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rPr>
          <w:trHeight w:val="16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OBRAZOWANIE HARMONICZNE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OPROGRAMOWANIE POMIAROWE WRAZ Z PAKIETEM OBLICZENIOWYM</w:t>
            </w:r>
          </w:p>
        </w:tc>
      </w:tr>
      <w:tr w:rsidR="00F46E4E" w:rsidTr="007B695F">
        <w:trPr>
          <w:trHeight w:val="1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aplikacyjne i pomiarowe: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małe narządy</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brzuszne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naczyniowe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ortopedyczne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urologiczne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0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- 30 pkt, Nie - 0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Min.2,0 – 9,0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5,0 – 18,0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sz w:val="18"/>
                <w:szCs w:val="18"/>
              </w:rPr>
            </w:pPr>
            <w:r w:rsidRPr="00CE0063">
              <w:rPr>
                <w:rFonts w:ascii="Arial Narrow" w:hAnsi="Arial Narrow"/>
                <w:b/>
                <w:sz w:val="18"/>
                <w:szCs w:val="18"/>
              </w:rPr>
              <w:t>GŁOWICA LINIOWA WIELOCZĘSTOTLIWOŚCIOWA DO BADAŃ ŚRÓDOPERACYJNYCH</w:t>
            </w:r>
            <w:r w:rsidRPr="00CE0063">
              <w:rPr>
                <w:rFonts w:ascii="Arial Narrow" w:hAnsi="Arial Narrow"/>
                <w:sz w:val="18"/>
                <w:szCs w:val="18"/>
              </w:rPr>
              <w: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7,0 – 15,0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31"/>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Długość czoła głowicy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20 – 25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 xml:space="preserve">GŁOWICE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w:t>
            </w:r>
            <w:proofErr w:type="spellStart"/>
            <w:r w:rsidRPr="00CE0063">
              <w:rPr>
                <w:rFonts w:ascii="Arial Narrow" w:hAnsi="Arial Narrow"/>
                <w:sz w:val="18"/>
                <w:szCs w:val="18"/>
              </w:rPr>
              <w:t>konweks</w:t>
            </w:r>
            <w:proofErr w:type="spellEnd"/>
            <w:r w:rsidRPr="00CE0063">
              <w:rPr>
                <w:rFonts w:ascii="Arial Narrow" w:hAnsi="Arial Narrow"/>
                <w:sz w:val="18"/>
                <w:szCs w:val="18"/>
              </w:rPr>
              <w:t xml:space="preserve"> 3D/4D matrycowa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 6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liniowa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5 -13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do badań </w:t>
            </w:r>
            <w:proofErr w:type="spellStart"/>
            <w:r w:rsidRPr="00CE0063">
              <w:rPr>
                <w:rFonts w:ascii="Arial Narrow" w:hAnsi="Arial Narrow"/>
                <w:sz w:val="18"/>
                <w:szCs w:val="18"/>
              </w:rPr>
              <w:t>przezpochwowych</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 – 10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WYMAGANIA DODATKOWE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w fuzji z badaniami TK i MRI w czasie rzeczywistym, wykonywanie biopsji w nawigacji na TK/MRI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 - jednoczasowe obrazowanie w dwóch płaszczyznach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Opcja panorama - automatyczne składanie obrazów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(2 porty jako minimum) umieszczone w panelu sterowania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Nakładki do nawigacji na głowice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3A1B1F"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7D0806" w:rsidP="00CE0063">
            <w:pPr>
              <w:widowControl w:val="0"/>
              <w:suppressLineNumbers/>
              <w:suppressAutoHyphens/>
              <w:snapToGrid w:val="0"/>
              <w:spacing w:after="0" w:line="276" w:lineRule="auto"/>
              <w:rPr>
                <w:rFonts w:ascii="Arial Narrow" w:eastAsia="Andale Sans UI" w:hAnsi="Arial Narrow" w:cs="Calibri"/>
                <w:b/>
                <w:kern w:val="2"/>
                <w:sz w:val="18"/>
                <w:szCs w:val="18"/>
              </w:rPr>
            </w:pPr>
            <w:r w:rsidRPr="00CE0063">
              <w:rPr>
                <w:rFonts w:ascii="Arial Narrow" w:eastAsia="Andale Sans UI" w:hAnsi="Arial Narrow" w:cs="Calibri"/>
                <w:b/>
                <w:kern w:val="2"/>
                <w:sz w:val="18"/>
                <w:szCs w:val="18"/>
              </w:rPr>
              <w:t>GWARANCJA</w:t>
            </w:r>
          </w:p>
        </w:tc>
        <w:tc>
          <w:tcPr>
            <w:tcW w:w="1985"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3A1B1F" w:rsidRPr="00CE0063" w:rsidRDefault="003A1B1F" w:rsidP="00CE0063">
            <w:pPr>
              <w:spacing w:after="0" w:line="276" w:lineRule="auto"/>
              <w:rPr>
                <w:rFonts w:ascii="Arial Narrow" w:hAnsi="Arial Narrow"/>
                <w:sz w:val="18"/>
                <w:szCs w:val="18"/>
              </w:rPr>
            </w:pPr>
          </w:p>
        </w:tc>
      </w:tr>
      <w:tr w:rsidR="00F46E4E"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P</w:t>
            </w:r>
            <w:r w:rsidR="00F46E4E"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12 miesięcy – 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24 miesiące – 10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36 miesiące – 20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powyżej 36 miesięcy – 25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BA0A21" w:rsidTr="007B695F">
        <w:trPr>
          <w:trHeight w:val="166"/>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SZKOLENIA</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12"/>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BA0A21" w:rsidTr="007B695F">
        <w:trPr>
          <w:trHeight w:val="230"/>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INNE</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9"/>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95466C" w:rsidP="00CE0063">
            <w:pPr>
              <w:spacing w:after="0" w:line="276" w:lineRule="auto"/>
              <w:rPr>
                <w:rFonts w:ascii="Arial Narrow" w:hAnsi="Arial Narrow"/>
                <w:sz w:val="18"/>
                <w:szCs w:val="18"/>
              </w:rPr>
            </w:pPr>
            <w:r>
              <w:rPr>
                <w:rFonts w:ascii="Arial Narrow" w:hAnsi="Arial Narrow"/>
                <w:sz w:val="18"/>
                <w:szCs w:val="18"/>
              </w:rPr>
              <w:t>Dokumenty wymagane przy dostawie</w:t>
            </w:r>
            <w:r w:rsidR="00F46E4E" w:rsidRPr="00CE0063">
              <w:rPr>
                <w:rFonts w:ascii="Arial Narrow" w:hAnsi="Arial Narrow"/>
                <w:sz w:val="18"/>
                <w:szCs w:val="18"/>
              </w:rPr>
              <w:t>:</w:t>
            </w:r>
            <w:r w:rsidR="00F11AEF" w:rsidRPr="00CE0063">
              <w:rPr>
                <w:rFonts w:ascii="Arial Narrow" w:hAnsi="Arial Narrow"/>
                <w:sz w:val="18"/>
                <w:szCs w:val="18"/>
              </w:rPr>
              <w:t xml:space="preserve"> </w:t>
            </w:r>
            <w:r w:rsidR="00F46E4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1B4CCE" w:rsidTr="007B695F">
        <w:trPr>
          <w:trHeight w:val="331"/>
        </w:trPr>
        <w:tc>
          <w:tcPr>
            <w:tcW w:w="651"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line="276" w:lineRule="auto"/>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67AD8" w:rsidRDefault="00D67AD8"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1B4CCE" w:rsidRDefault="005E1A4F" w:rsidP="00030A6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2"/>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E21C76" w:rsidRPr="00E21C76" w:rsidRDefault="00E21C76" w:rsidP="00772105">
      <w:pPr>
        <w:spacing w:after="0" w:line="240" w:lineRule="auto"/>
        <w:jc w:val="right"/>
        <w:rPr>
          <w:rFonts w:ascii="Arial Narrow" w:hAnsi="Arial Narrow" w:cs="Times New Roman"/>
        </w:rPr>
      </w:pPr>
      <w:r w:rsidRPr="00E21C76">
        <w:rPr>
          <w:rFonts w:ascii="Arial Narrow" w:hAnsi="Arial Narrow" w:cs="Times New Roman"/>
        </w:rPr>
        <w:t>Z</w:t>
      </w:r>
      <w:r w:rsidR="007079D5">
        <w:rPr>
          <w:rFonts w:ascii="Arial Narrow" w:hAnsi="Arial Narrow" w:cs="Times New Roman"/>
        </w:rPr>
        <w:t>ałącznik nr 4/4</w:t>
      </w:r>
      <w:r w:rsidRPr="00E21C76">
        <w:rPr>
          <w:rFonts w:ascii="Arial Narrow" w:hAnsi="Arial Narrow" w:cs="Times New Roman"/>
        </w:rPr>
        <w:t xml:space="preserve"> do SIWZ</w:t>
      </w:r>
    </w:p>
    <w:p w:rsidR="00E21C76" w:rsidRDefault="00E21C76" w:rsidP="00E21C76">
      <w:pPr>
        <w:spacing w:after="0" w:line="240" w:lineRule="auto"/>
        <w:jc w:val="center"/>
        <w:rPr>
          <w:rFonts w:ascii="Arial Narrow" w:hAnsi="Arial Narrow" w:cs="Times New Roman"/>
          <w:b/>
        </w:rPr>
      </w:pP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Siatkatabeli"/>
        <w:tblW w:w="14879" w:type="dxa"/>
        <w:tblLook w:val="04A0" w:firstRow="1" w:lastRow="0" w:firstColumn="1" w:lastColumn="0" w:noHBand="0" w:noVBand="1"/>
      </w:tblPr>
      <w:tblGrid>
        <w:gridCol w:w="4672"/>
        <w:gridCol w:w="10207"/>
      </w:tblGrid>
      <w:tr w:rsidR="005E1A4F" w:rsidTr="00BA0A21">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2126"/>
      </w:tblGrid>
      <w:tr w:rsidR="00F11AEF" w:rsidRPr="007F6E54" w:rsidTr="007B695F">
        <w:tc>
          <w:tcPr>
            <w:tcW w:w="651"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11AEF" w:rsidRPr="007F6E54" w:rsidTr="007B695F">
        <w:tc>
          <w:tcPr>
            <w:tcW w:w="651" w:type="dxa"/>
            <w:tcBorders>
              <w:top w:val="nil"/>
              <w:left w:val="single" w:sz="2" w:space="0" w:color="000000"/>
              <w:bottom w:val="single" w:sz="2" w:space="0" w:color="000000"/>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 xml:space="preserve">JEDNOSTKA GŁÓWNA </w:t>
            </w: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rok produkcji 2017, zasilany 230 VAC i z akumulatora, czas pracy minimum 15 minut.</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3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kanałów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gniazd przełączanych elektronicznie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i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99"/>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12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dysk twardy HDD - min. 1 TB</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Porty USB umieszczone w panelu sterowania -  min.2 porty + 1 wyjście </w:t>
            </w:r>
            <w:proofErr w:type="spellStart"/>
            <w:r w:rsidRPr="00CE0063">
              <w:rPr>
                <w:rFonts w:ascii="Arial Narrow" w:hAnsi="Arial Narrow"/>
                <w:sz w:val="18"/>
                <w:szCs w:val="18"/>
              </w:rPr>
              <w:t>Ethernetowe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 - min. 30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41"/>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11AEF" w:rsidRPr="00CE0063" w:rsidRDefault="007D0806" w:rsidP="00CE0063">
            <w:pPr>
              <w:spacing w:after="0" w:line="276" w:lineRule="auto"/>
              <w:jc w:val="both"/>
              <w:rPr>
                <w:rFonts w:ascii="Arial Narrow" w:hAnsi="Arial Narrow"/>
                <w:b/>
                <w:color w:val="000000"/>
                <w:sz w:val="18"/>
                <w:szCs w:val="18"/>
              </w:rPr>
            </w:pPr>
            <w:r w:rsidRPr="00CE0063">
              <w:rPr>
                <w:rFonts w:ascii="Arial Narrow" w:hAnsi="Arial Narrow"/>
                <w:b/>
                <w:sz w:val="18"/>
                <w:szCs w:val="18"/>
              </w:rPr>
              <w:t>TRYB 2D (B-MODE)</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7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opisać </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168"/>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DOPPLER FALI CIĄGŁEJ (CW)</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TRYB M</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136"/>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DOPPLER KOLOROWY (CD)</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b/>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ANGIOLOGICZNY (DOPPLER MOCY)</w:t>
            </w:r>
          </w:p>
        </w:tc>
      </w:tr>
      <w:tr w:rsidR="006F6E62" w:rsidRPr="007F6E54" w:rsidTr="007B695F">
        <w:trPr>
          <w:trHeight w:val="212"/>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5"/>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OBRAZOWANIE HARMONICZNE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OPROGRAMOWANIE POMIAROWE WRAZ Z PAKIETEM OBLICZENIOWYM</w:t>
            </w:r>
          </w:p>
        </w:tc>
      </w:tr>
      <w:tr w:rsidR="006F6E62" w:rsidRPr="007F6E54" w:rsidTr="007B695F">
        <w:trPr>
          <w:trHeight w:val="61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aplikacyjne i pomiarowe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małe narządy</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brzuszne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naczyniowe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ortopedyczne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pomiary echokardiograficzne</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10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- 5 pkt, Nie - 0 pkt</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MIKROKONWEKSOWA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6F6E62" w:rsidRPr="007F6E54" w:rsidTr="007B695F">
        <w:trPr>
          <w:trHeight w:val="7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 9,0 MHz</w:t>
            </w:r>
            <w:r w:rsidRPr="00CE0063">
              <w:rPr>
                <w:rFonts w:ascii="Arial Narrow" w:hAnsi="Arial Narrow"/>
                <w:sz w:val="18"/>
                <w:szCs w:val="18"/>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0"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rozbudowy fuzję, połączenie i synchronizacja obrazów 3D tomograficznych TK i rezonansowych MR z obrazowaniem ultrasonograficznym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6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3A1B1F" w:rsidRPr="00CE0063" w:rsidRDefault="003A1B1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GWARANCJA</w:t>
            </w:r>
          </w:p>
        </w:tc>
        <w:tc>
          <w:tcPr>
            <w:tcW w:w="1985" w:type="dxa"/>
            <w:tcBorders>
              <w:top w:val="single" w:sz="4" w:space="0" w:color="auto"/>
              <w:left w:val="single" w:sz="2" w:space="0" w:color="000000"/>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9B65FE"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12 miesięcy – 0 pkt.</w:t>
            </w:r>
          </w:p>
          <w:p w:rsidR="007F6E54"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24 miesiące</w:t>
            </w:r>
            <w:r w:rsidR="007F6E54" w:rsidRPr="00CE0063">
              <w:rPr>
                <w:rFonts w:ascii="Arial Narrow" w:hAnsi="Arial Narrow"/>
                <w:sz w:val="18"/>
                <w:szCs w:val="18"/>
              </w:rPr>
              <w:t xml:space="preserve"> – 10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36 miesięcy – 20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powyżej 36 miesięcy – 25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88"/>
              </w:numPr>
              <w:spacing w:after="0" w:line="276" w:lineRule="auto"/>
              <w:ind w:left="313" w:hanging="142"/>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r w:rsidRPr="00CE0063">
              <w:rPr>
                <w:rFonts w:ascii="Arial Narrow" w:hAnsi="Arial Narrow"/>
                <w:b/>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19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F369C1"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BA0A21" w:rsidRPr="00CE0063" w:rsidRDefault="00BA0A21" w:rsidP="00535209">
            <w:pPr>
              <w:pStyle w:val="Akapitzlist"/>
              <w:numPr>
                <w:ilvl w:val="0"/>
                <w:numId w:val="176"/>
              </w:numPr>
              <w:spacing w:after="0" w:line="276" w:lineRule="auto"/>
              <w:ind w:left="313" w:hanging="6"/>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A0A21" w:rsidRPr="00CE0063" w:rsidRDefault="006F6E62" w:rsidP="00CE0063">
            <w:pPr>
              <w:spacing w:after="0"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jc w:val="both"/>
              <w:rPr>
                <w:rFonts w:ascii="Arial Narrow" w:hAnsi="Arial Narrow"/>
                <w:sz w:val="18"/>
                <w:szCs w:val="18"/>
              </w:rPr>
            </w:pPr>
          </w:p>
        </w:tc>
      </w:tr>
      <w:tr w:rsidR="006F6E62"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8"/>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9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7"/>
              </w:numPr>
              <w:spacing w:after="0" w:line="276" w:lineRule="auto"/>
              <w:ind w:left="313" w:hanging="21"/>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95466C" w:rsidP="0095466C">
            <w:pPr>
              <w:spacing w:after="0" w:line="276" w:lineRule="auto"/>
              <w:jc w:val="both"/>
              <w:rPr>
                <w:rFonts w:ascii="Arial Narrow" w:hAnsi="Arial Narrow"/>
                <w:sz w:val="18"/>
                <w:szCs w:val="18"/>
              </w:rPr>
            </w:pPr>
            <w:r>
              <w:rPr>
                <w:rFonts w:ascii="Arial Narrow" w:hAnsi="Arial Narrow"/>
                <w:sz w:val="18"/>
                <w:szCs w:val="18"/>
              </w:rPr>
              <w:t>Dokumenty wymagane przy dostawie</w:t>
            </w:r>
            <w:r w:rsidR="001B4CCE" w:rsidRPr="00CE0063">
              <w:rPr>
                <w:rFonts w:ascii="Arial Narrow" w:hAnsi="Arial Narrow"/>
                <w:sz w:val="18"/>
                <w:szCs w:val="18"/>
              </w:rPr>
              <w:t>:</w:t>
            </w:r>
            <w:r>
              <w:rPr>
                <w:rFonts w:ascii="Arial Narrow" w:hAnsi="Arial Narrow"/>
                <w:sz w:val="18"/>
                <w:szCs w:val="18"/>
              </w:rPr>
              <w:t xml:space="preserve"> </w:t>
            </w:r>
            <w:r w:rsidR="001B4CC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3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napToGrid w:val="0"/>
              <w:spacing w:after="0" w:line="276" w:lineRule="auto"/>
              <w:jc w:val="both"/>
              <w:rPr>
                <w:rFonts w:ascii="Arial Narrow" w:hAnsi="Arial Narrow" w:cstheme="minorHAnsi"/>
                <w:sz w:val="18"/>
                <w:szCs w:val="18"/>
              </w:rPr>
            </w:pPr>
            <w:r w:rsidRPr="00CE006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napToGrid w:val="0"/>
              <w:spacing w:before="60" w:after="0" w:line="276" w:lineRule="auto"/>
              <w:ind w:left="-70" w:right="-70"/>
              <w:jc w:val="both"/>
              <w:rPr>
                <w:rFonts w:ascii="Arial Narrow" w:hAnsi="Arial Narrow" w:cstheme="minorHAnsi"/>
                <w:sz w:val="18"/>
                <w:szCs w:val="18"/>
              </w:rPr>
            </w:pPr>
            <w:r w:rsidRPr="00CE0063">
              <w:rPr>
                <w:rFonts w:ascii="Arial Narrow" w:hAnsi="Arial Narrow" w:cstheme="minorHAnsi"/>
                <w:sz w:val="18"/>
                <w:szCs w:val="18"/>
              </w:rPr>
              <w:t>T</w:t>
            </w:r>
            <w:r w:rsidR="001B4CCE" w:rsidRPr="00CE0063">
              <w:rPr>
                <w:rFonts w:ascii="Arial Narrow" w:hAnsi="Arial Narrow" w:cstheme="minorHAnsi"/>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E1A4F" w:rsidRPr="007F6E54" w:rsidRDefault="005E1A4F" w:rsidP="007F6E54">
      <w:pPr>
        <w:spacing w:after="0"/>
        <w:rPr>
          <w:rFonts w:ascii="Arial Narrow" w:hAnsi="Arial Narrow"/>
          <w:sz w:val="20"/>
          <w:szCs w:val="20"/>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3A1B1F" w:rsidRDefault="005E1A4F" w:rsidP="006F6E6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6F6E62" w:rsidRDefault="006F6E62"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096735">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Siatkatabeli"/>
        <w:tblW w:w="14879" w:type="dxa"/>
        <w:tblLook w:val="04A0" w:firstRow="1" w:lastRow="0" w:firstColumn="1" w:lastColumn="0" w:noHBand="0" w:noVBand="1"/>
      </w:tblPr>
      <w:tblGrid>
        <w:gridCol w:w="4672"/>
        <w:gridCol w:w="10207"/>
      </w:tblGrid>
      <w:tr w:rsidR="005E1A4F" w:rsidTr="00F369C1">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2E39B4" w:rsidRPr="002E39B4" w:rsidTr="007B695F">
        <w:tc>
          <w:tcPr>
            <w:tcW w:w="709"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A91933" w:rsidRPr="00096735" w:rsidRDefault="009B65FE"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2E39B4" w:rsidRPr="002E39B4" w:rsidTr="007B695F">
        <w:tc>
          <w:tcPr>
            <w:tcW w:w="709" w:type="dxa"/>
            <w:tcBorders>
              <w:top w:val="nil"/>
              <w:left w:val="single" w:sz="2" w:space="0" w:color="000000"/>
              <w:bottom w:val="single" w:sz="2" w:space="0" w:color="000000"/>
              <w:right w:val="nil"/>
            </w:tcBorders>
            <w:vAlign w:val="center"/>
          </w:tcPr>
          <w:p w:rsidR="002E39B4" w:rsidRPr="00096735" w:rsidRDefault="002E39B4" w:rsidP="00535209">
            <w:pPr>
              <w:pStyle w:val="Akapitzlist"/>
              <w:numPr>
                <w:ilvl w:val="0"/>
                <w:numId w:val="89"/>
              </w:numPr>
              <w:spacing w:after="0" w:line="276" w:lineRule="auto"/>
              <w:ind w:left="229"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PARAMETRY TECHNICZNE</w:t>
            </w:r>
          </w:p>
        </w:tc>
        <w:tc>
          <w:tcPr>
            <w:tcW w:w="1985"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2E39B4" w:rsidRPr="00096735" w:rsidRDefault="002E39B4"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2" w:space="0" w:color="000000"/>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Aparat do wspomagania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u noworodków i wcześniaków o wadze od 0,5 kg</w:t>
            </w:r>
          </w:p>
        </w:tc>
        <w:tc>
          <w:tcPr>
            <w:tcW w:w="1985"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2" w:space="0" w:color="000000"/>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20"/>
        </w:trPr>
        <w:tc>
          <w:tcPr>
            <w:tcW w:w="709" w:type="dxa"/>
            <w:tcBorders>
              <w:top w:val="single" w:sz="4" w:space="0" w:color="auto"/>
              <w:left w:val="single" w:sz="2" w:space="0" w:color="000000"/>
              <w:bottom w:val="single" w:sz="2" w:space="0" w:color="000000"/>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230 VAC</w:t>
            </w:r>
            <w:r w:rsidR="00522DE3" w:rsidRPr="00096735">
              <w:rPr>
                <w:rFonts w:ascii="Arial Narrow" w:hAnsi="Arial Narrow"/>
                <w:sz w:val="18"/>
                <w:szCs w:val="18"/>
              </w:rPr>
              <w:t xml:space="preserve"> </w:t>
            </w:r>
            <w:r w:rsidRPr="00096735">
              <w:rPr>
                <w:rFonts w:ascii="Arial Narrow" w:hAnsi="Arial Narrow"/>
                <w:sz w:val="18"/>
                <w:szCs w:val="18"/>
              </w:rPr>
              <w:t>akumulator wbudowany w aparat zapewniające min. 120 minut pracy</w:t>
            </w:r>
          </w:p>
        </w:tc>
        <w:tc>
          <w:tcPr>
            <w:tcW w:w="1985"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2" w:space="0" w:color="000000"/>
              <w:bottom w:val="single" w:sz="2" w:space="0" w:color="000000"/>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gazowe: powietrze i tlen ze źródła sprężonych gazów w  zakresie  2-6,5 BAR</w:t>
            </w:r>
          </w:p>
        </w:tc>
        <w:tc>
          <w:tcPr>
            <w:tcW w:w="1985"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7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mieszalnik gazów – elektroniczny (nie dopuszcza się rotametrów ręcznych)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3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Automatyczna kalibracja czujnika tlenu (bez ingerencji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kalibracji czujnika tlenu w trakcie prowadzonej terapii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Umożliwia wspomaganie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na dwóch poziomach ciśnienia</w:t>
            </w:r>
            <w:r w:rsidR="00FA2919" w:rsidRPr="00096735">
              <w:rPr>
                <w:rFonts w:ascii="Arial Narrow" w:hAnsi="Arial Narrow"/>
                <w:sz w:val="18"/>
                <w:szCs w:val="18"/>
              </w:rPr>
              <w:t xml:space="preserve"> </w:t>
            </w:r>
            <w:r w:rsidRPr="00096735">
              <w:rPr>
                <w:rFonts w:ascii="Arial Narrow" w:hAnsi="Arial Narrow"/>
                <w:sz w:val="18"/>
                <w:szCs w:val="18"/>
              </w:rPr>
              <w:t>duo pap</w:t>
            </w:r>
            <w:r w:rsidR="00FA2919" w:rsidRPr="00096735">
              <w:rPr>
                <w:rFonts w:ascii="Arial Narrow" w:hAnsi="Arial Narrow"/>
                <w:sz w:val="18"/>
                <w:szCs w:val="18"/>
              </w:rPr>
              <w:t xml:space="preserve"> </w:t>
            </w:r>
            <w:proofErr w:type="spellStart"/>
            <w:r w:rsidRPr="00096735">
              <w:rPr>
                <w:rFonts w:ascii="Arial Narrow" w:hAnsi="Arial Narrow"/>
                <w:sz w:val="18"/>
                <w:szCs w:val="18"/>
              </w:rPr>
              <w:t>nCPAP</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highlight w:val="yellow"/>
              </w:rPr>
            </w:pPr>
            <w:r w:rsidRPr="00096735">
              <w:rPr>
                <w:rFonts w:ascii="Arial Narrow" w:hAnsi="Arial Narrow"/>
                <w:sz w:val="18"/>
                <w:szCs w:val="18"/>
              </w:rPr>
              <w:t>Funkcja automatycznej kompensacji nieszczelności układu oddechowego do 40%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Stężenie tlenu 21 do 100% (regulacja płynna)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4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Funkcja </w:t>
            </w:r>
            <w:proofErr w:type="spellStart"/>
            <w:r w:rsidRPr="00096735">
              <w:rPr>
                <w:rFonts w:ascii="Arial Narrow" w:hAnsi="Arial Narrow"/>
                <w:sz w:val="18"/>
                <w:szCs w:val="18"/>
              </w:rPr>
              <w:t>preoksygenacji</w:t>
            </w:r>
            <w:proofErr w:type="spellEnd"/>
            <w:r w:rsidRPr="00096735">
              <w:rPr>
                <w:rFonts w:ascii="Arial Narrow" w:hAnsi="Arial Narrow"/>
                <w:sz w:val="18"/>
                <w:szCs w:val="18"/>
              </w:rPr>
              <w:t xml:space="preserve"> regulowana w zakresie od 23-100% oraz jej czas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wdechu od 0,15 do 15 sekund, regulowany płynnie co 0,1 sek.</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wydechu od 0,3 do 25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Częstość oddechowa 2-60 </w:t>
            </w:r>
            <w:proofErr w:type="spellStart"/>
            <w:r w:rsidRPr="00096735">
              <w:rPr>
                <w:rFonts w:ascii="Arial Narrow" w:hAnsi="Arial Narrow"/>
                <w:sz w:val="18"/>
                <w:szCs w:val="18"/>
              </w:rPr>
              <w:t>odd</w:t>
            </w:r>
            <w:proofErr w:type="spellEnd"/>
            <w:r w:rsidRPr="00096735">
              <w:rPr>
                <w:rFonts w:ascii="Arial Narrow" w:hAnsi="Arial Narrow"/>
                <w:sz w:val="18"/>
                <w:szCs w:val="18"/>
              </w:rPr>
              <w:t>/min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PEEP/CPAP  min.  2-13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sz w:val="18"/>
                <w:szCs w:val="18"/>
              </w:rPr>
              <w:t>Ciśnienie podwyższonego poziomu min. 5-15 cmH20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Ciśnienie ręczne min. 5-15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Oddech manualny w zakresie 2-30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31"/>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kolorowy ekran dotykowy LCD o przekątnej min. 5,5”</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2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Obrazowane parametry oddechowe:</w:t>
            </w:r>
            <w:r w:rsidR="00522DE3" w:rsidRPr="00096735">
              <w:rPr>
                <w:rFonts w:ascii="Arial Narrow" w:hAnsi="Arial Narrow"/>
                <w:sz w:val="18"/>
                <w:szCs w:val="18"/>
              </w:rPr>
              <w:t xml:space="preserve"> </w:t>
            </w:r>
            <w:r w:rsidRPr="00096735">
              <w:rPr>
                <w:rFonts w:ascii="Arial Narrow" w:hAnsi="Arial Narrow"/>
                <w:sz w:val="18"/>
                <w:szCs w:val="18"/>
              </w:rPr>
              <w:t>stężenie tlenu w %</w:t>
            </w:r>
            <w:r w:rsidRPr="00096735">
              <w:rPr>
                <w:rFonts w:ascii="Arial Narrow" w:hAnsi="Arial Narrow"/>
                <w:color w:val="000000"/>
                <w:sz w:val="18"/>
                <w:szCs w:val="18"/>
              </w:rPr>
              <w:t xml:space="preserve"> ciśnienie średnie, szczytowe i końcowo wydechowe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0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rozbudowy o  zapamiętywanie i obrazowanie trendów monitorowanych parametrów z min. ostatnich 5 dni z możliwością ich zapisu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zapisu historii alarmów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8"/>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Wyposażony w alarmy akustyczne o regulowanej głośności i alarmy optyczne:</w:t>
            </w:r>
          </w:p>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spadku ciśnienia w układzie oddechowym</w:t>
            </w:r>
            <w:r w:rsidR="00FA2919" w:rsidRPr="00096735">
              <w:rPr>
                <w:rFonts w:ascii="Arial Narrow" w:hAnsi="Arial Narrow"/>
                <w:sz w:val="18"/>
                <w:szCs w:val="18"/>
              </w:rPr>
              <w:t xml:space="preserve">, </w:t>
            </w:r>
            <w:r w:rsidRPr="00096735">
              <w:rPr>
                <w:rFonts w:ascii="Arial Narrow" w:hAnsi="Arial Narrow"/>
                <w:sz w:val="18"/>
                <w:szCs w:val="18"/>
              </w:rPr>
              <w:t xml:space="preserve">przekroczenia ciśnienia w układzie </w:t>
            </w:r>
            <w:proofErr w:type="spellStart"/>
            <w:r w:rsidRPr="00096735">
              <w:rPr>
                <w:rFonts w:ascii="Arial Narrow" w:hAnsi="Arial Narrow"/>
                <w:sz w:val="18"/>
                <w:szCs w:val="18"/>
              </w:rPr>
              <w:t>oddechowym</w:t>
            </w:r>
            <w:r w:rsidR="00FA2919" w:rsidRPr="00096735">
              <w:rPr>
                <w:rFonts w:ascii="Arial Narrow" w:hAnsi="Arial Narrow"/>
                <w:sz w:val="18"/>
                <w:szCs w:val="18"/>
              </w:rPr>
              <w:t>,</w:t>
            </w:r>
            <w:r w:rsidRPr="00096735">
              <w:rPr>
                <w:rFonts w:ascii="Arial Narrow" w:hAnsi="Arial Narrow"/>
                <w:sz w:val="18"/>
                <w:szCs w:val="18"/>
              </w:rPr>
              <w:t>stężenia</w:t>
            </w:r>
            <w:proofErr w:type="spellEnd"/>
            <w:r w:rsidRPr="00096735">
              <w:rPr>
                <w:rFonts w:ascii="Arial Narrow" w:hAnsi="Arial Narrow"/>
                <w:sz w:val="18"/>
                <w:szCs w:val="18"/>
              </w:rPr>
              <w:t xml:space="preserve"> tlenu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545"/>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Nawilżacz z automatyczną kontrolą temperatury i nawilżania: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płytki grzewczej,</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na wyjściu z komory nawilżacza,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w układzie oddechowym pacjenta,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wyświetlacz LED czterocyfrowy.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Komora nawilżacza jednorazowa dla noworodków </w:t>
            </w:r>
            <w:r w:rsidRPr="00096735">
              <w:rPr>
                <w:rFonts w:ascii="Arial Narrow" w:hAnsi="Arial Narrow"/>
                <w:color w:val="000000"/>
                <w:sz w:val="18"/>
                <w:szCs w:val="18"/>
              </w:rPr>
              <w:t xml:space="preserve">z </w:t>
            </w:r>
            <w:r w:rsidRPr="00096735">
              <w:rPr>
                <w:rFonts w:ascii="Arial Narrow" w:hAnsi="Arial Narrow"/>
                <w:sz w:val="18"/>
                <w:szCs w:val="18"/>
              </w:rPr>
              <w:t>wbudowanym systemem utrzymania wilgotności na stałym poziomie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Układ oddechowy z podgrzewanym ramieniem wdechowym (jednorazowy) zawierający jony srebra.</w:t>
            </w:r>
          </w:p>
          <w:p w:rsidR="00A91933" w:rsidRPr="00096735" w:rsidRDefault="00A91933" w:rsidP="0095466C">
            <w:pPr>
              <w:spacing w:after="0" w:line="276" w:lineRule="auto"/>
              <w:jc w:val="both"/>
              <w:rPr>
                <w:rFonts w:ascii="Arial Narrow" w:hAnsi="Arial Narrow"/>
                <w:sz w:val="18"/>
                <w:szCs w:val="18"/>
              </w:rPr>
            </w:pPr>
            <w:r w:rsidRPr="00096735">
              <w:rPr>
                <w:rFonts w:ascii="Arial Narrow" w:hAnsi="Arial Narrow"/>
                <w:color w:val="000000"/>
                <w:sz w:val="18"/>
                <w:szCs w:val="18"/>
                <w:u w:val="single"/>
              </w:rPr>
              <w:t>W skład zestawu wchodzi:</w:t>
            </w:r>
            <w:r w:rsidR="0095466C">
              <w:rPr>
                <w:rFonts w:ascii="Arial Narrow" w:hAnsi="Arial Narrow"/>
                <w:color w:val="000000"/>
                <w:sz w:val="18"/>
                <w:szCs w:val="18"/>
                <w:u w:val="single"/>
              </w:rPr>
              <w:t xml:space="preserve"> </w:t>
            </w:r>
            <w:r w:rsidRPr="00096735">
              <w:rPr>
                <w:rFonts w:ascii="Arial Narrow" w:hAnsi="Arial Narrow"/>
                <w:color w:val="000000"/>
                <w:sz w:val="18"/>
                <w:szCs w:val="18"/>
              </w:rPr>
              <w:t xml:space="preserve"> odcinek wdechowy podgrzewany d</w:t>
            </w:r>
            <w:r w:rsidR="00772105" w:rsidRPr="00096735">
              <w:rPr>
                <w:rFonts w:ascii="Arial Narrow" w:hAnsi="Arial Narrow"/>
                <w:color w:val="000000"/>
                <w:sz w:val="18"/>
                <w:szCs w:val="18"/>
              </w:rPr>
              <w:t xml:space="preserve">ł. 1,2 m, średnica wew. 10 mm, </w:t>
            </w:r>
            <w:r w:rsidRPr="00096735">
              <w:rPr>
                <w:rFonts w:ascii="Arial Narrow" w:hAnsi="Arial Narrow"/>
                <w:color w:val="000000"/>
                <w:sz w:val="18"/>
                <w:szCs w:val="18"/>
              </w:rPr>
              <w:t>odcinek wydechowy niepodgrze</w:t>
            </w:r>
            <w:r w:rsidR="00772105" w:rsidRPr="00096735">
              <w:rPr>
                <w:rFonts w:ascii="Arial Narrow" w:hAnsi="Arial Narrow"/>
                <w:color w:val="000000"/>
                <w:sz w:val="18"/>
                <w:szCs w:val="18"/>
              </w:rPr>
              <w:t xml:space="preserve">wany, </w:t>
            </w:r>
            <w:r w:rsidRPr="00096735">
              <w:rPr>
                <w:rFonts w:ascii="Arial Narrow" w:hAnsi="Arial Narrow"/>
                <w:color w:val="000000"/>
                <w:sz w:val="18"/>
                <w:szCs w:val="18"/>
              </w:rPr>
              <w:t>odcinek łączący n</w:t>
            </w:r>
            <w:r w:rsidR="00772105" w:rsidRPr="00096735">
              <w:rPr>
                <w:rFonts w:ascii="Arial Narrow" w:hAnsi="Arial Narrow"/>
                <w:color w:val="000000"/>
                <w:sz w:val="18"/>
                <w:szCs w:val="18"/>
              </w:rPr>
              <w:t xml:space="preserve">awilżacz z respiratorem 0,6 m, końcówka donosowa (3 szt.),  </w:t>
            </w:r>
            <w:r w:rsidRPr="00096735">
              <w:rPr>
                <w:rFonts w:ascii="Arial Narrow" w:hAnsi="Arial Narrow"/>
                <w:color w:val="000000"/>
                <w:sz w:val="18"/>
                <w:szCs w:val="18"/>
              </w:rPr>
              <w:t>odcinek</w:t>
            </w:r>
            <w:r w:rsidR="00772105" w:rsidRPr="00096735">
              <w:rPr>
                <w:rFonts w:ascii="Arial Narrow" w:hAnsi="Arial Narrow"/>
                <w:color w:val="000000"/>
                <w:sz w:val="18"/>
                <w:szCs w:val="18"/>
              </w:rPr>
              <w:t xml:space="preserve"> pomiarowy, </w:t>
            </w:r>
            <w:r w:rsidRPr="00096735">
              <w:rPr>
                <w:rFonts w:ascii="Arial Narrow" w:hAnsi="Arial Narrow"/>
                <w:color w:val="000000"/>
                <w:sz w:val="18"/>
                <w:szCs w:val="18"/>
              </w:rPr>
              <w:t>generator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4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Maseczka donosowa min. w 3  rozmiarach – 2 sztuki z każdego rozmiaru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Czapeczka dostępne rozmiary 000-9 – 3 sztuki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rPr>
          <w:trHeight w:val="73"/>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89"/>
              </w:numPr>
              <w:snapToGrid w:val="0"/>
              <w:spacing w:after="0" w:line="276" w:lineRule="auto"/>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 xml:space="preserve"> GWARANCJA</w:t>
            </w:r>
          </w:p>
        </w:tc>
        <w:tc>
          <w:tcPr>
            <w:tcW w:w="1985"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12 miesięcy – 0 pkt.</w:t>
            </w:r>
          </w:p>
          <w:p w:rsidR="002E39B4" w:rsidRPr="00096735" w:rsidRDefault="00FA2919" w:rsidP="00096735">
            <w:pPr>
              <w:spacing w:after="0" w:line="276" w:lineRule="auto"/>
              <w:rPr>
                <w:rFonts w:ascii="Arial Narrow" w:hAnsi="Arial Narrow"/>
                <w:sz w:val="18"/>
                <w:szCs w:val="18"/>
              </w:rPr>
            </w:pPr>
            <w:r w:rsidRPr="00096735">
              <w:rPr>
                <w:rFonts w:ascii="Arial Narrow" w:hAnsi="Arial Narrow"/>
                <w:sz w:val="18"/>
                <w:szCs w:val="18"/>
              </w:rPr>
              <w:t>24 miesiące</w:t>
            </w:r>
            <w:r w:rsidR="002E39B4" w:rsidRPr="00096735">
              <w:rPr>
                <w:rFonts w:ascii="Arial Narrow" w:hAnsi="Arial Narrow"/>
                <w:sz w:val="18"/>
                <w:szCs w:val="18"/>
              </w:rPr>
              <w:t xml:space="preserve"> – 10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lastRenderedPageBreak/>
              <w:t>36 miesięcy – 20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powyżej 36 miesięcy – 25 pkt</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rPr>
          <w:trHeight w:val="594"/>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RPr="00522DE3"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Stopka"/>
              <w:numPr>
                <w:ilvl w:val="0"/>
                <w:numId w:val="89"/>
              </w:numPr>
              <w:tabs>
                <w:tab w:val="left" w:pos="708"/>
              </w:tabs>
              <w:snapToGrid w:val="0"/>
              <w:spacing w:line="276" w:lineRule="auto"/>
              <w:jc w:val="center"/>
              <w:rPr>
                <w:rFonts w:ascii="Arial Narrow" w:hAnsi="Arial Narrow" w:cstheme="minorHAnsi"/>
                <w:b/>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SZKOLENIA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183"/>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INNE</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4"/>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89"/>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bCs/>
                <w:sz w:val="18"/>
                <w:szCs w:val="18"/>
              </w:rPr>
              <w:t>DOKUMENTACJA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F369C1"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Dokumenty wymagane przy dostawie: </w:t>
            </w:r>
            <w:r w:rsidR="002E39B4" w:rsidRPr="00096735">
              <w:rPr>
                <w:rFonts w:ascii="Arial Narrow" w:hAnsi="Arial Narrow"/>
                <w:sz w:val="18"/>
                <w:szCs w:val="18"/>
              </w:rPr>
              <w:t>certyfikat CE,</w:t>
            </w:r>
            <w:r w:rsidR="00FA2919" w:rsidRPr="00096735">
              <w:rPr>
                <w:rFonts w:ascii="Arial Narrow" w:hAnsi="Arial Narrow"/>
                <w:sz w:val="18"/>
                <w:szCs w:val="18"/>
              </w:rPr>
              <w:t xml:space="preserve"> </w:t>
            </w:r>
            <w:r w:rsidR="002E39B4" w:rsidRPr="0009673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175FAD">
      <w:pPr>
        <w:spacing w:after="0" w:line="240" w:lineRule="auto"/>
        <w:ind w:left="993" w:hanging="285"/>
        <w:rPr>
          <w:rFonts w:ascii="Arial Narrow" w:hAnsi="Arial Narrow" w:cs="Times New Roman"/>
        </w:rPr>
      </w:pPr>
    </w:p>
    <w:p w:rsidR="005E1A4F" w:rsidRPr="00175FAD" w:rsidRDefault="005E1A4F" w:rsidP="00175FAD">
      <w:pPr>
        <w:spacing w:after="0" w:line="240" w:lineRule="auto"/>
        <w:ind w:left="993" w:hanging="285"/>
        <w:rPr>
          <w:rFonts w:ascii="Arial Narrow" w:hAnsi="Arial Narrow" w:cs="Times New Roman"/>
        </w:rPr>
      </w:pPr>
      <w:r w:rsidRPr="00175FAD">
        <w:rPr>
          <w:rFonts w:ascii="Arial Narrow" w:hAnsi="Arial Narrow" w:cs="Times New Roman"/>
        </w:rPr>
        <w:t>…………………………………</w:t>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Pr="00175FAD">
        <w:rPr>
          <w:rFonts w:ascii="Arial Narrow" w:hAnsi="Arial Narrow" w:cs="Times New Roman"/>
        </w:rPr>
        <w:t xml:space="preserve">…………………………………………………    </w:t>
      </w:r>
      <w:r w:rsidRPr="00175FAD">
        <w:rPr>
          <w:rFonts w:ascii="Arial Narrow" w:hAnsi="Arial Narrow" w:cs="Times New Roman"/>
          <w:sz w:val="20"/>
          <w:szCs w:val="20"/>
        </w:rPr>
        <w:t>/miejscowość, data/</w:t>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t xml:space="preserve">          </w:t>
      </w:r>
      <w:r w:rsidRPr="00175FAD">
        <w:rPr>
          <w:rFonts w:ascii="Arial Narrow" w:hAnsi="Arial Narrow" w:cs="Times New Roman"/>
          <w:sz w:val="20"/>
          <w:szCs w:val="20"/>
        </w:rPr>
        <w:tab/>
      </w:r>
      <w:r w:rsidRPr="00175FAD">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Pr="00175FAD">
        <w:rPr>
          <w:rFonts w:ascii="Arial Narrow" w:hAnsi="Arial Narrow" w:cs="Times New Roman"/>
          <w:sz w:val="20"/>
          <w:szCs w:val="20"/>
        </w:rPr>
        <w:t>/podpis osoby upoważnionej/</w:t>
      </w:r>
      <w:r w:rsidRPr="00175FAD">
        <w:rPr>
          <w:rFonts w:ascii="Arial Narrow" w:hAnsi="Arial Narrow" w:cs="Times New Roman"/>
        </w:rPr>
        <w:tab/>
      </w:r>
    </w:p>
    <w:p w:rsidR="00522DE3" w:rsidRDefault="00522DE3" w:rsidP="00030A67">
      <w:pPr>
        <w:tabs>
          <w:tab w:val="left" w:pos="3735"/>
          <w:tab w:val="right" w:pos="14144"/>
        </w:tabs>
        <w:spacing w:line="240" w:lineRule="auto"/>
        <w:rPr>
          <w:rFonts w:ascii="Arial Narrow" w:hAnsi="Arial Narrow" w:cs="Times New Roman"/>
        </w:rPr>
      </w:pPr>
    </w:p>
    <w:p w:rsidR="00E21C76" w:rsidRPr="00175FAD" w:rsidRDefault="00E21C76" w:rsidP="00175FAD">
      <w:pPr>
        <w:tabs>
          <w:tab w:val="left" w:pos="3735"/>
          <w:tab w:val="right" w:pos="14144"/>
        </w:tabs>
        <w:spacing w:line="240" w:lineRule="auto"/>
        <w:jc w:val="right"/>
        <w:rPr>
          <w:rFonts w:ascii="Arial Narrow" w:hAnsi="Arial Narrow" w:cs="Times New Roman"/>
        </w:rPr>
      </w:pPr>
      <w:r w:rsidRPr="00175FAD">
        <w:rPr>
          <w:rFonts w:ascii="Arial Narrow" w:hAnsi="Arial Narrow" w:cs="Times New Roman"/>
        </w:rPr>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Siatkatabeli"/>
        <w:tblW w:w="14879" w:type="dxa"/>
        <w:tblLook w:val="04A0" w:firstRow="1" w:lastRow="0" w:firstColumn="1" w:lastColumn="0" w:noHBand="0" w:noVBand="1"/>
      </w:tblPr>
      <w:tblGrid>
        <w:gridCol w:w="4672"/>
        <w:gridCol w:w="10207"/>
      </w:tblGrid>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Dystrybutor/oferent</w:t>
            </w:r>
          </w:p>
        </w:tc>
        <w:tc>
          <w:tcPr>
            <w:tcW w:w="10207" w:type="dxa"/>
          </w:tcPr>
          <w:p w:rsidR="005E1A4F" w:rsidRPr="00175FAD" w:rsidRDefault="005E1A4F" w:rsidP="00175FAD">
            <w:pPr>
              <w:ind w:left="360"/>
              <w:rPr>
                <w:rFonts w:ascii="Arial Narrow" w:hAnsi="Arial Narrow" w:cs="Times New Roman"/>
                <w:b/>
              </w:rPr>
            </w:pPr>
          </w:p>
        </w:tc>
      </w:tr>
    </w:tbl>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5"/>
        <w:gridCol w:w="4394"/>
        <w:gridCol w:w="1984"/>
      </w:tblGrid>
      <w:tr w:rsidR="00432CA2" w:rsidRPr="00096735" w:rsidTr="007B695F">
        <w:tc>
          <w:tcPr>
            <w:tcW w:w="709"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l.p.</w:t>
            </w:r>
          </w:p>
        </w:tc>
        <w:tc>
          <w:tcPr>
            <w:tcW w:w="6946"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w:t>
            </w:r>
          </w:p>
        </w:tc>
        <w:tc>
          <w:tcPr>
            <w:tcW w:w="1985"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 xml:space="preserve">Parametr </w:t>
            </w:r>
            <w:r w:rsidR="00FA2919" w:rsidRPr="00096735">
              <w:rPr>
                <w:rFonts w:ascii="Arial Narrow" w:eastAsia="Andale Sans UI" w:hAnsi="Arial Narrow" w:cs="Times New Roman"/>
                <w:b/>
                <w:kern w:val="2"/>
                <w:sz w:val="18"/>
                <w:szCs w:val="18"/>
              </w:rPr>
              <w:t>oczekiwany</w:t>
            </w:r>
          </w:p>
        </w:tc>
        <w:tc>
          <w:tcPr>
            <w:tcW w:w="4394"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Ocena pkt.</w:t>
            </w:r>
          </w:p>
        </w:tc>
      </w:tr>
      <w:tr w:rsidR="00FA2919" w:rsidRPr="00096735" w:rsidTr="007B695F">
        <w:tc>
          <w:tcPr>
            <w:tcW w:w="709" w:type="dxa"/>
            <w:tcBorders>
              <w:top w:val="single" w:sz="2" w:space="0" w:color="000000"/>
              <w:left w:val="single" w:sz="2" w:space="0" w:color="000000"/>
              <w:bottom w:val="single" w:sz="2" w:space="0" w:color="000000"/>
              <w:right w:val="nil"/>
            </w:tcBorders>
            <w:vAlign w:val="center"/>
          </w:tcPr>
          <w:p w:rsidR="00FA2919" w:rsidRPr="00096735" w:rsidRDefault="00FA2919" w:rsidP="00535209">
            <w:pPr>
              <w:pStyle w:val="Akapitzlist"/>
              <w:widowControl w:val="0"/>
              <w:numPr>
                <w:ilvl w:val="0"/>
                <w:numId w:val="90"/>
              </w:numPr>
              <w:suppressLineNumbers/>
              <w:suppressAutoHyphens/>
              <w:snapToGrid w:val="0"/>
              <w:spacing w:after="0" w:line="276" w:lineRule="auto"/>
              <w:ind w:left="204" w:firstLine="0"/>
              <w:jc w:val="center"/>
              <w:rPr>
                <w:rFonts w:ascii="Arial Narrow" w:eastAsia="Andale Sans UI" w:hAnsi="Arial Narrow" w:cs="Times New Roman"/>
                <w:kern w:val="2"/>
                <w:sz w:val="18"/>
                <w:szCs w:val="18"/>
              </w:rPr>
            </w:pPr>
          </w:p>
        </w:tc>
        <w:tc>
          <w:tcPr>
            <w:tcW w:w="6946"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PARAMETRY TECHNICZNE</w:t>
            </w:r>
          </w:p>
        </w:tc>
        <w:tc>
          <w:tcPr>
            <w:tcW w:w="1985"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4394"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1984" w:type="dxa"/>
            <w:tcBorders>
              <w:top w:val="single" w:sz="2" w:space="0" w:color="000000"/>
              <w:left w:val="single" w:sz="2" w:space="0" w:color="000000"/>
              <w:bottom w:val="single" w:sz="2" w:space="0" w:color="000000"/>
              <w:right w:val="single" w:sz="2" w:space="0" w:color="000000"/>
            </w:tcBorders>
            <w:vAlign w:val="center"/>
          </w:tcPr>
          <w:p w:rsidR="00FA2919" w:rsidRPr="00096735" w:rsidRDefault="00FA2919" w:rsidP="00096735">
            <w:pPr>
              <w:widowControl w:val="0"/>
              <w:suppressLineNumbers/>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bCs/>
                <w:kern w:val="2"/>
                <w:sz w:val="18"/>
                <w:szCs w:val="18"/>
              </w:rPr>
            </w:pPr>
            <w:r w:rsidRPr="00096735">
              <w:rPr>
                <w:rFonts w:ascii="Arial Narrow" w:eastAsia="Andale Sans UI" w:hAnsi="Arial Narrow" w:cs="Times New Roman"/>
                <w:bCs/>
                <w:kern w:val="2"/>
                <w:sz w:val="18"/>
                <w:szCs w:val="18"/>
              </w:rPr>
              <w:t>Kardiomonitor stacjonarny modułowy:</w:t>
            </w:r>
            <w:r w:rsidR="0020733E" w:rsidRPr="00096735">
              <w:rPr>
                <w:rFonts w:ascii="Arial Narrow" w:eastAsia="Andale Sans UI" w:hAnsi="Arial Narrow" w:cs="Times New Roman"/>
                <w:bCs/>
                <w:kern w:val="2"/>
                <w:sz w:val="18"/>
                <w:szCs w:val="18"/>
              </w:rPr>
              <w:t xml:space="preserve"> </w:t>
            </w:r>
            <w:r w:rsidRPr="00096735">
              <w:rPr>
                <w:rFonts w:ascii="Arial Narrow" w:eastAsia="Andale Sans UI" w:hAnsi="Arial Narrow" w:cs="Times New Roman"/>
                <w:bCs/>
                <w:kern w:val="2"/>
                <w:sz w:val="18"/>
                <w:szCs w:val="18"/>
              </w:rPr>
              <w:t>zasilany napięciem 230V o</w:t>
            </w:r>
            <w:r w:rsidR="0020733E" w:rsidRPr="00096735">
              <w:rPr>
                <w:rFonts w:ascii="Arial Narrow" w:eastAsia="Andale Sans UI" w:hAnsi="Arial Narrow" w:cs="Times New Roman"/>
                <w:bCs/>
                <w:kern w:val="2"/>
                <w:sz w:val="18"/>
                <w:szCs w:val="18"/>
              </w:rPr>
              <w:t xml:space="preserve">raz alternatywnie z akumulatora, </w:t>
            </w:r>
            <w:r w:rsidRPr="00096735">
              <w:rPr>
                <w:rFonts w:ascii="Arial Narrow" w:eastAsia="Andale Sans UI" w:hAnsi="Arial Narrow" w:cs="Times New Roman"/>
                <w:bCs/>
                <w:kern w:val="2"/>
                <w:sz w:val="18"/>
                <w:szCs w:val="18"/>
              </w:rPr>
              <w:t>przeznaczony do monitorowania parametrów fizjologicznych niemowl</w:t>
            </w:r>
            <w:r w:rsidR="0020733E" w:rsidRPr="00096735">
              <w:rPr>
                <w:rFonts w:ascii="Arial Narrow" w:eastAsia="Andale Sans UI" w:hAnsi="Arial Narrow" w:cs="Times New Roman"/>
                <w:bCs/>
                <w:kern w:val="2"/>
                <w:sz w:val="18"/>
                <w:szCs w:val="18"/>
              </w:rPr>
              <w:t xml:space="preserve">ąt i dzieci na sali operacyjnej, chłodzenie monitora konwekcyjne, </w:t>
            </w:r>
            <w:r w:rsidRPr="00096735">
              <w:rPr>
                <w:rFonts w:ascii="Arial Narrow" w:eastAsia="Times New Roman" w:hAnsi="Arial Narrow" w:cs="Times New Roman"/>
                <w:kern w:val="2"/>
                <w:sz w:val="18"/>
                <w:szCs w:val="18"/>
                <w:lang w:eastAsia="pl-PL"/>
              </w:rPr>
              <w:t>komunikacja z użytkownikiem w języku polskim</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Możliwość wymiany modułów* podczas pracy – automatyczna </w:t>
            </w:r>
            <w:r w:rsidRPr="00096735">
              <w:rPr>
                <w:rFonts w:ascii="Arial Narrow" w:eastAsia="Times New Roman" w:hAnsi="Arial Narrow" w:cs="Times New Roman"/>
                <w:kern w:val="2"/>
                <w:sz w:val="18"/>
                <w:szCs w:val="18"/>
                <w:lang w:eastAsia="pl-PL"/>
              </w:rPr>
              <w:t>rekonfiguracja ekranu wynikająca ze zmiany parametrów pomiarowych</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Ekran kardiomonitora LCD TFT:</w:t>
            </w:r>
            <w:r w:rsidR="0020733E" w:rsidRPr="00096735">
              <w:rPr>
                <w:rFonts w:ascii="Arial Narrow" w:eastAsia="Andale Sans UI" w:hAnsi="Arial Narrow" w:cs="Arial"/>
                <w:spacing w:val="-2"/>
                <w:kern w:val="2"/>
                <w:sz w:val="18"/>
                <w:szCs w:val="18"/>
              </w:rPr>
              <w:t xml:space="preserve"> Przekątna &gt;= 12cali, </w:t>
            </w:r>
            <w:r w:rsidRPr="00096735">
              <w:rPr>
                <w:rFonts w:ascii="Arial Narrow" w:eastAsia="Andale Sans UI" w:hAnsi="Arial Narrow" w:cs="Arial"/>
                <w:spacing w:val="-2"/>
                <w:kern w:val="2"/>
                <w:sz w:val="18"/>
                <w:szCs w:val="18"/>
              </w:rPr>
              <w:t>Ro</w:t>
            </w:r>
            <w:r w:rsidR="0020733E" w:rsidRPr="00096735">
              <w:rPr>
                <w:rFonts w:ascii="Arial Narrow" w:eastAsia="Andale Sans UI" w:hAnsi="Arial Narrow" w:cs="Arial"/>
                <w:spacing w:val="-2"/>
                <w:kern w:val="2"/>
                <w:sz w:val="18"/>
                <w:szCs w:val="18"/>
              </w:rPr>
              <w:t xml:space="preserve">zdzielczość &gt;= 1024x768 pikseli, </w:t>
            </w:r>
            <w:r w:rsidRPr="00096735">
              <w:rPr>
                <w:rFonts w:ascii="Arial Narrow" w:eastAsia="Andale Sans UI" w:hAnsi="Arial Narrow" w:cs="Arial"/>
                <w:spacing w:val="-2"/>
                <w:kern w:val="2"/>
                <w:sz w:val="18"/>
                <w:szCs w:val="18"/>
              </w:rPr>
              <w:t>Prezentacja nie mn</w:t>
            </w:r>
            <w:r w:rsidR="0020733E" w:rsidRPr="00096735">
              <w:rPr>
                <w:rFonts w:ascii="Arial Narrow" w:eastAsia="Andale Sans UI" w:hAnsi="Arial Narrow" w:cs="Arial"/>
                <w:spacing w:val="-2"/>
                <w:kern w:val="2"/>
                <w:sz w:val="18"/>
                <w:szCs w:val="18"/>
              </w:rPr>
              <w:t xml:space="preserve">iej niż 6 krzywych jednocześnie. </w:t>
            </w:r>
            <w:r w:rsidRPr="00096735">
              <w:rPr>
                <w:rFonts w:ascii="Arial Narrow" w:eastAsia="Andale Sans UI" w:hAnsi="Arial Narrow" w:cs="Arial"/>
                <w:spacing w:val="-2"/>
                <w:kern w:val="2"/>
                <w:sz w:val="18"/>
                <w:szCs w:val="18"/>
              </w:rPr>
              <w:t xml:space="preserve">Prezentacja nie mniej niż </w:t>
            </w:r>
            <w:r w:rsidR="0020733E" w:rsidRPr="00096735">
              <w:rPr>
                <w:rFonts w:ascii="Arial Narrow" w:eastAsia="Andale Sans UI" w:hAnsi="Arial Narrow" w:cs="Arial"/>
                <w:spacing w:val="-2"/>
                <w:kern w:val="2"/>
                <w:sz w:val="18"/>
                <w:szCs w:val="18"/>
              </w:rPr>
              <w:t xml:space="preserve">4 pól numerycznych jednocześnie. </w:t>
            </w:r>
            <w:r w:rsidRPr="00096735">
              <w:rPr>
                <w:rFonts w:ascii="Arial Narrow" w:eastAsia="Andale Sans UI" w:hAnsi="Arial Narrow" w:cs="Arial"/>
                <w:spacing w:val="-2"/>
                <w:kern w:val="2"/>
                <w:sz w:val="18"/>
                <w:szCs w:val="18"/>
              </w:rPr>
              <w:t xml:space="preserve">Możliwość podłączenia ekranu powielającego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40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Monitor wyposażony w wyjścia:</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analogowe EKG</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inwazyjnego pomiaru ciśnienia krwi</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synchronizacji defibrylatora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Sterowanie poprzez </w:t>
            </w:r>
            <w:r w:rsidRPr="00096735">
              <w:rPr>
                <w:rFonts w:ascii="Arial Narrow" w:eastAsia="Times New Roman" w:hAnsi="Arial Narrow" w:cs="Times New Roman"/>
                <w:kern w:val="2"/>
                <w:sz w:val="18"/>
                <w:szCs w:val="18"/>
                <w:lang w:eastAsia="pl-PL"/>
              </w:rPr>
              <w:t>ekran dotykowy  z możliwością</w:t>
            </w:r>
            <w:r w:rsidRPr="00096735">
              <w:rPr>
                <w:rFonts w:ascii="Arial Narrow" w:eastAsia="Andale Sans UI" w:hAnsi="Arial Narrow" w:cs="Arial"/>
                <w:spacing w:val="-2"/>
                <w:kern w:val="2"/>
                <w:sz w:val="18"/>
                <w:szCs w:val="18"/>
              </w:rPr>
              <w:t>:</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podłączenia klawiatury pod port USB</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sterowania z poziomu  opcjonalnego dotykowego ekranu powielającego</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 xml:space="preserve">sterowania poprzez dodatkowego pilota zdalnego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Times New Roman" w:hAnsi="Arial Narrow" w:cs="Times New Roman"/>
                <w:kern w:val="2"/>
                <w:sz w:val="18"/>
                <w:szCs w:val="18"/>
                <w:lang w:eastAsia="pl-PL"/>
              </w:rPr>
              <w:t>Możliwość zaprogramowania min.30 różnych konfiguracji monitora (ustawienia ekranu i granic alarmowych) w postaci profili i stron</w:t>
            </w:r>
          </w:p>
        </w:tc>
        <w:tc>
          <w:tcPr>
            <w:tcW w:w="1985" w:type="dxa"/>
            <w:tcBorders>
              <w:top w:val="single" w:sz="4" w:space="0" w:color="auto"/>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1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Wizualny wskaźnik alarmów widoczny w promieniu 360 stopni, z możliwością ustawienia jasności świecenia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5"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Parametry mierzone/analizowane – Oferent dostarczy wyposażenie umożliwiające wykonanie:</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EKG z możliwością wyboru liczby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3 odprowadzenia,  7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lub 12 </w:t>
            </w:r>
            <w:proofErr w:type="spellStart"/>
            <w:r w:rsidRPr="00096735">
              <w:rPr>
                <w:rFonts w:ascii="Arial Narrow" w:eastAsia="Andale Sans UI" w:hAnsi="Arial Narrow" w:cs="Arial"/>
                <w:spacing w:val="-3"/>
                <w:kern w:val="2"/>
                <w:sz w:val="18"/>
                <w:szCs w:val="18"/>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Jednoczesna prezentacja min. 3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 przy rejestracji EKG z 5 elektrod</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Możliwość jednoczesnej prezentacji wszystkich 12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Analiza arytmii jednocześnie z czterech </w:t>
            </w:r>
            <w:proofErr w:type="spellStart"/>
            <w:r w:rsidRPr="00096735">
              <w:rPr>
                <w:rFonts w:ascii="Arial Narrow" w:eastAsia="Times New Roman" w:hAnsi="Arial Narrow" w:cs="Times New Roman"/>
                <w:kern w:val="2"/>
                <w:sz w:val="18"/>
                <w:szCs w:val="18"/>
                <w:lang w:eastAsia="pl-PL"/>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Analiza odcinka ST we wszystkich monitorowanych </w:t>
            </w:r>
            <w:proofErr w:type="spellStart"/>
            <w:r w:rsidRPr="00096735">
              <w:rPr>
                <w:rFonts w:ascii="Arial Narrow" w:eastAsia="Andale Sans UI" w:hAnsi="Arial Narrow" w:cs="Arial"/>
                <w:spacing w:val="-3"/>
                <w:kern w:val="2"/>
                <w:sz w:val="18"/>
                <w:szCs w:val="18"/>
              </w:rPr>
              <w:t>odprowadzeniach</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Zakres pomiarowy analizy odcinka ST od min. -12,0 do 12,0 mm</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HR w zakresie nie mniejszym niż 30 – 300 uderzeń na minutę</w:t>
            </w:r>
          </w:p>
          <w:p w:rsidR="00432CA2" w:rsidRPr="00096735" w:rsidRDefault="00432CA2" w:rsidP="00096735">
            <w:pPr>
              <w:widowControl w:val="0"/>
              <w:shd w:val="clear" w:color="auto" w:fill="FFFFFF"/>
              <w:suppressAutoHyphens/>
              <w:snapToGrid w:val="0"/>
              <w:spacing w:after="0" w:line="276" w:lineRule="auto"/>
              <w:ind w:left="5"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Respiracja – pomiar metodą impedancyjną</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Zakres pomiaru respiracji nie mniejszy niż 4-120 oddechów/min</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Prezentacja krzywej oddechowej i respiracji</w:t>
            </w:r>
          </w:p>
          <w:p w:rsidR="00432CA2" w:rsidRPr="00096735" w:rsidRDefault="00432CA2" w:rsidP="00096735">
            <w:pPr>
              <w:widowControl w:val="0"/>
              <w:suppressAutoHyphens/>
              <w:snapToGrid w:val="0"/>
              <w:spacing w:after="0" w:line="276" w:lineRule="auto"/>
              <w:contextualSpacing/>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Saturacja w technologii </w:t>
            </w:r>
            <w:proofErr w:type="spellStart"/>
            <w:r w:rsidRPr="00096735">
              <w:rPr>
                <w:rFonts w:ascii="Arial Narrow" w:eastAsia="Andale Sans UI" w:hAnsi="Arial Narrow" w:cs="Arial"/>
                <w:kern w:val="2"/>
                <w:sz w:val="18"/>
                <w:szCs w:val="18"/>
              </w:rPr>
              <w:t>Masimo</w:t>
            </w:r>
            <w:proofErr w:type="spellEnd"/>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zakres od 30-100%.</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Prezentacja krzywej </w:t>
            </w:r>
            <w:proofErr w:type="spellStart"/>
            <w:r w:rsidRPr="00096735">
              <w:rPr>
                <w:rFonts w:ascii="Arial Narrow" w:eastAsia="Times New Roman" w:hAnsi="Arial Narrow" w:cs="Times New Roman"/>
                <w:kern w:val="2"/>
                <w:sz w:val="18"/>
                <w:szCs w:val="18"/>
                <w:lang w:eastAsia="pl-PL"/>
              </w:rPr>
              <w:t>pletyzmograficznej</w:t>
            </w:r>
            <w:proofErr w:type="spellEnd"/>
            <w:r w:rsidRPr="00096735">
              <w:rPr>
                <w:rFonts w:ascii="Arial Narrow" w:eastAsia="Times New Roman" w:hAnsi="Arial Narrow" w:cs="Times New Roman"/>
                <w:kern w:val="2"/>
                <w:sz w:val="18"/>
                <w:szCs w:val="18"/>
                <w:lang w:eastAsia="pl-PL"/>
              </w:rPr>
              <w:t xml:space="preserve"> i %SpO2.</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interfejsowy i komplet czujników neonatologicznych</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proofErr w:type="spellStart"/>
            <w:r w:rsidRPr="00096735">
              <w:rPr>
                <w:rFonts w:ascii="Arial Narrow" w:eastAsia="Times New Roman" w:hAnsi="Arial Narrow" w:cs="Times New Roman"/>
                <w:kern w:val="2"/>
                <w:sz w:val="18"/>
                <w:szCs w:val="18"/>
                <w:lang w:eastAsia="pl-PL"/>
              </w:rPr>
              <w:t>Możliwośc</w:t>
            </w:r>
            <w:proofErr w:type="spellEnd"/>
            <w:r w:rsidRPr="00096735">
              <w:rPr>
                <w:rFonts w:ascii="Arial Narrow" w:eastAsia="Times New Roman" w:hAnsi="Arial Narrow" w:cs="Times New Roman"/>
                <w:kern w:val="2"/>
                <w:sz w:val="18"/>
                <w:szCs w:val="18"/>
                <w:lang w:eastAsia="pl-PL"/>
              </w:rPr>
              <w:t xml:space="preserve"> wyboru SPO2 jako źródła częstości rytmu serca</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NIBP metodą oscylometryczną, w zakresie min. 20-260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ręczny i automatyczny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automatyczny z dowolnym interwałem w zakresie min. 1 - 240 min, z liczbą powtórzeń 1-25 lub w trybie ciągłym</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programowania serii cyklów o różnym interwale np. 2 cykle po 15 min., po czym 2 cykle po 30 min.</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Prezentacja wartości: skurczowej, rozkurczowej oraz średniej .</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 zestaw mankietów dla noworodków.</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ciśnienia krwawego IBP – min. 2 kanały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ciśnień inwazyjnych w zakresie min. -25 do +320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wyboru różnych etykiet nazw ciśnień inwazyjnych - w tym ciśnienia wewnątrzczaszkowego wraz z automatycznym doborem </w:t>
            </w:r>
            <w:proofErr w:type="spellStart"/>
            <w:r w:rsidRPr="00096735">
              <w:rPr>
                <w:rFonts w:ascii="Arial Narrow" w:eastAsia="Times New Roman" w:hAnsi="Arial Narrow" w:cs="Times New Roman"/>
                <w:kern w:val="2"/>
                <w:sz w:val="18"/>
                <w:szCs w:val="18"/>
                <w:lang w:eastAsia="pl-PL"/>
              </w:rPr>
              <w:t>skal</w:t>
            </w:r>
            <w:proofErr w:type="spellEnd"/>
            <w:r w:rsidRPr="00096735">
              <w:rPr>
                <w:rFonts w:ascii="Arial Narrow" w:eastAsia="Times New Roman" w:hAnsi="Arial Narrow" w:cs="Times New Roman"/>
                <w:kern w:val="2"/>
                <w:sz w:val="18"/>
                <w:szCs w:val="18"/>
                <w:lang w:eastAsia="pl-PL"/>
              </w:rPr>
              <w:t xml:space="preserve"> i ustawień dla poszczególnych ciśnień.</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 xml:space="preserve">dwa tory temperatury ciągłej (powierzchniowej i  głębokiej) – </w:t>
            </w:r>
            <w:r w:rsidRPr="00096735">
              <w:rPr>
                <w:rFonts w:ascii="Arial Narrow" w:eastAsia="Andale Sans UI" w:hAnsi="Arial Narrow" w:cs="Arial"/>
                <w:kern w:val="2"/>
                <w:sz w:val="18"/>
                <w:szCs w:val="18"/>
              </w:rPr>
              <w:t>w komplecie dwa czujniki</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ustawienia etykiet temperatur wg. miejsca pomiaru</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wpisania własnych nazw etykiet </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lastRenderedPageBreak/>
              <w:t xml:space="preserve">W komplecie czujnik temperatury powierzchniowy i </w:t>
            </w:r>
            <w:proofErr w:type="spellStart"/>
            <w:r w:rsidRPr="00096735">
              <w:rPr>
                <w:rFonts w:ascii="Arial Narrow" w:eastAsia="Times New Roman" w:hAnsi="Arial Narrow" w:cs="Times New Roman"/>
                <w:kern w:val="2"/>
                <w:sz w:val="18"/>
                <w:szCs w:val="18"/>
                <w:lang w:eastAsia="pl-PL"/>
              </w:rPr>
              <w:t>rektalny</w:t>
            </w:r>
            <w:proofErr w:type="spellEnd"/>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kern w:val="2"/>
                <w:sz w:val="18"/>
                <w:szCs w:val="18"/>
              </w:rPr>
              <w:t>stężenia wdechowego i wydechowego tlenu w gazach oddechowych  -metoda paramagnetyczna</w:t>
            </w:r>
            <w:r w:rsidR="0069357E" w:rsidRPr="00096735">
              <w:rPr>
                <w:rFonts w:ascii="Arial Narrow" w:eastAsia="Andale Sans UI" w:hAnsi="Arial Narrow" w:cs="Arial"/>
                <w:spacing w:val="-3"/>
                <w:kern w:val="2"/>
                <w:sz w:val="18"/>
                <w:szCs w:val="18"/>
              </w:rPr>
              <w:t xml:space="preserve">; </w:t>
            </w:r>
            <w:r w:rsidRPr="00096735">
              <w:rPr>
                <w:rFonts w:ascii="Arial Narrow" w:eastAsia="Times New Roman" w:hAnsi="Arial Narrow" w:cs="Times New Roman"/>
                <w:kern w:val="2"/>
                <w:sz w:val="18"/>
                <w:szCs w:val="18"/>
                <w:lang w:eastAsia="pl-PL"/>
              </w:rPr>
              <w:t>kapnografii w strumieniu bocznym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gazów anestetycznych w module mieszczącym się w obudowie kardiomonitora - moduł wymienny</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monitorowanie parametrów oddechowych i wentylacji  w znieczuleniu ogólnym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automatyczna identyfikacja środków anestetycznych (</w:t>
            </w:r>
            <w:r w:rsidRPr="00096735">
              <w:rPr>
                <w:rFonts w:ascii="Arial Narrow" w:eastAsia="Andale Sans UI" w:hAnsi="Arial Narrow" w:cs="Times New Roman"/>
                <w:kern w:val="2"/>
                <w:sz w:val="18"/>
                <w:szCs w:val="18"/>
              </w:rPr>
              <w:t xml:space="preserve">pięć środków anestetycznych i dwie spośród mieszanin: </w:t>
            </w:r>
            <w:proofErr w:type="spellStart"/>
            <w:r w:rsidRPr="00096735">
              <w:rPr>
                <w:rFonts w:ascii="Arial Narrow" w:eastAsia="Andale Sans UI" w:hAnsi="Arial Narrow" w:cs="Times New Roman"/>
                <w:kern w:val="2"/>
                <w:sz w:val="18"/>
                <w:szCs w:val="18"/>
              </w:rPr>
              <w:t>halotan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enfluran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izofluran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sewofluran</w:t>
            </w:r>
            <w:proofErr w:type="spellEnd"/>
            <w:r w:rsidRPr="00096735">
              <w:rPr>
                <w:rFonts w:ascii="Arial Narrow" w:eastAsia="Andale Sans UI" w:hAnsi="Arial Narrow" w:cs="Times New Roman"/>
                <w:kern w:val="2"/>
                <w:sz w:val="18"/>
                <w:szCs w:val="18"/>
              </w:rPr>
              <w:t xml:space="preserve"> i </w:t>
            </w:r>
            <w:proofErr w:type="spellStart"/>
            <w:r w:rsidRPr="00096735">
              <w:rPr>
                <w:rFonts w:ascii="Arial Narrow" w:eastAsia="Andale Sans UI" w:hAnsi="Arial Narrow" w:cs="Times New Roman"/>
                <w:kern w:val="2"/>
                <w:sz w:val="18"/>
                <w:szCs w:val="18"/>
              </w:rPr>
              <w:t>desfluran</w:t>
            </w:r>
            <w:proofErr w:type="spellEnd"/>
            <w:r w:rsidRPr="00096735">
              <w:rPr>
                <w:rFonts w:ascii="Arial Narrow" w:eastAsia="Andale Sans UI" w:hAnsi="Arial Narrow" w:cs="Times New Roman"/>
                <w:kern w:val="2"/>
                <w:sz w:val="18"/>
                <w:szCs w:val="18"/>
              </w:rPr>
              <w:t>)</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 xml:space="preserve">wyświetlanie </w:t>
            </w:r>
            <w:r w:rsidRPr="00096735">
              <w:rPr>
                <w:rFonts w:ascii="Arial Narrow" w:eastAsia="Andale Sans UI" w:hAnsi="Arial Narrow" w:cs="Times New Roman"/>
                <w:kern w:val="2"/>
                <w:sz w:val="18"/>
                <w:szCs w:val="18"/>
              </w:rPr>
              <w:t xml:space="preserve">MAC (minimalne stężenie pęcherzykowe) i </w:t>
            </w:r>
            <w:proofErr w:type="spellStart"/>
            <w:r w:rsidRPr="00096735">
              <w:rPr>
                <w:rFonts w:ascii="Arial Narrow" w:eastAsia="Andale Sans UI" w:hAnsi="Arial Narrow" w:cs="Times New Roman"/>
                <w:kern w:val="2"/>
                <w:sz w:val="18"/>
                <w:szCs w:val="18"/>
              </w:rPr>
              <w:t>MACage</w:t>
            </w:r>
            <w:proofErr w:type="spellEnd"/>
            <w:r w:rsidRPr="00096735">
              <w:rPr>
                <w:rFonts w:ascii="Arial Narrow" w:eastAsia="Andale Sans UI" w:hAnsi="Arial Narrow" w:cs="Times New Roman"/>
                <w:kern w:val="2"/>
                <w:sz w:val="18"/>
                <w:szCs w:val="18"/>
              </w:rPr>
              <w:t xml:space="preserve"> - z kompensacją dla wieku pacjenta</w:t>
            </w:r>
          </w:p>
        </w:tc>
        <w:tc>
          <w:tcPr>
            <w:tcW w:w="1985" w:type="dxa"/>
            <w:tcBorders>
              <w:top w:val="nil"/>
              <w:left w:val="single" w:sz="2" w:space="0" w:color="000000"/>
              <w:bottom w:val="single" w:sz="2" w:space="0" w:color="000000"/>
              <w:right w:val="nil"/>
            </w:tcBorders>
            <w:vAlign w:val="center"/>
          </w:tcPr>
          <w:p w:rsidR="00432CA2" w:rsidRPr="00096735" w:rsidRDefault="00432CA2" w:rsidP="00096735">
            <w:pPr>
              <w:widowControl w:val="0"/>
              <w:shd w:val="clear" w:color="auto" w:fill="FFFFFF"/>
              <w:suppressAutoHyphens/>
              <w:snapToGrid w:val="0"/>
              <w:spacing w:after="0" w:line="276" w:lineRule="auto"/>
              <w:rPr>
                <w:rFonts w:ascii="Arial Narrow" w:eastAsia="Andale Sans UI" w:hAnsi="Arial Narrow" w:cs="Arial"/>
                <w:spacing w:val="17"/>
                <w:kern w:val="2"/>
                <w:sz w:val="18"/>
                <w:szCs w:val="18"/>
              </w:rPr>
            </w:pP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4" w:space="0" w:color="auto"/>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Times New Roman" w:hAnsi="Arial Narrow" w:cs="Times New Roman"/>
                <w:color w:val="000000"/>
                <w:kern w:val="2"/>
                <w:sz w:val="18"/>
                <w:szCs w:val="18"/>
                <w:lang w:eastAsia="pl-PL"/>
              </w:rPr>
            </w:pPr>
            <w:r w:rsidRPr="00096735">
              <w:rPr>
                <w:rFonts w:ascii="Arial Narrow" w:eastAsia="Andale Sans UI" w:hAnsi="Arial Narrow" w:cs="Arial"/>
                <w:spacing w:val="-1"/>
                <w:kern w:val="2"/>
                <w:sz w:val="18"/>
                <w:szCs w:val="18"/>
              </w:rPr>
              <w:t>Możliwość rozbudowy o:</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program do pomiaru i opisowej analizy spoczynkowego 12-odprowadzeniowego EKG z możliwością przesłania danych do zewnętrznych systemów archiwizujących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zakup </w:t>
            </w:r>
            <w:r w:rsidRPr="00096735">
              <w:rPr>
                <w:rFonts w:ascii="Arial Narrow" w:eastAsia="Times New Roman" w:hAnsi="Arial Narrow" w:cs="Times New Roman"/>
                <w:kern w:val="2"/>
                <w:sz w:val="18"/>
                <w:szCs w:val="18"/>
                <w:lang w:eastAsia="pl-PL"/>
              </w:rPr>
              <w:t>licencji pozwalającej na ciągłe monitorowanie i wyświetlanie wartości  odcinka QT/</w:t>
            </w:r>
            <w:proofErr w:type="spellStart"/>
            <w:r w:rsidRPr="00096735">
              <w:rPr>
                <w:rFonts w:ascii="Arial Narrow" w:eastAsia="Times New Roman" w:hAnsi="Arial Narrow" w:cs="Times New Roman"/>
                <w:kern w:val="2"/>
                <w:sz w:val="18"/>
                <w:szCs w:val="18"/>
                <w:lang w:eastAsia="pl-PL"/>
              </w:rPr>
              <w:t>QTc</w:t>
            </w:r>
            <w:proofErr w:type="spellEnd"/>
            <w:r w:rsidRPr="00096735">
              <w:rPr>
                <w:rFonts w:ascii="Arial Narrow" w:eastAsia="Times New Roman" w:hAnsi="Arial Narrow" w:cs="Times New Roman"/>
                <w:kern w:val="2"/>
                <w:sz w:val="18"/>
                <w:szCs w:val="18"/>
                <w:lang w:eastAsia="pl-PL"/>
              </w:rPr>
              <w:t xml:space="preserve"> na ekranie kardiomonitora</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 xml:space="preserve">pomiar rzutu serca małoinwazyjną metodą </w:t>
            </w:r>
            <w:proofErr w:type="spellStart"/>
            <w:r w:rsidRPr="00096735">
              <w:rPr>
                <w:rFonts w:ascii="Arial Narrow" w:eastAsia="Times New Roman" w:hAnsi="Arial Narrow" w:cs="Times New Roman"/>
                <w:kern w:val="2"/>
                <w:sz w:val="18"/>
                <w:szCs w:val="18"/>
                <w:lang w:eastAsia="pl-PL"/>
              </w:rPr>
              <w:t>PiCCO</w:t>
            </w:r>
            <w:proofErr w:type="spellEnd"/>
            <w:r w:rsidRPr="00096735">
              <w:rPr>
                <w:rFonts w:ascii="Arial Narrow" w:eastAsia="Times New Roman" w:hAnsi="Arial Narrow" w:cs="Times New Roman"/>
                <w:kern w:val="2"/>
                <w:sz w:val="18"/>
                <w:szCs w:val="18"/>
                <w:lang w:eastAsia="pl-PL"/>
              </w:rPr>
              <w:t xml:space="preserve">. Wyświetlanie danych na ekranie kardiomonitora, w tym podgląd danych numerycznych, trendów oraz wykres prezentujący </w:t>
            </w:r>
            <w:r w:rsidR="0069357E" w:rsidRPr="00096735">
              <w:rPr>
                <w:rFonts w:ascii="Arial Narrow" w:eastAsia="Times New Roman" w:hAnsi="Arial Narrow" w:cs="Times New Roman"/>
                <w:kern w:val="2"/>
                <w:sz w:val="18"/>
                <w:szCs w:val="18"/>
                <w:lang w:eastAsia="pl-PL"/>
              </w:rPr>
              <w:t xml:space="preserve">graficznie definiowane wartości; </w:t>
            </w:r>
            <w:r w:rsidRPr="00096735">
              <w:rPr>
                <w:rFonts w:ascii="Arial Narrow" w:eastAsia="Times New Roman" w:hAnsi="Arial Narrow" w:cs="Times New Roman"/>
                <w:kern w:val="2"/>
                <w:sz w:val="18"/>
                <w:szCs w:val="18"/>
                <w:lang w:eastAsia="pl-PL"/>
              </w:rPr>
              <w:t>pomiar EEG. Możliwość pojedynczego lub ciągłego pomiaru słuchowych potencjałów wywołanych (EAP). Możliwość pomiaru z elektrodą referencyjną lub bipolarną. Automatyczna kontrola i rozpoznanie odprowadzeni</w:t>
            </w:r>
            <w:r w:rsidR="0069357E" w:rsidRPr="00096735">
              <w:rPr>
                <w:rFonts w:ascii="Arial Narrow" w:eastAsia="Times New Roman" w:hAnsi="Arial Narrow" w:cs="Times New Roman"/>
                <w:kern w:val="2"/>
                <w:sz w:val="18"/>
                <w:szCs w:val="18"/>
                <w:lang w:eastAsia="pl-PL"/>
              </w:rPr>
              <w:t xml:space="preserve">a, </w:t>
            </w:r>
            <w:r w:rsidRPr="00096735">
              <w:rPr>
                <w:rFonts w:ascii="Arial Narrow" w:eastAsia="Times New Roman" w:hAnsi="Arial Narrow" w:cs="Times New Roman"/>
                <w:kern w:val="2"/>
                <w:sz w:val="18"/>
                <w:szCs w:val="18"/>
                <w:lang w:eastAsia="pl-PL"/>
              </w:rPr>
              <w:t>pomiar głębokości znieczulenia</w:t>
            </w:r>
            <w:r w:rsidR="0069357E" w:rsidRPr="00096735">
              <w:rPr>
                <w:rFonts w:ascii="Arial Narrow" w:eastAsia="Times New Roman" w:hAnsi="Arial Narrow" w:cs="Times New Roman"/>
                <w:color w:val="000000"/>
                <w:kern w:val="2"/>
                <w:sz w:val="18"/>
                <w:szCs w:val="18"/>
                <w:lang w:eastAsia="pl-PL"/>
              </w:rPr>
              <w:t xml:space="preserve">, </w:t>
            </w:r>
            <w:r w:rsidRPr="00096735">
              <w:rPr>
                <w:rFonts w:ascii="Arial Narrow" w:eastAsia="Andale Sans UI" w:hAnsi="Arial Narrow" w:cs="Times New Roman"/>
                <w:kern w:val="2"/>
                <w:sz w:val="18"/>
                <w:szCs w:val="18"/>
                <w:lang w:eastAsia="pl-PL"/>
              </w:rPr>
              <w:t>pomiar zwiotczenia nerwowo mięśniowego</w:t>
            </w:r>
          </w:p>
        </w:tc>
        <w:tc>
          <w:tcPr>
            <w:tcW w:w="1985" w:type="dxa"/>
            <w:tcBorders>
              <w:top w:val="nil"/>
              <w:left w:val="single" w:sz="2" w:space="0" w:color="000000"/>
              <w:bottom w:val="single" w:sz="4" w:space="0" w:color="auto"/>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4" w:space="0" w:color="auto"/>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4" w:space="0" w:color="auto"/>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możliwości rozbudowy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Każda możliwość rozbudowy: 10 pkt. – maksymalnie 60 pkt.</w:t>
            </w:r>
          </w:p>
        </w:tc>
      </w:tr>
      <w:tr w:rsidR="00BA51B7" w:rsidRPr="00096735" w:rsidTr="007B695F">
        <w:tc>
          <w:tcPr>
            <w:tcW w:w="709" w:type="dxa"/>
            <w:tcBorders>
              <w:top w:val="single" w:sz="4" w:space="0" w:color="auto"/>
              <w:left w:val="single" w:sz="2" w:space="0" w:color="000000"/>
              <w:bottom w:val="single" w:sz="4" w:space="0" w:color="auto"/>
              <w:right w:val="nil"/>
            </w:tcBorders>
            <w:vAlign w:val="center"/>
            <w:hideMark/>
          </w:tcPr>
          <w:p w:rsidR="00BA51B7" w:rsidRPr="00096735" w:rsidRDefault="00BA51B7"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4" w:space="0" w:color="auto"/>
              <w:right w:val="nil"/>
            </w:tcBorders>
            <w:vAlign w:val="center"/>
            <w:hideMark/>
          </w:tcPr>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Konstrukcja i rozwiązania użytkowe:</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Czas zasilania z akumulatora minimum 45 minut – podać czas</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Wskaźnik naładowania akumulatora</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Możliwość zaprogramowania przez personel min. 30 różnych konfiguracji monitora (ustawiania ekranu i granic alarmowych).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Porty pomiarowe kodowane za pomocą kolorów - ułatwienia identyfikacji odpowiednich akcesoriów.</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Możliwość pracy w sieci centralnego monitorowania - </w:t>
            </w:r>
            <w:r w:rsidRPr="00096735">
              <w:rPr>
                <w:rFonts w:ascii="Arial Narrow" w:eastAsia="Times New Roman" w:hAnsi="Arial Narrow" w:cs="Times New Roman"/>
                <w:kern w:val="2"/>
                <w:sz w:val="18"/>
                <w:szCs w:val="18"/>
                <w:lang w:eastAsia="pl-PL"/>
              </w:rPr>
              <w:t>podgląd ekranu innego monitora pracującego w sieci</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Możliwość podłączenia skanera kodów kreskowych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 xml:space="preserve">Możliwość podłączenia i wyświetlania danych z innych urządzeń (respiratorów, </w:t>
            </w:r>
            <w:proofErr w:type="spellStart"/>
            <w:r w:rsidRPr="00096735">
              <w:rPr>
                <w:rFonts w:ascii="Arial Narrow" w:eastAsia="Times New Roman" w:hAnsi="Arial Narrow" w:cs="Times New Roman"/>
                <w:kern w:val="2"/>
                <w:sz w:val="18"/>
                <w:szCs w:val="18"/>
                <w:lang w:eastAsia="pl-PL"/>
              </w:rPr>
              <w:t>pulsoksymetrów</w:t>
            </w:r>
            <w:proofErr w:type="spellEnd"/>
            <w:r w:rsidRPr="00096735">
              <w:rPr>
                <w:rFonts w:ascii="Arial Narrow" w:eastAsia="Times New Roman" w:hAnsi="Arial Narrow" w:cs="Times New Roman"/>
                <w:kern w:val="2"/>
                <w:sz w:val="18"/>
                <w:szCs w:val="18"/>
                <w:lang w:eastAsia="pl-PL"/>
              </w:rPr>
              <w:t xml:space="preserve">, monitorów </w:t>
            </w:r>
            <w:r w:rsidR="0069357E" w:rsidRPr="00096735">
              <w:rPr>
                <w:rFonts w:ascii="Arial Narrow" w:eastAsia="Times New Roman" w:hAnsi="Arial Narrow" w:cs="Times New Roman"/>
                <w:kern w:val="2"/>
                <w:sz w:val="18"/>
                <w:szCs w:val="18"/>
                <w:lang w:eastAsia="pl-PL"/>
              </w:rPr>
              <w:t xml:space="preserve">rzutu serca etc.). </w:t>
            </w:r>
            <w:r w:rsidRPr="00096735">
              <w:rPr>
                <w:rFonts w:ascii="Arial Narrow" w:eastAsia="Times New Roman" w:hAnsi="Arial Narrow" w:cs="Times New Roman"/>
                <w:kern w:val="2"/>
                <w:sz w:val="18"/>
                <w:szCs w:val="18"/>
                <w:lang w:eastAsia="pl-PL"/>
              </w:rPr>
              <w:t>Możliwość drukowania krzywych, raportów, wyników obliczeń na podłączonej do monitora tradycyjnej drukarce laserowej lub rejestratorze - opcja wydruku do 4 przebiegów</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Trendy graficzne i tabelaryczne wszystkich parametrów min. 24 godzinne</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Min. 400 zapamiętywanych wycinków krzywych mierzonych parametrów - zapis automatyczny w chwili alarmu lub ręczny po przyciśnięciu przycisku funkcyjnego</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dodawania zdarzeń wraz z opisem</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zdalnego dostępu do kardiomonitora przez serwis za pomocą sieci Internet w celu wstępnej diagnostyki, zmiany ustawień.</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Trendy graficzne i tabelaryczne wszystkich parametrów min. 72 godzinne (także trendy ST), rozdzielczość min. 1 min.</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lastRenderedPageBreak/>
              <w:t xml:space="preserve">Możliwość wyświetlanie </w:t>
            </w:r>
            <w:proofErr w:type="spellStart"/>
            <w:r w:rsidRPr="00096735">
              <w:rPr>
                <w:rFonts w:ascii="Arial Narrow" w:eastAsia="Times New Roman" w:hAnsi="Arial Narrow" w:cs="Times New Roman"/>
                <w:color w:val="000000"/>
                <w:kern w:val="2"/>
                <w:sz w:val="18"/>
                <w:szCs w:val="18"/>
                <w:lang w:eastAsia="pl-PL"/>
              </w:rPr>
              <w:t>minitrendów</w:t>
            </w:r>
            <w:proofErr w:type="spellEnd"/>
            <w:r w:rsidRPr="00096735">
              <w:rPr>
                <w:rFonts w:ascii="Arial Narrow" w:eastAsia="Times New Roman" w:hAnsi="Arial Narrow" w:cs="Times New Roman"/>
                <w:color w:val="000000"/>
                <w:kern w:val="2"/>
                <w:sz w:val="18"/>
                <w:szCs w:val="18"/>
                <w:lang w:eastAsia="pl-PL"/>
              </w:rPr>
              <w:t xml:space="preserve"> (wraz z pozostałymi mierzonymi parametrami i krzywymi) długości min. 30 min.</w:t>
            </w:r>
          </w:p>
        </w:tc>
        <w:tc>
          <w:tcPr>
            <w:tcW w:w="1985"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4" w:space="0" w:color="auto"/>
              <w:right w:val="single" w:sz="2" w:space="0" w:color="000000"/>
            </w:tcBorders>
            <w:vAlign w:val="center"/>
          </w:tcPr>
          <w:p w:rsidR="0095466C"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zasilania akumulatorowego – 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120 – 150 min – 5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powyżej 150 min – 10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Alarmy:</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Wskaźnik alarmu na obudowie, w miejscu gwarantującym łatwą widzialność</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Klasyfikacja alarmu do jednej z trzech kategorii, w zależności od jego priorytetu, rozróżniane kolorem wskaźnika  i tonem</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ustawienia granic alarmowych</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wyłączenia alarmów poszczególnych parametrów</w:t>
            </w:r>
          </w:p>
        </w:tc>
        <w:tc>
          <w:tcPr>
            <w:tcW w:w="1985"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Opisać miejsce umieszczenia wskaźnika alarmu, podać liczbę schematów alarmowych</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3 schematy alarmowe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Więcej niż 3 schematy alarmowe – 5 pkt.</w:t>
            </w:r>
          </w:p>
        </w:tc>
      </w:tr>
      <w:tr w:rsidR="00432CA2" w:rsidRPr="00096735" w:rsidTr="007B695F">
        <w:trPr>
          <w:trHeight w:val="148"/>
        </w:trPr>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Certyfikat wyrobu medycznego CE</w:t>
            </w:r>
          </w:p>
        </w:tc>
        <w:tc>
          <w:tcPr>
            <w:tcW w:w="1985"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GWARANCJE</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after="0" w:line="276" w:lineRule="auto"/>
              <w:ind w:left="360"/>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before="60" w:after="60" w:line="276" w:lineRule="auto"/>
              <w:ind w:left="360"/>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pStyle w:val="Akapitzlist"/>
              <w:snapToGrid w:val="0"/>
              <w:spacing w:after="0" w:line="276" w:lineRule="auto"/>
              <w:ind w:left="360"/>
              <w:rPr>
                <w:rFonts w:ascii="Arial Narrow" w:eastAsia="Times New Roman"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Okres gwarancji oraz współpracujących urządzeń  [liczba miesięcy]</w:t>
            </w:r>
          </w:p>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UWAGA – należy podać pełną liczbę miesięcy. Wartości ułamkowe będą przy ocenie zaokrąglane w dół. Zamawiający zastrzega, że okres rękojmi musi być równy okresowi gwarancji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24</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Gwarancja 24 miesiące – 0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25 – 36 miesięcy – 5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Powyżej 36 miesięcy – 10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auto"/>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Gwarancja produkcji części zamiennych [liczba lat]</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8</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Przedłużenie okresu gwarancji o każdy dzień trwającej naprawy</w:t>
            </w: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WARUNKI SERWISU</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rPr>
                <w:rFonts w:ascii="Arial Narrow" w:eastAsia="Andale Sans UI" w:hAnsi="Arial Narrow" w:cs="Times New Roman"/>
                <w:b/>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Liczba przeglądów niezbędnych do realizacji w okresie gwarancyjnym i pogwarancyjnym dla potwierdzenia bezpiecznej pracy aparatu</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1 przegląd – 5 pkt. , 2 przeglądy - 1 pkt., więcej – 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Wszystkie czynności serwisowe, w tym przeglądy konserwacyjne, w okresie gwarancji - bezpłatne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169"/>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231"/>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Wymiana podzespołu na nowy po pierwszej nieskutecznej próbie jego naprawy</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Zakończenie działań serwisowych – najpóźniej w czasie nie dłuższym niż 3 dni roboczych od dnia zgłoszenia awarii, a w przypadku konieczności importu części zamiennych, nie dłuższym niż 7 dni </w:t>
            </w:r>
            <w:r w:rsidRPr="00096735">
              <w:rPr>
                <w:rFonts w:ascii="Arial Narrow" w:eastAsia="Andale Sans UI" w:hAnsi="Arial Narrow" w:cs="Arial"/>
                <w:kern w:val="2"/>
                <w:sz w:val="18"/>
                <w:szCs w:val="18"/>
              </w:rPr>
              <w:lastRenderedPageBreak/>
              <w:t>roboczych od dnia zgłoszenia awarii.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 okresie pogwarancyjnym - możliwość korzystania z innego serwisu niż autoryzowany serwis producenta</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 – 10</w:t>
            </w:r>
          </w:p>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nie - 0</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numPr>
                <w:ilvl w:val="0"/>
                <w:numId w:val="91"/>
              </w:numPr>
              <w:tabs>
                <w:tab w:val="center" w:pos="4536"/>
                <w:tab w:val="right" w:pos="9072"/>
              </w:tabs>
              <w:snapToGrid w:val="0"/>
              <w:spacing w:after="0" w:line="276" w:lineRule="auto"/>
              <w:ind w:left="284" w:firstLine="0"/>
              <w:jc w:val="center"/>
              <w:rPr>
                <w:rFonts w:ascii="Arial Narrow" w:eastAsia="Times New Roman"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b/>
                <w:kern w:val="2"/>
                <w:sz w:val="18"/>
                <w:szCs w:val="18"/>
              </w:rPr>
            </w:pPr>
            <w:r w:rsidRPr="00096735">
              <w:rPr>
                <w:rFonts w:ascii="Arial Narrow" w:eastAsia="Andale Sans UI" w:hAnsi="Arial Narrow" w:cs="Arial"/>
                <w:b/>
                <w:kern w:val="2"/>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Arial"/>
                <w:kern w:val="2"/>
                <w:sz w:val="18"/>
                <w:szCs w:val="18"/>
              </w:rPr>
              <w:t>Transport krajowy i zagraniczny wraz z ubezpieczeniem, wszelkie opłaty celne, skarbowe</w:t>
            </w:r>
            <w:r w:rsidRPr="00096735">
              <w:rPr>
                <w:rFonts w:ascii="Arial Narrow" w:eastAsia="Andale Sans UI" w:hAnsi="Arial Narrow" w:cs="Times New Roman"/>
                <w:kern w:val="2"/>
                <w:sz w:val="18"/>
                <w:szCs w:val="18"/>
              </w:rPr>
              <w:t xml:space="preserv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tabs>
                <w:tab w:val="left" w:pos="708"/>
                <w:tab w:val="center" w:pos="4536"/>
                <w:tab w:val="right" w:pos="9072"/>
              </w:tabs>
              <w:snapToGrid w:val="0"/>
              <w:spacing w:after="0" w:line="276" w:lineRule="auto"/>
              <w:rPr>
                <w:rFonts w:ascii="Arial Narrow" w:eastAsia="Times New Roman"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030A67" w:rsidP="00096735">
            <w:pPr>
              <w:widowControl w:val="0"/>
              <w:suppressAutoHyphens/>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imes New Roman"/>
                <w:kern w:val="2"/>
                <w:sz w:val="18"/>
                <w:szCs w:val="18"/>
              </w:rPr>
              <w:t xml:space="preserve"> Dokumenty wymagane przy dostawie: </w:t>
            </w:r>
            <w:r w:rsidR="00F11598" w:rsidRPr="00096735">
              <w:rPr>
                <w:rFonts w:ascii="Arial Narrow" w:eastAsia="Andale Sans UI" w:hAnsi="Arial Narrow" w:cs="Times New Roman"/>
                <w:kern w:val="2"/>
                <w:sz w:val="18"/>
                <w:szCs w:val="18"/>
              </w:rPr>
              <w:t>deklaracja zgodności,</w:t>
            </w:r>
            <w:r w:rsidRPr="00096735">
              <w:rPr>
                <w:rFonts w:ascii="Arial Narrow" w:eastAsia="Andale Sans UI" w:hAnsi="Arial Narrow" w:cs="Times New Roman"/>
                <w:kern w:val="2"/>
                <w:sz w:val="18"/>
                <w:szCs w:val="18"/>
              </w:rPr>
              <w:t xml:space="preserve"> </w:t>
            </w:r>
            <w:r w:rsidR="00F11598" w:rsidRPr="00096735">
              <w:rPr>
                <w:rFonts w:ascii="Arial Narrow" w:eastAsia="Andale Sans UI" w:hAnsi="Arial Narrow" w:cs="Times New Roman"/>
                <w:kern w:val="2"/>
                <w:sz w:val="18"/>
                <w:szCs w:val="18"/>
              </w:rPr>
              <w:t>certyfikat CE,</w:t>
            </w:r>
            <w:r w:rsidRPr="00096735">
              <w:rPr>
                <w:rFonts w:ascii="Arial Narrow" w:eastAsia="Andale Sans UI" w:hAnsi="Arial Narrow" w:cs="Times New Roman"/>
                <w:kern w:val="2"/>
                <w:sz w:val="18"/>
                <w:szCs w:val="18"/>
              </w:rPr>
              <w:t xml:space="preserve"> </w:t>
            </w:r>
            <w:proofErr w:type="spellStart"/>
            <w:r w:rsidR="00F11598" w:rsidRPr="00096735">
              <w:rPr>
                <w:rFonts w:ascii="Arial Narrow" w:eastAsia="Andale Sans UI" w:hAnsi="Arial Narrow" w:cs="Times New Roman"/>
                <w:kern w:val="2"/>
                <w:sz w:val="18"/>
                <w:szCs w:val="18"/>
              </w:rPr>
              <w:t>zgloszenie</w:t>
            </w:r>
            <w:proofErr w:type="spellEnd"/>
            <w:r w:rsidR="00F11598" w:rsidRPr="00096735">
              <w:rPr>
                <w:rFonts w:ascii="Arial Narrow" w:eastAsia="Andale Sans UI" w:hAnsi="Arial Narrow" w:cs="Times New Roman"/>
                <w:kern w:val="2"/>
                <w:sz w:val="18"/>
                <w:szCs w:val="18"/>
              </w:rPr>
              <w:t xml:space="preserve"> wyrobu medycznego </w:t>
            </w:r>
            <w:r w:rsidR="00F11598" w:rsidRPr="00096735">
              <w:rPr>
                <w:rFonts w:ascii="Arial Narrow" w:eastAsia="Andale Sans UI" w:hAnsi="Arial Narrow" w:cs="Tahoma"/>
                <w:kern w:val="2"/>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autoSpaceDE w:val="0"/>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ahoma"/>
                <w:kern w:val="2"/>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xml:space="preserve">W cenie urządzenia znajduje się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Dokumentacja  (lub tzw. lista kontrolna zawierająca wykaz części i czynności) dotycząca przeglądów technicznych w języku polskim (dostarczona przy dostawie)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bl>
    <w:p w:rsidR="00F11598" w:rsidRPr="00030A67" w:rsidRDefault="00F11598" w:rsidP="00096735">
      <w:pPr>
        <w:spacing w:after="0" w:line="240" w:lineRule="auto"/>
        <w:rPr>
          <w:rFonts w:ascii="Arial Narrow" w:hAnsi="Arial Narrow" w:cs="Times New Roman"/>
          <w:b/>
          <w:sz w:val="20"/>
          <w:szCs w:val="20"/>
        </w:rPr>
      </w:pPr>
      <w:r w:rsidRPr="00030A67">
        <w:rPr>
          <w:rFonts w:ascii="Arial Narrow" w:hAnsi="Arial Narrow" w:cs="Times New Roman"/>
          <w:b/>
          <w:sz w:val="20"/>
          <w:szCs w:val="20"/>
        </w:rPr>
        <w:t>*Moduł oznacza urządzenie jedno lub wieloparametrowe, które współpracuje z urządzeniem głównym</w:t>
      </w:r>
      <w:r w:rsidR="00030A67">
        <w:rPr>
          <w:rFonts w:ascii="Arial Narrow" w:hAnsi="Arial Narrow" w:cs="Times New Roman"/>
          <w:b/>
          <w:sz w:val="20"/>
          <w:szCs w:val="20"/>
        </w:rPr>
        <w:t>.</w:t>
      </w:r>
    </w:p>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Pr="00883194" w:rsidRDefault="0095466C" w:rsidP="00030A67">
      <w:pPr>
        <w:spacing w:after="0"/>
        <w:rPr>
          <w:rFonts w:ascii="Arial Narrow" w:hAnsi="Arial Narrow" w:cs="Times New Roman"/>
          <w:b/>
          <w:sz w:val="20"/>
          <w:szCs w:val="20"/>
        </w:rPr>
      </w:pP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030A6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175FAD" w:rsidRDefault="005E1A4F" w:rsidP="00030A67">
      <w:pPr>
        <w:spacing w:after="0" w:line="240" w:lineRule="auto"/>
        <w:ind w:left="993"/>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Siatkatabeli"/>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F32D5" w:rsidTr="007B695F">
        <w:tc>
          <w:tcPr>
            <w:tcW w:w="651" w:type="dxa"/>
            <w:tcBorders>
              <w:top w:val="single" w:sz="2" w:space="0" w:color="000000"/>
              <w:left w:val="single" w:sz="2" w:space="0" w:color="000000"/>
              <w:bottom w:val="single" w:sz="2" w:space="0" w:color="000000"/>
              <w:right w:val="single" w:sz="4" w:space="0" w:color="auto"/>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4" w:space="0" w:color="auto"/>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F32D5" w:rsidRPr="00096735" w:rsidRDefault="00680457"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680457" w:rsidTr="007B695F">
        <w:tc>
          <w:tcPr>
            <w:tcW w:w="651" w:type="dxa"/>
            <w:tcBorders>
              <w:top w:val="nil"/>
              <w:left w:val="single" w:sz="2" w:space="0" w:color="000000"/>
              <w:bottom w:val="single" w:sz="2" w:space="0" w:color="000000"/>
              <w:right w:val="single" w:sz="4" w:space="0" w:color="auto"/>
            </w:tcBorders>
            <w:hideMark/>
          </w:tcPr>
          <w:p w:rsidR="00680457" w:rsidRPr="00096735" w:rsidRDefault="00680457" w:rsidP="00535209">
            <w:pPr>
              <w:pStyle w:val="Akapitzlist"/>
              <w:numPr>
                <w:ilvl w:val="0"/>
                <w:numId w:val="92"/>
              </w:numPr>
              <w:spacing w:after="0" w:line="276" w:lineRule="auto"/>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b/>
                <w:bCs/>
                <w:sz w:val="18"/>
                <w:szCs w:val="18"/>
              </w:rPr>
              <w:t>CECHY OGÓLNE</w:t>
            </w: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vAlign w:val="center"/>
            <w:hideMark/>
          </w:tcPr>
          <w:p w:rsidR="00CF32D5" w:rsidRPr="00096735" w:rsidRDefault="00CF32D5" w:rsidP="00096735">
            <w:pPr>
              <w:spacing w:after="0" w:line="276" w:lineRule="auto"/>
              <w:rPr>
                <w:rFonts w:ascii="Arial Narrow" w:hAnsi="Arial Narrow"/>
                <w:bCs/>
                <w:sz w:val="18"/>
                <w:szCs w:val="18"/>
              </w:rPr>
            </w:pPr>
            <w:r w:rsidRPr="00096735">
              <w:rPr>
                <w:rFonts w:ascii="Arial Narrow" w:hAnsi="Arial Narrow"/>
                <w:sz w:val="18"/>
                <w:szCs w:val="18"/>
              </w:rPr>
              <w:t xml:space="preserve">Aparat do znieczulania ogólnego dla noworodków, dzieci i dorosłych, fabrycznie nowy </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PODAĆ</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Masa aparatu do znieczulenia do 200 kg</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4" w:space="0" w:color="auto"/>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4" w:space="0" w:color="auto"/>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Zasilanie dostosowane do 230 V 50 </w:t>
            </w:r>
            <w:proofErr w:type="spellStart"/>
            <w:r w:rsidRPr="00096735">
              <w:rPr>
                <w:rFonts w:ascii="Arial Narrow" w:hAnsi="Arial Narrow" w:cs="Arial"/>
                <w:sz w:val="18"/>
                <w:szCs w:val="18"/>
              </w:rPr>
              <w:t>Hz</w:t>
            </w:r>
            <w:proofErr w:type="spellEnd"/>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fabrycznie gniazda elektryczne 230 V (minimum 4 gniazda) </w:t>
            </w:r>
          </w:p>
        </w:tc>
        <w:tc>
          <w:tcPr>
            <w:tcW w:w="1984" w:type="dxa"/>
            <w:tcBorders>
              <w:top w:val="nil"/>
              <w:left w:val="single" w:sz="2" w:space="0" w:color="000000"/>
              <w:bottom w:val="single" w:sz="4" w:space="0" w:color="auto"/>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Wyposażony w blat do pisania i minimum dwie szuflady na akcesoria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Koła jezdne (z hamulcem centralnym minimum dwóch kół)</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oświetlenie blatu typu LED z regulacją natężenia światła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gazowe (O2, powietrze, N2O) z sieci centralnej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gazowe z butli dla O2</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Precyzyjne przepływomierze elektroniczne dla tlenu i powietrza, wyświetlanie przepływów gazów na ekranie respiratora aparatu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0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Przepływomierze umożliwiające podaż gazów w systemie anestezji z niskimi i minimalnymi przepływami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4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awaryjny O2 z regulowanym mechanicznie przepływem do układu okrężnego do minimum 10 l/min. Możliwość uruchomienia/zakończenia awaryjnego przepływu O2 przez anestezjologa.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tlenowy niezależny od układu okrężnego do stosowania podczas znieczuleń przewodowych z regulowanym przepływem O2 minimum do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System automatycznego utrzymywania stężenia tlenu w mieszaninie oddechowej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80457" w:rsidTr="007B695F">
        <w:trPr>
          <w:trHeight w:val="65"/>
        </w:trPr>
        <w:tc>
          <w:tcPr>
            <w:tcW w:w="651" w:type="dxa"/>
            <w:tcBorders>
              <w:top w:val="single" w:sz="4" w:space="0" w:color="auto"/>
              <w:left w:val="single" w:sz="4" w:space="0" w:color="auto"/>
              <w:bottom w:val="single" w:sz="4" w:space="0" w:color="auto"/>
              <w:right w:val="single" w:sz="4" w:space="0" w:color="auto"/>
            </w:tcBorders>
            <w:hideMark/>
          </w:tcPr>
          <w:p w:rsidR="00680457" w:rsidRPr="00096735" w:rsidRDefault="00680457" w:rsidP="00535209">
            <w:pPr>
              <w:pStyle w:val="Akapitzlist"/>
              <w:numPr>
                <w:ilvl w:val="0"/>
                <w:numId w:val="93"/>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cs="Arial"/>
                <w:b/>
                <w:sz w:val="18"/>
                <w:szCs w:val="18"/>
              </w:rPr>
              <w:t>Układ oddechowy</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Kompaktowy układ oddechowy okrężny do wentylacji dorosłych i dzieci o niskiej podatności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8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Układ oddechowy o prostej budowie, łatwy do wymiany i sterylizacji pozbawiony lateksu o całkowitej pojemności nie większej niż 3,5 l. wraz z pojemnikiem absorbera CO2 i bypassem CO2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Przystosowany do prowadzenia znieczulenia w systemach półotwartym i półzamkniętym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Obejście tlenowe o dużej wydajności minimum 25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Wielorazowy pochłaniacz dwutlenku węgla o obudowie przeziernej i pojemności max. 1,5 l. Jednorazowe pochłaniacze dwutlenku węgla (6 szt.) o obudowie przeziernej i pojemności max. 1,5 l.</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stosowania zamiennego pochłaniaczy wielorazowych i jednorazowych podczas znieczulenia bez rozszczelnienia układu, stosowania narzędzi i elementów dodatkowych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Eliminacja gazów </w:t>
            </w:r>
            <w:proofErr w:type="spellStart"/>
            <w:r w:rsidRPr="00096735">
              <w:rPr>
                <w:rFonts w:ascii="Arial Narrow" w:hAnsi="Arial Narrow" w:cs="Arial"/>
                <w:sz w:val="18"/>
                <w:szCs w:val="18"/>
              </w:rPr>
              <w:t>poanestetycznych</w:t>
            </w:r>
            <w:proofErr w:type="spellEnd"/>
            <w:r w:rsidRPr="00096735">
              <w:rPr>
                <w:rFonts w:ascii="Arial Narrow" w:hAnsi="Arial Narrow" w:cs="Arial"/>
                <w:sz w:val="18"/>
                <w:szCs w:val="18"/>
              </w:rPr>
              <w:t xml:space="preserve"> poza salę operacyjną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Respirator anestetyczny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Tryby wentylacji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Elektroniczny mieszalnik gazów zapewniający stałe stężenie O2 podczas zmian przepływu gazów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highlight w:val="yellow"/>
              </w:rPr>
            </w:pPr>
            <w:r w:rsidRPr="00096735">
              <w:rPr>
                <w:rFonts w:ascii="Arial Narrow" w:hAnsi="Arial Narrow" w:cs="Arial"/>
                <w:sz w:val="18"/>
                <w:szCs w:val="18"/>
              </w:rPr>
              <w:t xml:space="preserve">Możliwość prowadzenia wentylacji ręcznej natychmiast po przełączeniu z wentylacji mechanicznej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ciśnieniowo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objętościowo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SIMV – synchronizowana przerywana wentylacja wymuszona w trybie objętościowym i ciśnieniowym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Wyzwalacz przepływowy z regulacją czułości                                                             minimum od 0, 2 l/min –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PSV z zabezpieczeniem na wypadek bezdechu (automatyczna wentylacja zapasowa)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ciśnieniowej z gwarantowaną objętością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CPAP + PSV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cs="Times New Roman"/>
                <w:color w:val="000000"/>
                <w:sz w:val="18"/>
                <w:szCs w:val="18"/>
              </w:rPr>
            </w:pPr>
            <w:r w:rsidRPr="00096735">
              <w:rPr>
                <w:rFonts w:ascii="Arial Narrow" w:hAnsi="Arial Narrow"/>
                <w:color w:val="000000"/>
                <w:sz w:val="18"/>
                <w:szCs w:val="18"/>
              </w:rPr>
              <w:t>Tryb pracy w krążeniu pozaustrojowym zapewniający:</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ręczną w krążeniu pozaustrojowym z zawieszeniem alarmów objętości, częstości oddechów, bezdechu, niskiego stężenia anestetyku, CO2.</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mechaniczną w krążeniu pozaustrojowym z zawieszeniem alarmów objętości, częstości oddechów, bezdechu, niskiego stężenia anestetyku, CO2 i niskiego ciśnienia w drogach oddechowych.</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VT nie większe niż 170 ml podczas wentylacji mechanicznej w krążeniu pozaustrojowym. </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Na ekranie respiratora napisy informujące o włączonym trybie krążenia </w:t>
            </w:r>
            <w:r w:rsidR="00A54340" w:rsidRPr="00096735">
              <w:rPr>
                <w:rFonts w:ascii="Arial Narrow" w:hAnsi="Arial Narrow"/>
                <w:color w:val="000000"/>
                <w:sz w:val="18"/>
                <w:szCs w:val="18"/>
              </w:rPr>
              <w:t>pozaustrojowego.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Na żądanie podanie dodatkowego jednego oddechu pod określonym ciśnieniem przez określony czas bez wykonania zmian w ustawieniach respiratora – wentylacja mechaniczna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Zautomatyzowany wieloetapowy manewr cyklicznej rekrutacji pęcherzyków płucnych – wentylacja mechaniczna. Minimum 4 etapy rekrutacji.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Zakres PEEP min. od 4 do 25 [cm H2O]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Szybka zmiana stężeń O2, środka wziewnego i przepływu świeżych gazów sterowana bezpośrednio z ekranu wentylatora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Oprogramowanie umożliwiające ograniczenie zużycia środków wziewnych – ekonomizacja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5"/>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Regulacje</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stosunku wdechu do wydechu – minimum 2: 1 do 1: 6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częstości oddechu minimum od 4 do 100 /min wentylacja objętościowa i ciśnieniowa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20 do 1500 ml - wentylacja objętościowa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5 do 1500 ml - wentylacja ciśnieniowa, sterowanie ciśnieniem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ciśnienia wdechu przy PCV minimum: od 5 do 60 cm H2O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Regulowana pauza wdechowa w zakresie minimum 5-60 %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ALARMY</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pojemności minutowej MV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objętości oddechowej TV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minimalnego i maksymalnego ciśnienia wdechowego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energię elektryczną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gazy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w:t>
            </w:r>
            <w:proofErr w:type="spellStart"/>
            <w:r w:rsidRPr="00096735">
              <w:rPr>
                <w:rFonts w:ascii="Arial Narrow" w:hAnsi="Arial Narrow" w:cs="Arial"/>
                <w:sz w:val="18"/>
                <w:szCs w:val="18"/>
              </w:rPr>
              <w:t>Apnea</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I OBRAZOWANIE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tlenu w gazach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objętości oddechowej TV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pojemności minutowej MV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szczytowego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średniego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PEEP</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Częstość oddychania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wdechowe i wydechowe tlenu w gazach oddechowych w aparacie do znieczulania metoda paramagnetyczna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stężenia gazów i środków anestetycznych dla mieszaniny wdechowej i wydechowej dla: podtlenku azotu,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izofluranu</w:t>
            </w:r>
            <w:proofErr w:type="spellEnd"/>
            <w:r w:rsidRPr="00096735">
              <w:rPr>
                <w:rFonts w:ascii="Arial Narrow" w:hAnsi="Arial Narrow" w:cs="Arial"/>
                <w:sz w:val="18"/>
                <w:szCs w:val="18"/>
              </w:rPr>
              <w:t xml:space="preserve">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Automatyczna identyfikacja anestetyku wziewnego i pomiar MAC z uwzględnieniem wieku pacjenta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i obrazowanie spirometrii minimum pętli: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przepływ</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przepływ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zapisania pętli referencyjnej i zapamiętania minimum 5 wyświetlonych pętli spirometrycznych.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 wyświetlaniem podatności i oporu dróg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PREZENTACJA GRAFICZNA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do prezentacji parametrów wentylacji i krzywych niewbudowany w korpus aparatu o przekątnej minimum 15”. Rozdzielczość minimum 1024x768 pikseli.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umieszczony na ruchomym wysięgniku ułatwiającym optymalizację jego położenia w pionie, poziomie i pod kątem (opis nie dotyczy ekranu powielającego)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konfigurowania minimum czterech stron ekranu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Prezentacja prężności dwutlenku węgla - CO2 w strumieniu wdechowym i wydechowym w aparacie do znieczulenia wraz z krzywą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obrazowania krzywej koncentracji anestetyku wziewnego w aparacie do znieczulenia na wdechu i wydechu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Obrazowanie krzywej ciśnienia w drogach oddechowych w aparacie do znieczulenia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Obrazowanie krzywej przepływu w drogach oddechowych w aparacie do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PAROWNIK</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podłączenia parowników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Jedno gniazdo dla parownika aktywnego, minimum dwa gniazda dla parowników nieużywanych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Na wyposażeniu parownik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ze szczelnym wlewem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Wbudowany ssak </w:t>
            </w:r>
            <w:proofErr w:type="spellStart"/>
            <w:r w:rsidRPr="00096735">
              <w:rPr>
                <w:rFonts w:ascii="Arial Narrow" w:hAnsi="Arial Narrow" w:cs="Arial"/>
                <w:sz w:val="18"/>
                <w:szCs w:val="18"/>
              </w:rPr>
              <w:t>injectorowy</w:t>
            </w:r>
            <w:proofErr w:type="spellEnd"/>
            <w:r w:rsidRPr="00096735">
              <w:rPr>
                <w:rFonts w:ascii="Arial Narrow" w:hAnsi="Arial Narrow" w:cs="Arial"/>
                <w:sz w:val="18"/>
                <w:szCs w:val="18"/>
              </w:rPr>
              <w:t xml:space="preserve"> do podłączenia do pojemników 1,0 l z wymiennymi wkładami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sz w:val="18"/>
                <w:szCs w:val="18"/>
              </w:rPr>
            </w:pPr>
            <w:r w:rsidRPr="00096735">
              <w:rPr>
                <w:rFonts w:ascii="Arial Narrow" w:hAnsi="Arial Narrow" w:cs="Arial"/>
                <w:b/>
                <w:sz w:val="18"/>
                <w:szCs w:val="18"/>
              </w:rPr>
              <w:t>INNE</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Kompatybilność modułu pomiarów gazowych pomiędzy aparatem do znieczulenia i monitorem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Komunikacja z aparatem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Instrukcja obsługi w języku polskim z dostawą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Aparat do znieczulenia zgodny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MONITOR PACJENTA DO APARATU DO ZNIECZULENIA</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9"/>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typu TFT aktywna matryca, rozdzielczość min.1024 x 768 pikseli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Przekątna ekranu min. 15"</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podłączenia niezależnego ekranu powielającego o przekątnej minimum 19”</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 wyboru przez użytkownika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 minimum trzy odprowadzenia EKG</w:t>
            </w:r>
            <w:r w:rsidR="00CE0063" w:rsidRPr="00096735">
              <w:rPr>
                <w:rFonts w:ascii="Arial Narrow" w:hAnsi="Arial Narrow" w:cs="Arial"/>
                <w:sz w:val="18"/>
                <w:szCs w:val="18"/>
              </w:rPr>
              <w:t xml:space="preserve">, </w:t>
            </w:r>
            <w:r w:rsidRPr="00096735">
              <w:rPr>
                <w:rFonts w:ascii="Arial Narrow" w:hAnsi="Arial Narrow" w:cs="Arial"/>
                <w:sz w:val="18"/>
                <w:szCs w:val="18"/>
              </w:rPr>
              <w:t>krzywa oddechowa,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krzywa </w:t>
            </w:r>
            <w:proofErr w:type="spellStart"/>
            <w:r w:rsidRPr="00096735">
              <w:rPr>
                <w:rFonts w:ascii="Arial Narrow" w:hAnsi="Arial Narrow" w:cs="Arial"/>
                <w:sz w:val="18"/>
                <w:szCs w:val="18"/>
              </w:rPr>
              <w:t>pletyzmograficzna</w:t>
            </w:r>
            <w:proofErr w:type="spellEnd"/>
            <w:r w:rsidRPr="00096735">
              <w:rPr>
                <w:rFonts w:ascii="Arial Narrow" w:hAnsi="Arial Narrow" w:cs="Arial"/>
                <w:sz w:val="18"/>
                <w:szCs w:val="18"/>
              </w:rPr>
              <w:t>,</w:t>
            </w:r>
            <w:r w:rsidR="00CE0063" w:rsidRPr="00096735">
              <w:rPr>
                <w:rFonts w:ascii="Arial Narrow" w:hAnsi="Arial Narrow" w:cs="Arial"/>
                <w:sz w:val="18"/>
                <w:szCs w:val="18"/>
              </w:rPr>
              <w:t xml:space="preserve"> </w:t>
            </w:r>
            <w:r w:rsidRPr="00096735">
              <w:rPr>
                <w:rFonts w:ascii="Arial Narrow" w:hAnsi="Arial Narrow" w:cs="Arial"/>
                <w:sz w:val="18"/>
                <w:szCs w:val="18"/>
              </w:rPr>
              <w:t>krzywa ciśnienia tętniczego,</w:t>
            </w:r>
            <w:r w:rsidR="00CE0063" w:rsidRPr="00096735">
              <w:rPr>
                <w:rFonts w:ascii="Arial Narrow" w:hAnsi="Arial Narrow" w:cs="Arial"/>
                <w:sz w:val="18"/>
                <w:szCs w:val="18"/>
              </w:rPr>
              <w:t xml:space="preserve"> </w:t>
            </w:r>
            <w:r w:rsidRPr="00096735">
              <w:rPr>
                <w:rFonts w:ascii="Arial Narrow" w:hAnsi="Arial Narrow" w:cs="Arial"/>
                <w:sz w:val="18"/>
                <w:szCs w:val="18"/>
              </w:rPr>
              <w:t>Minimum 8 wyświetlanych jednoczasowo na ekranie krzywych dynamicznych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elektryczne dostosowane do 230V, 50Hz</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elektryczne monitora z wbudowanego akumulatora na min. 60 minut w warunkach standardowych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Dowolne konfigurowanie kolejności wyświetlanych krzywych i innych parametrów na ekranie monitora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zaprogramowania przez personel min. 30 różnych konfiguracji monitora (ustawiania ekranu i granic alarmowych).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Sterowanie poprzez pokrętło, przyciski i ekran dotykowy. Możliwość podłączenia klawiatury i myszki pod port USB oraz skanera kodów kreskowych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Pamięć trendów tabelarycznych i graficznych mierzonych parametrów min. 24 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trendy z 72h.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min.3-stopniowe (wizualne i akustyczne) wszystkich mierzonych parametrów z klasyfikacją priorytetu alarmu.</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Rejestracja zdarzeń alarmowych.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czasowego zawieszenia alarmu dźwiękowego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techniczne z podaniem przyczyny.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ind w:left="360"/>
              <w:rPr>
                <w:rFonts w:ascii="Arial Narrow" w:hAnsi="Arial Narrow" w:cs="Arial"/>
                <w:sz w:val="18"/>
                <w:szCs w:val="18"/>
              </w:rPr>
            </w:pPr>
            <w:r w:rsidRPr="00096735">
              <w:rPr>
                <w:rFonts w:ascii="Arial Narrow" w:hAnsi="Arial Narrow" w:cs="Arial"/>
                <w:b/>
                <w:sz w:val="18"/>
                <w:szCs w:val="18"/>
              </w:rPr>
              <w:t>POMIAR EKG</w:t>
            </w:r>
            <w:r w:rsidRPr="00096735">
              <w:rPr>
                <w:rFonts w:ascii="Arial Narrow" w:hAnsi="Arial Narrow" w:cs="Arial"/>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zestawie odpowiednie kable połączeniowe i pomiarowe dla dorosłych i dzieci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4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rejestracja i możliwość równoczesnej prezentacji 6 (I, II, III, </w:t>
            </w:r>
            <w:proofErr w:type="spellStart"/>
            <w:r w:rsidRPr="00096735">
              <w:rPr>
                <w:rFonts w:ascii="Arial Narrow" w:hAnsi="Arial Narrow" w:cs="Arial"/>
                <w:sz w:val="18"/>
                <w:szCs w:val="18"/>
              </w:rPr>
              <w:t>aVL</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aVF</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Vx</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odprowadzeń</w:t>
            </w:r>
            <w:proofErr w:type="spellEnd"/>
            <w:r w:rsidRPr="00096735">
              <w:rPr>
                <w:rFonts w:ascii="Arial Narrow" w:hAnsi="Arial Narrow" w:cs="Arial"/>
                <w:sz w:val="18"/>
                <w:szCs w:val="18"/>
              </w:rPr>
              <w:t xml:space="preserve"> EKG</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częstości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analiza położenia odcinka ST z możliwością ustawienia alarmów i wyświetlania trendów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Podstawowa analiza arytmii pracy serca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zaawansowaną analizę arytmii.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Detekcja sygnału stymulatora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Respiracja impedancyjna (prezentacja krzywej oddechowej i ilości oddechów w minucie) w zakresie min. 4-100 </w:t>
            </w:r>
            <w:proofErr w:type="spellStart"/>
            <w:r w:rsidRPr="00096735">
              <w:rPr>
                <w:rFonts w:ascii="Arial Narrow" w:hAnsi="Arial Narrow" w:cs="Arial"/>
                <w:sz w:val="18"/>
                <w:szCs w:val="18"/>
              </w:rPr>
              <w:t>odd</w:t>
            </w:r>
            <w:proofErr w:type="spellEnd"/>
            <w:r w:rsidRPr="00096735">
              <w:rPr>
                <w:rFonts w:ascii="Arial Narrow" w:hAnsi="Arial Narrow" w:cs="Arial"/>
                <w:sz w:val="18"/>
                <w:szCs w:val="18"/>
              </w:rPr>
              <w:t>/min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SATURACJI I TĘTNA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 technologii MASIMO , zakres pomiaru saturacji SpO2 30-100% z prezentacją krzywej </w:t>
            </w:r>
            <w:proofErr w:type="spellStart"/>
            <w:r w:rsidRPr="00096735">
              <w:rPr>
                <w:rFonts w:ascii="Arial Narrow" w:hAnsi="Arial Narrow" w:cs="Arial"/>
                <w:sz w:val="18"/>
                <w:szCs w:val="18"/>
              </w:rPr>
              <w:t>pletyzmograficznej</w:t>
            </w:r>
            <w:proofErr w:type="spellEnd"/>
            <w:r w:rsidRPr="00096735">
              <w:rPr>
                <w:rFonts w:ascii="Arial Narrow" w:hAnsi="Arial Narrow" w:cs="Arial"/>
                <w:sz w:val="18"/>
                <w:szCs w:val="18"/>
              </w:rPr>
              <w:t xml:space="preserve"> z eliminacją artefaktów i zapewniający poprawne pomiary przy słabym lub zakłóconym sygnale, na ekranie widoczny wskaźnik perfuzji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komplecie przewód interfejsowy i </w:t>
            </w:r>
            <w:proofErr w:type="spellStart"/>
            <w:r w:rsidRPr="00096735">
              <w:rPr>
                <w:rFonts w:ascii="Arial Narrow" w:hAnsi="Arial Narrow" w:cs="Arial"/>
                <w:sz w:val="18"/>
                <w:szCs w:val="18"/>
              </w:rPr>
              <w:t>kpl</w:t>
            </w:r>
            <w:proofErr w:type="spellEnd"/>
            <w:r w:rsidRPr="00096735">
              <w:rPr>
                <w:rFonts w:ascii="Arial Narrow" w:hAnsi="Arial Narrow" w:cs="Arial"/>
                <w:sz w:val="18"/>
                <w:szCs w:val="18"/>
              </w:rPr>
              <w:t>. czujników neonatologicznych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2"/>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TEMPERATUR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temperatury obwodowej – powierzchniowej i centralnej . W zestawie kabel do połączenia czujnika  i czujniki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Wyświetlanie temperatury T1, T2 i różnicy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CIŚNIENIA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Ciśnienie tętnicze krwi metodą nieinwazyjną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wyzwalany ręcznie, automatycznie w wybranych odstępach czasowych, ciągłe pomiary przez określony czas, czas repetycji pomiarów automatycznych min. 1 – 240 min,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 komplecie przewód i zestaw mankietów dla noworodków.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ciśnienia krwi metodą bezpośrednią (krwawą) min. 2 kanały: tętnicze i OCŻ.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ciśnień inwazyjnych w zakresie min. - 25 do 320 mmHg. </w:t>
            </w:r>
            <w:proofErr w:type="spellStart"/>
            <w:r w:rsidRPr="00096735">
              <w:rPr>
                <w:rFonts w:ascii="Arial Narrow" w:hAnsi="Arial Narrow" w:cs="Arial"/>
                <w:sz w:val="18"/>
                <w:szCs w:val="18"/>
              </w:rPr>
              <w:t>Mozliwość</w:t>
            </w:r>
            <w:proofErr w:type="spellEnd"/>
            <w:r w:rsidRPr="00096735">
              <w:rPr>
                <w:rFonts w:ascii="Arial Narrow" w:hAnsi="Arial Narrow" w:cs="Arial"/>
                <w:sz w:val="18"/>
                <w:szCs w:val="18"/>
              </w:rPr>
              <w:t xml:space="preserve"> rozbudowy do 4 kanałów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głębokości znieczulenia </w:t>
            </w:r>
            <w:proofErr w:type="spellStart"/>
            <w:r w:rsidRPr="00096735">
              <w:rPr>
                <w:rFonts w:ascii="Arial Narrow" w:hAnsi="Arial Narrow" w:cs="Arial"/>
                <w:sz w:val="18"/>
                <w:szCs w:val="18"/>
              </w:rPr>
              <w:t>BiS</w:t>
            </w:r>
            <w:proofErr w:type="spellEnd"/>
            <w:r w:rsidRPr="00096735">
              <w:rPr>
                <w:rFonts w:ascii="Arial Narrow" w:hAnsi="Arial Narrow" w:cs="Arial"/>
                <w:sz w:val="18"/>
                <w:szCs w:val="18"/>
              </w:rPr>
              <w:t xml:space="preserve"> lub Entropii z modułu pomiarowego sterowanego z monitora funkcji życiowych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SPV mmHg i PPV % równocześnie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zwiotczenia mięśniowego z modułu pomiarowego sterowanego z monitora funkcji życiowych, w komplecie wielorazowy </w:t>
            </w:r>
            <w:proofErr w:type="spellStart"/>
            <w:r w:rsidRPr="00096735">
              <w:rPr>
                <w:rFonts w:ascii="Arial Narrow" w:hAnsi="Arial Narrow" w:cs="Arial"/>
                <w:sz w:val="18"/>
                <w:szCs w:val="18"/>
              </w:rPr>
              <w:t>mechanosensor</w:t>
            </w:r>
            <w:proofErr w:type="spellEnd"/>
            <w:r w:rsidRPr="00096735">
              <w:rPr>
                <w:rFonts w:ascii="Arial Narrow" w:hAnsi="Arial Narrow" w:cs="Arial"/>
                <w:sz w:val="18"/>
                <w:szCs w:val="18"/>
              </w:rPr>
              <w:t xml:space="preserve"> dla dzieci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Wizualizacja czasu od ostatniego pomiaru TOF na ekranie monitora.</w:t>
            </w:r>
            <w:r w:rsidR="00600045" w:rsidRPr="00096735">
              <w:rPr>
                <w:rFonts w:ascii="Arial Narrow" w:hAnsi="Arial Narrow" w:cs="Arial"/>
                <w:sz w:val="18"/>
                <w:szCs w:val="18"/>
              </w:rPr>
              <w:t xml:space="preserve"> </w:t>
            </w:r>
            <w:r w:rsidRPr="00096735">
              <w:rPr>
                <w:rFonts w:ascii="Arial Narrow" w:hAnsi="Arial Narrow" w:cs="Arial"/>
                <w:sz w:val="18"/>
                <w:szCs w:val="18"/>
              </w:rPr>
              <w:t>Ostrzeżenie o ustępowaniu bloku wyświetlane na ekranie monitora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096735" w:rsidRDefault="00CF32D5" w:rsidP="00096735">
            <w:pPr>
              <w:spacing w:after="0" w:line="276" w:lineRule="auto"/>
              <w:rPr>
                <w:rFonts w:ascii="Arial Narrow" w:hAnsi="Arial Narrow" w:cs="Times New Roman"/>
                <w:sz w:val="18"/>
                <w:szCs w:val="18"/>
              </w:rPr>
            </w:pPr>
            <w:r w:rsidRPr="00096735">
              <w:rPr>
                <w:rFonts w:ascii="Arial Narrow" w:hAnsi="Arial Narrow"/>
                <w:sz w:val="18"/>
                <w:szCs w:val="18"/>
              </w:rPr>
              <w:t xml:space="preserve">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w:t>
            </w:r>
            <w:proofErr w:type="spellStart"/>
            <w:r w:rsidRPr="00096735">
              <w:rPr>
                <w:rFonts w:ascii="Arial Narrow" w:hAnsi="Arial Narrow"/>
                <w:sz w:val="18"/>
                <w:szCs w:val="18"/>
              </w:rPr>
              <w:t>odprowadzeń</w:t>
            </w:r>
            <w:proofErr w:type="spellEnd"/>
            <w:r w:rsidRPr="00096735">
              <w:rPr>
                <w:rFonts w:ascii="Arial Narrow" w:hAnsi="Arial Narrow"/>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3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pracy w sieci centralnego monitorowania. Możliwość podglądu ekranu innego monitora tego samego typu, pracującego w sieci bez konieczności używania dedykowanych serwerów czy centrali.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Monitor zgodne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6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Ze względów serwisowych jak i przyszłej rozbudowy - monitor funkcji życiowych, moduły pomiarowe oraz aparat do znieczulenia ogólnego jednego producenta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Polskojęzyczne oprogramowanie aparatu, monitora i modułów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Kompatybilność z posiadanym przez zamawiającego systemem S/5</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ind w:hanging="5"/>
              <w:jc w:val="both"/>
              <w:rPr>
                <w:rFonts w:ascii="Arial Narrow" w:hAnsi="Arial Narrow"/>
                <w:b/>
                <w:bCs/>
                <w:sz w:val="18"/>
                <w:szCs w:val="18"/>
              </w:rPr>
            </w:pPr>
            <w:r w:rsidRPr="00096735">
              <w:rPr>
                <w:rFonts w:ascii="Arial Narrow" w:hAnsi="Arial Narrow"/>
                <w:b/>
                <w:bCs/>
                <w:sz w:val="18"/>
                <w:szCs w:val="18"/>
              </w:rPr>
              <w:t>GWARANCJE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AbsatzTableFormat"/>
              <w:snapToGrid w:val="0"/>
              <w:spacing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Okres gwarancji oraz współpracujących urządzeń  [liczba miesięcy]</w:t>
            </w:r>
          </w:p>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&gt;= 24</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Gwarancja 24 miesiące – 0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25 – 36 miesięcy – 5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Powyżej 36 miesięcy – 10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Gwarancja produkcji części zamiennych [liczba lat]</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&gt;= 8</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Przedłużenie okresu gwarancji o każdy dzień trwającej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jc w:val="both"/>
              <w:rPr>
                <w:rFonts w:ascii="Arial Narrow" w:hAnsi="Arial Narrow"/>
                <w:b/>
                <w:bCs/>
                <w:sz w:val="18"/>
                <w:szCs w:val="18"/>
              </w:rPr>
            </w:pPr>
            <w:r w:rsidRPr="00096735">
              <w:rPr>
                <w:rFonts w:ascii="Arial Narrow" w:hAnsi="Arial Narrow"/>
                <w:b/>
                <w:bCs/>
                <w:sz w:val="18"/>
                <w:szCs w:val="18"/>
              </w:rPr>
              <w:t>WARUNKI SERWISU</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rPr>
                <w:rFonts w:ascii="Arial Narrow" w:hAnsi="Arial Narrow"/>
                <w:b/>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Liczba przeglądów niezbędnych do realizacji w okresie gwarancyjnym i pogwarancyjnym dla potwierdzenia bezpiecznej pracy aparatu</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1 przegląd – 5 pkt. , 2 przeglądy - 1 pkt., więcej – 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Wszystkie czynności serwisowe, w tym przeglądy konserwacyjne, w okresie gwarancji - bezpłatne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Wymiana podzespołu na nowy po pierwszej nieskutecznej próbie jego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 okresie pogwarancyjnym - możliwość korzystania z innego serwisu niż autoryzowany serwis producenta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tak – 10</w:t>
            </w:r>
          </w:p>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nie - 0</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Stopka"/>
              <w:numPr>
                <w:ilvl w:val="0"/>
                <w:numId w:val="94"/>
              </w:numPr>
              <w:tabs>
                <w:tab w:val="left" w:pos="708"/>
              </w:tabs>
              <w:snapToGrid w:val="0"/>
              <w:spacing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b/>
                <w:sz w:val="18"/>
                <w:szCs w:val="18"/>
              </w:rPr>
            </w:pPr>
            <w:r w:rsidRPr="00096735">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cs="Arial"/>
                <w:sz w:val="18"/>
                <w:szCs w:val="18"/>
              </w:rPr>
              <w:t>Transport krajowy i zagraniczny wraz z ubezpieczeniem, wszelkie opłaty celne, skarbowe</w:t>
            </w:r>
            <w:r w:rsidRPr="00096735">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Stopka"/>
              <w:tabs>
                <w:tab w:val="left" w:pos="708"/>
              </w:tabs>
              <w:snapToGrid w:val="0"/>
              <w:spacing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b/>
                <w:bCs/>
                <w:sz w:val="18"/>
                <w:szCs w:val="18"/>
              </w:rPr>
            </w:pPr>
            <w:r w:rsidRPr="00096735">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CE0063"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Dokumenty wymagane przy dostawie: deklaracja zgodności, certyfikat CE, </w:t>
            </w:r>
            <w:proofErr w:type="spellStart"/>
            <w:r w:rsidR="00600045" w:rsidRPr="00096735">
              <w:rPr>
                <w:rFonts w:ascii="Arial Narrow" w:hAnsi="Arial Narrow"/>
                <w:sz w:val="18"/>
                <w:szCs w:val="18"/>
              </w:rPr>
              <w:t>zgloszenie</w:t>
            </w:r>
            <w:proofErr w:type="spellEnd"/>
            <w:r w:rsidR="00600045" w:rsidRPr="00096735">
              <w:rPr>
                <w:rFonts w:ascii="Arial Narrow" w:hAnsi="Arial Narrow"/>
                <w:sz w:val="18"/>
                <w:szCs w:val="18"/>
              </w:rPr>
              <w:t xml:space="preserve"> wyrobu medycznego </w:t>
            </w:r>
            <w:r w:rsidR="00600045" w:rsidRPr="00096735">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autoSpaceDE w:val="0"/>
              <w:snapToGrid w:val="0"/>
              <w:spacing w:after="0" w:line="276" w:lineRule="auto"/>
              <w:rPr>
                <w:rFonts w:ascii="Arial Narrow" w:hAnsi="Arial Narrow" w:cs="Tahoma"/>
                <w:sz w:val="18"/>
                <w:szCs w:val="18"/>
              </w:rPr>
            </w:pPr>
            <w:r w:rsidRPr="00096735">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Dokumentacja  (lub tzw. lista kontrolna zawierająca wykaz części i czynności) dotycząca przeglądów technicznych w języku polskim (dostarczona przy dostawie)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bl>
    <w:p w:rsidR="00CE0063" w:rsidRDefault="00CE0063"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E0063" w:rsidRDefault="00CE0063"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1E600A" w:rsidRDefault="00B75BFB" w:rsidP="0095466C">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sidR="0095466C">
        <w:rPr>
          <w:rFonts w:ascii="Arial Narrow" w:hAnsi="Arial Narrow" w:cs="Times New Roman"/>
        </w:rPr>
        <w:tab/>
      </w:r>
    </w:p>
    <w:p w:rsidR="001E600A" w:rsidRDefault="001E600A" w:rsidP="00CE0063">
      <w:pPr>
        <w:tabs>
          <w:tab w:val="left" w:pos="3735"/>
          <w:tab w:val="right" w:pos="14144"/>
        </w:tabs>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7B695F">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Siatkatabeli"/>
        <w:tblW w:w="14879" w:type="dxa"/>
        <w:tblLook w:val="04A0" w:firstRow="1" w:lastRow="0" w:firstColumn="1" w:lastColumn="0" w:noHBand="0" w:noVBand="1"/>
      </w:tblPr>
      <w:tblGrid>
        <w:gridCol w:w="4672"/>
        <w:gridCol w:w="10207"/>
      </w:tblGrid>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86A54" w:rsidTr="007B695F">
        <w:tc>
          <w:tcPr>
            <w:tcW w:w="651"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86A54" w:rsidRPr="00096735" w:rsidRDefault="001E600A"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C86A54" w:rsidTr="007B695F">
        <w:tc>
          <w:tcPr>
            <w:tcW w:w="651" w:type="dxa"/>
            <w:tcBorders>
              <w:top w:val="nil"/>
              <w:left w:val="single" w:sz="2" w:space="0" w:color="000000"/>
              <w:bottom w:val="single" w:sz="2" w:space="0" w:color="000000"/>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bCs/>
                <w:sz w:val="18"/>
                <w:szCs w:val="18"/>
              </w:rPr>
              <w:t>System wyprodukowany w roku 2017, zasilany napięciem 230 VAC</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8"/>
        </w:trPr>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C86A54" w:rsidRPr="00096735" w:rsidRDefault="001E600A" w:rsidP="00096735">
            <w:pPr>
              <w:spacing w:after="0" w:line="276" w:lineRule="auto"/>
              <w:rPr>
                <w:rFonts w:ascii="Arial Narrow" w:hAnsi="Arial Narrow"/>
                <w:sz w:val="18"/>
                <w:szCs w:val="18"/>
              </w:rPr>
            </w:pPr>
            <w:r w:rsidRPr="00096735">
              <w:rPr>
                <w:rFonts w:ascii="Arial Narrow" w:hAnsi="Arial Narrow"/>
                <w:b/>
                <w:sz w:val="18"/>
                <w:szCs w:val="18"/>
              </w:rPr>
              <w:t>POMPA GRADIENTOWA</w:t>
            </w:r>
          </w:p>
        </w:tc>
      </w:tr>
      <w:tr w:rsidR="00C86A54" w:rsidTr="007B695F">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sz w:val="18"/>
                <w:szCs w:val="18"/>
              </w:rPr>
              <w:t>Pompa poczwórna z dwoma tłokami połączonymi szeregowo z własnym napędem o zmiennym skoku i tworzeniem gradientu po stronie niskiego ciśnienia</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c>
          <w:tcPr>
            <w:tcW w:w="651" w:type="dxa"/>
            <w:tcBorders>
              <w:top w:val="nil"/>
              <w:left w:val="single" w:sz="2" w:space="0" w:color="000000"/>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4" w:space="0" w:color="auto"/>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Zakres przepływu: 0,001 ml/min – 10 ml/min z krokiem co 0,001 ml/min</w:t>
            </w:r>
          </w:p>
        </w:tc>
        <w:tc>
          <w:tcPr>
            <w:tcW w:w="1984" w:type="dxa"/>
            <w:tcBorders>
              <w:top w:val="nil"/>
              <w:left w:val="single" w:sz="2" w:space="0" w:color="000000"/>
              <w:bottom w:val="single" w:sz="4" w:space="0" w:color="auto"/>
              <w:right w:val="nil"/>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Precyzja przepływu ≤ 0,07 %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przepływu ±1% lub ±10 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przepływu: 0,2 – 10,0 ml/min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pH</w:t>
            </w:r>
            <w:proofErr w:type="spellEnd"/>
            <w:r w:rsidRPr="00096735">
              <w:rPr>
                <w:rFonts w:ascii="Arial Narrow" w:hAnsi="Arial Narrow"/>
                <w:sz w:val="18"/>
                <w:szCs w:val="18"/>
              </w:rPr>
              <w:t xml:space="preserve"> 1,0 – 12,5</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3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Maksymalne ciśnienie pompy co najmniej 400 bar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Pompa zintegrowana z dwukanałowym </w:t>
            </w:r>
            <w:proofErr w:type="spellStart"/>
            <w:r w:rsidRPr="00096735">
              <w:rPr>
                <w:rFonts w:ascii="Arial Narrow" w:hAnsi="Arial Narrow"/>
                <w:sz w:val="18"/>
                <w:szCs w:val="18"/>
              </w:rPr>
              <w:t>degazerem</w:t>
            </w:r>
            <w:proofErr w:type="spellEnd"/>
            <w:r w:rsidRPr="00096735">
              <w:rPr>
                <w:rFonts w:ascii="Arial Narrow" w:hAnsi="Arial Narrow"/>
                <w:sz w:val="18"/>
                <w:szCs w:val="18"/>
              </w:rPr>
              <w:t xml:space="preserve"> próżniowym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Zintegrowana nadstawka na rozpuszczalniki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AUTOSAMPLER</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ciśnienia pracy do 600 bar </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Pojemność próbek </w:t>
            </w:r>
            <w:proofErr w:type="spellStart"/>
            <w:r w:rsidRPr="00096735">
              <w:rPr>
                <w:rFonts w:ascii="Arial Narrow" w:hAnsi="Arial Narrow"/>
                <w:sz w:val="18"/>
                <w:szCs w:val="18"/>
              </w:rPr>
              <w:t>autosamplera</w:t>
            </w:r>
            <w:proofErr w:type="spellEnd"/>
            <w:r w:rsidRPr="00096735">
              <w:rPr>
                <w:rFonts w:ascii="Arial Narrow" w:hAnsi="Arial Narrow"/>
                <w:sz w:val="18"/>
                <w:szCs w:val="18"/>
              </w:rPr>
              <w:t xml:space="preserve"> to 132 fiolki 2 </w:t>
            </w:r>
            <w:proofErr w:type="spellStart"/>
            <w:r w:rsidRPr="00096735">
              <w:rPr>
                <w:rFonts w:ascii="Arial Narrow" w:hAnsi="Arial Narrow"/>
                <w:sz w:val="18"/>
                <w:szCs w:val="18"/>
              </w:rPr>
              <w:t>mL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nastrzyku</w:t>
            </w:r>
            <w:proofErr w:type="spellEnd"/>
            <w:r w:rsidRPr="00096735">
              <w:rPr>
                <w:rFonts w:ascii="Arial Narrow" w:hAnsi="Arial Narrow"/>
                <w:sz w:val="18"/>
                <w:szCs w:val="18"/>
              </w:rPr>
              <w:t xml:space="preserve"> 0,1-100 </w:t>
            </w:r>
            <w:proofErr w:type="spellStart"/>
            <w:r w:rsidRPr="00096735">
              <w:rPr>
                <w:rFonts w:ascii="Arial Narrow" w:hAnsi="Arial Narrow"/>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Precyzja </w:t>
            </w:r>
            <w:proofErr w:type="spellStart"/>
            <w:r w:rsidRPr="00096735">
              <w:rPr>
                <w:rFonts w:ascii="Arial Narrow" w:hAnsi="Arial Narrow"/>
                <w:sz w:val="18"/>
                <w:szCs w:val="18"/>
              </w:rPr>
              <w:t>nastrzyku</w:t>
            </w:r>
            <w:proofErr w:type="spellEnd"/>
            <w:r w:rsidRPr="00096735">
              <w:rPr>
                <w:rFonts w:ascii="Arial Narrow" w:hAnsi="Arial Narrow"/>
                <w:sz w:val="18"/>
                <w:szCs w:val="18"/>
              </w:rPr>
              <w:t>: &lt; 0.25%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Błąd przenoszenia (</w:t>
            </w:r>
            <w:proofErr w:type="spellStart"/>
            <w:r w:rsidRPr="00096735">
              <w:rPr>
                <w:rFonts w:ascii="Arial Narrow" w:hAnsi="Arial Narrow"/>
                <w:sz w:val="18"/>
                <w:szCs w:val="18"/>
              </w:rPr>
              <w:t>carryover</w:t>
            </w:r>
            <w:proofErr w:type="spellEnd"/>
            <w:r w:rsidRPr="00096735">
              <w:rPr>
                <w:rFonts w:ascii="Arial Narrow" w:hAnsi="Arial Narrow"/>
                <w:sz w:val="18"/>
                <w:szCs w:val="18"/>
              </w:rPr>
              <w:t>) nie gorszy niż  0.004%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Minimalna objętość  próbki - 1 </w:t>
            </w:r>
            <w:r w:rsidRPr="00096735">
              <w:rPr>
                <w:rFonts w:ascii="Arial Narrow" w:hAnsi="Arial Narrow"/>
                <w:sz w:val="18"/>
                <w:szCs w:val="18"/>
                <w:lang w:val="en-US"/>
              </w:rPr>
              <w:t>μ</w:t>
            </w:r>
            <w:r w:rsidRPr="00096735">
              <w:rPr>
                <w:rFonts w:ascii="Arial Narrow" w:hAnsi="Arial Narrow"/>
                <w:sz w:val="18"/>
                <w:szCs w:val="18"/>
              </w:rPr>
              <w:t xml:space="preserve">L z objętości 5 </w:t>
            </w:r>
            <w:r w:rsidRPr="00096735">
              <w:rPr>
                <w:rFonts w:ascii="Arial Narrow" w:hAnsi="Arial Narrow"/>
                <w:sz w:val="18"/>
                <w:szCs w:val="18"/>
                <w:lang w:val="en-US"/>
              </w:rPr>
              <w:t>μ</w:t>
            </w:r>
            <w:r w:rsidR="00B51E47" w:rsidRPr="00096735">
              <w:rPr>
                <w:rFonts w:ascii="Arial Narrow" w:hAnsi="Arial Narrow"/>
                <w:sz w:val="18"/>
                <w:szCs w:val="18"/>
              </w:rPr>
              <w:t>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rozbudowy o wewn</w:t>
            </w:r>
            <w:r w:rsidR="00B51E47" w:rsidRPr="00096735">
              <w:rPr>
                <w:rFonts w:ascii="Arial Narrow" w:hAnsi="Arial Narrow"/>
                <w:sz w:val="18"/>
                <w:szCs w:val="18"/>
              </w:rPr>
              <w:t>ętrzny termostat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Chłodzenie w zakresie : do 4 </w:t>
            </w:r>
            <w:r w:rsidRPr="00096735">
              <w:rPr>
                <w:rFonts w:ascii="Arial Narrow" w:hAnsi="Arial Narrow"/>
                <w:sz w:val="18"/>
                <w:szCs w:val="18"/>
                <w:vertAlign w:val="superscript"/>
              </w:rPr>
              <w:t>0</w:t>
            </w:r>
            <w:r w:rsidRPr="00096735">
              <w:rPr>
                <w:rFonts w:ascii="Arial Narrow" w:hAnsi="Arial Narrow"/>
                <w:sz w:val="18"/>
                <w:szCs w:val="18"/>
              </w:rPr>
              <w:t>C zakres temperaturowy 4-40</w:t>
            </w:r>
            <w:r w:rsidRPr="00096735">
              <w:rPr>
                <w:rFonts w:ascii="Arial Narrow" w:hAnsi="Arial Narrow"/>
                <w:sz w:val="18"/>
                <w:szCs w:val="18"/>
                <w:vertAlign w:val="superscript"/>
              </w:rPr>
              <w:t>0</w:t>
            </w:r>
            <w:r w:rsidRPr="00096735">
              <w:rPr>
                <w:rFonts w:ascii="Arial Narrow" w:hAnsi="Arial Narrow"/>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TERMOSTAT</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temperatury: ± 0</w:t>
            </w:r>
            <w:r w:rsidR="00B51E47" w:rsidRPr="00096735">
              <w:rPr>
                <w:rFonts w:ascii="Arial Narrow" w:hAnsi="Arial Narrow"/>
                <w:sz w:val="18"/>
                <w:szCs w:val="18"/>
              </w:rPr>
              <w:t>.5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4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Dwie niezależne strefy grzejne umożliwiające </w:t>
            </w:r>
            <w:r w:rsidRPr="00096735">
              <w:rPr>
                <w:rFonts w:ascii="Arial Narrow" w:hAnsi="Arial Narrow"/>
                <w:color w:val="000000"/>
                <w:sz w:val="18"/>
                <w:szCs w:val="18"/>
              </w:rPr>
              <w:t>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UV-VIS</w:t>
            </w: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Pracujący w trybie jednosygnałowym lub dwusygnałowym o zmiennej długości fali</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spektralny 190-600nm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Maksymalna częstotliwość  120 </w:t>
            </w:r>
            <w:proofErr w:type="spellStart"/>
            <w:r w:rsidRPr="00096735">
              <w:rPr>
                <w:rFonts w:ascii="Arial Narrow" w:hAnsi="Arial Narrow"/>
                <w:sz w:val="18"/>
                <w:szCs w:val="18"/>
              </w:rPr>
              <w:t>Hz</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Szum dla pojedynczego sygnału &lt;±0.25·10-5 AU, przy 230 </w:t>
            </w:r>
            <w:proofErr w:type="spellStart"/>
            <w:r w:rsidRPr="00096735">
              <w:rPr>
                <w:rFonts w:ascii="Arial Narrow" w:hAnsi="Arial Narrow"/>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Szum dla podwójnego sygnału &lt;±0.80·10-5 AU,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Dryft &lt; 1·10-4 AU/h,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Dokładna długość fali: ± 1nm, </w:t>
            </w:r>
            <w:proofErr w:type="spellStart"/>
            <w:r w:rsidRPr="00096735">
              <w:rPr>
                <w:rFonts w:ascii="Arial Narrow" w:hAnsi="Arial Narrow"/>
                <w:b/>
                <w:sz w:val="18"/>
                <w:szCs w:val="18"/>
              </w:rPr>
              <w:t>autokalibracja</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Samoczynna kalibracja na </w:t>
            </w:r>
            <w:proofErr w:type="spellStart"/>
            <w:r w:rsidRPr="00096735">
              <w:rPr>
                <w:rFonts w:ascii="Arial Narrow" w:hAnsi="Arial Narrow"/>
                <w:sz w:val="18"/>
                <w:szCs w:val="18"/>
              </w:rPr>
              <w:t>lini</w:t>
            </w:r>
            <w:proofErr w:type="spellEnd"/>
            <w:r w:rsidRPr="00096735">
              <w:rPr>
                <w:rFonts w:ascii="Arial Narrow" w:hAnsi="Arial Narrow"/>
                <w:sz w:val="18"/>
                <w:szCs w:val="18"/>
              </w:rPr>
              <w:t xml:space="preserve"> deuteru z weryfikacją przy użyciu filtru z tlenkiem holmu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ind w:hanging="407"/>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ELEKTROCHEMICZNY</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potencjału -2,55V do +2,55V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Czułość 0,05 -200nA/V</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Programowalne metody : </w:t>
            </w:r>
            <w:proofErr w:type="spellStart"/>
            <w:r w:rsidRPr="00096735">
              <w:rPr>
                <w:rFonts w:ascii="Arial Narrow" w:hAnsi="Arial Narrow"/>
                <w:sz w:val="18"/>
                <w:szCs w:val="18"/>
              </w:rPr>
              <w:t>metoksykatecholaminy</w:t>
            </w:r>
            <w:proofErr w:type="spellEnd"/>
            <w:r w:rsidRPr="00096735">
              <w:rPr>
                <w:rFonts w:ascii="Arial Narrow" w:hAnsi="Arial Narrow"/>
                <w:sz w:val="18"/>
                <w:szCs w:val="18"/>
              </w:rPr>
              <w:t xml:space="preserve">, katecholaminy w moczu, katecholaminy w osoczu, VMA, HVA, </w:t>
            </w:r>
          </w:p>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5-HIAA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zapro</w:t>
            </w:r>
            <w:r w:rsidR="00B51E47" w:rsidRPr="00096735">
              <w:rPr>
                <w:rFonts w:ascii="Arial Narrow" w:hAnsi="Arial Narrow"/>
                <w:sz w:val="18"/>
                <w:szCs w:val="18"/>
              </w:rPr>
              <w:t>gramowani dwóch dowolnych metod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Celka przepływowa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OPROGRAMOWANIE</w:t>
            </w:r>
          </w:p>
        </w:tc>
      </w:tr>
      <w:tr w:rsidR="00C86A54" w:rsidTr="007B695F">
        <w:trPr>
          <w:trHeight w:val="166"/>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214"/>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Oprogramowanie do sterowania pracą HPLC, zbierania i przetwarzania danych, tworzenia raportów</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ZESTAW KOMPUTEROWY</w:t>
            </w:r>
          </w:p>
        </w:tc>
      </w:tr>
      <w:tr w:rsidR="00C86A54" w:rsidTr="007B695F">
        <w:trPr>
          <w:trHeight w:val="4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Procesor 4 rdzeniowy o częstotliwości 3,2 GHz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Pamięć RAM min. 8 GB,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Dysk</w:t>
            </w:r>
            <w:r w:rsidR="00B51E47" w:rsidRPr="00096735">
              <w:rPr>
                <w:rFonts w:ascii="Arial Narrow" w:hAnsi="Arial Narrow"/>
                <w:sz w:val="18"/>
                <w:szCs w:val="18"/>
              </w:rPr>
              <w:t xml:space="preserve"> twardy minimum 0,5 TB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Nagrywarka DVD-RW z oprogramowaniem umożliwiającym nagrywanie</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6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Zintegrowa</w:t>
            </w:r>
            <w:r w:rsidR="00B51E47" w:rsidRPr="00096735">
              <w:rPr>
                <w:rFonts w:ascii="Arial Narrow" w:hAnsi="Arial Narrow"/>
                <w:sz w:val="18"/>
                <w:szCs w:val="18"/>
              </w:rPr>
              <w:t xml:space="preserve">na karta graficzna i sieciowa,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Mysz optyczna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Klawiatura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Monitor LCD – min 21”</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Drukarka laser kolor</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System operacyjny Windows 7 Professional</w:t>
            </w:r>
            <w:r w:rsidR="00B51E47" w:rsidRPr="00096735">
              <w:rPr>
                <w:rFonts w:ascii="Arial Narrow" w:hAnsi="Arial Narrow"/>
                <w:sz w:val="18"/>
                <w:szCs w:val="18"/>
              </w:rPr>
              <w:t xml:space="preserve"> SP1 ang. 64 bitowy lub nowszy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Współpraca HPLC z komputerem poprzez złącze Ethernet (LAN)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WYPOSAŻENIE DODATKOWE</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Przetwornik analogowo-cyfrowy plus przewody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Opakowanie fiolek - 100 sztuk w opakowaniu wraz z insertam</w:t>
            </w:r>
            <w:r w:rsidR="00B51E47" w:rsidRPr="00096735">
              <w:rPr>
                <w:rFonts w:ascii="Arial Narrow" w:hAnsi="Arial Narrow"/>
                <w:sz w:val="18"/>
                <w:szCs w:val="18"/>
              </w:rPr>
              <w:t>i szklanymi o pojemności 150µl.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Kolumna chromatograficzna C18 o wymiarach 4.6x150;  5µm wr</w:t>
            </w:r>
            <w:r w:rsidR="00B51E47" w:rsidRPr="00096735">
              <w:rPr>
                <w:rFonts w:ascii="Arial Narrow" w:hAnsi="Arial Narrow"/>
                <w:sz w:val="18"/>
                <w:szCs w:val="18"/>
              </w:rPr>
              <w:t xml:space="preserve">az z </w:t>
            </w:r>
            <w:proofErr w:type="spellStart"/>
            <w:r w:rsidR="00B51E47" w:rsidRPr="00096735">
              <w:rPr>
                <w:rFonts w:ascii="Arial Narrow" w:hAnsi="Arial Narrow"/>
                <w:sz w:val="18"/>
                <w:szCs w:val="18"/>
              </w:rPr>
              <w:t>prekolumną</w:t>
            </w:r>
            <w:proofErr w:type="spellEnd"/>
            <w:r w:rsidR="00B51E47" w:rsidRPr="00096735">
              <w:rPr>
                <w:rFonts w:ascii="Arial Narrow" w:hAnsi="Arial Narrow"/>
                <w:sz w:val="18"/>
                <w:szCs w:val="18"/>
              </w:rPr>
              <w:t xml:space="preserve"> oraz </w:t>
            </w:r>
            <w:proofErr w:type="spellStart"/>
            <w:r w:rsidR="00B51E47" w:rsidRPr="00096735">
              <w:rPr>
                <w:rFonts w:ascii="Arial Narrow" w:hAnsi="Arial Narrow"/>
                <w:sz w:val="18"/>
                <w:szCs w:val="18"/>
              </w:rPr>
              <w:t>holder’em</w:t>
            </w:r>
            <w:proofErr w:type="spellEnd"/>
            <w:r w:rsidR="00B51E47" w:rsidRPr="00096735">
              <w:rPr>
                <w:rFonts w:ascii="Arial Narrow" w:hAnsi="Arial Narrow"/>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C86A54" w:rsidRPr="00096735" w:rsidRDefault="005D6787" w:rsidP="00096735">
            <w:pPr>
              <w:spacing w:after="0" w:line="276" w:lineRule="auto"/>
              <w:rPr>
                <w:rFonts w:ascii="Arial Narrow" w:hAnsi="Arial Narrow"/>
                <w:b/>
                <w:sz w:val="18"/>
                <w:szCs w:val="18"/>
              </w:rPr>
            </w:pPr>
            <w:r w:rsidRPr="00096735">
              <w:rPr>
                <w:rFonts w:ascii="Arial Narrow" w:hAnsi="Arial Narrow"/>
                <w:b/>
                <w:sz w:val="18"/>
                <w:szCs w:val="18"/>
              </w:rPr>
              <w:t>WYMAGANIA DODATKOWE:</w:t>
            </w:r>
          </w:p>
        </w:tc>
      </w:tr>
      <w:tr w:rsidR="00C86A54" w:rsidTr="007B695F">
        <w:trPr>
          <w:trHeight w:val="2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uruchomi metody oznaczania i dostosuje oprogramowanie do sterowania pracą HPLC do potrzeb laboratorium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2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Oferent podłączy chromatograf do istniejącej sieci informatycznej – wymagana kompatybilność z laboratoryjnym systemem informatycznym Marcel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zobowiąże się przeprowadzać kwalifikacje zakupionego zestawu HPLC  – UV-VIS oraz sprawdzenie poprawności działania detektora elektrochemicznego</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3711A8" w:rsidTr="007B695F">
        <w:trPr>
          <w:trHeight w:val="130"/>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95"/>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95466C" w:rsidRDefault="003711A8" w:rsidP="00096735">
            <w:pPr>
              <w:spacing w:after="0" w:line="276" w:lineRule="auto"/>
              <w:rPr>
                <w:rFonts w:ascii="Arial Narrow" w:hAnsi="Arial Narrow"/>
                <w:b/>
                <w:sz w:val="18"/>
                <w:szCs w:val="18"/>
              </w:rPr>
            </w:pPr>
            <w:r w:rsidRPr="0095466C">
              <w:rPr>
                <w:rFonts w:ascii="Arial Narrow" w:hAnsi="Arial Narrow"/>
                <w:b/>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168"/>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12 miesięcy – 0 pkt.</w:t>
            </w:r>
          </w:p>
          <w:p w:rsidR="003711A8" w:rsidRPr="00096735" w:rsidRDefault="005D6787"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24 miesiące</w:t>
            </w:r>
            <w:r w:rsidR="003711A8" w:rsidRPr="00096735">
              <w:rPr>
                <w:rFonts w:ascii="Arial Narrow" w:hAnsi="Arial Narrow" w:cstheme="minorHAnsi"/>
                <w:sz w:val="18"/>
                <w:szCs w:val="18"/>
              </w:rPr>
              <w:t xml:space="preserve"> – 10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36 miesięcy – 20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powyżej 36 miesięcy – 25 pkt</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both"/>
              <w:rPr>
                <w:rFonts w:ascii="Arial Narrow" w:hAnsi="Arial Narrow" w:cstheme="minorHAnsi"/>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7"/>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52"/>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widowControl w:val="0"/>
              <w:suppressAutoHyphens/>
              <w:snapToGrid w:val="0"/>
              <w:spacing w:after="0" w:line="276" w:lineRule="auto"/>
              <w:jc w:val="both"/>
              <w:rPr>
                <w:rFonts w:ascii="Arial Narrow" w:hAnsi="Arial Narrow" w:cstheme="minorHAnsi"/>
                <w:sz w:val="18"/>
                <w:szCs w:val="18"/>
              </w:rPr>
            </w:pPr>
            <w:r w:rsidRPr="00096735">
              <w:rPr>
                <w:rFonts w:ascii="Arial Narrow" w:hAnsi="Arial Narrow" w:cstheme="minorHAnsi"/>
                <w:b/>
                <w:sz w:val="18"/>
                <w:szCs w:val="18"/>
              </w:rPr>
              <w:t>SZKOLENIA</w:t>
            </w:r>
          </w:p>
        </w:tc>
      </w:tr>
      <w:tr w:rsidR="003711A8" w:rsidTr="007B695F">
        <w:trPr>
          <w:trHeight w:val="39"/>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INNE</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line="276" w:lineRule="auto"/>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line="276" w:lineRule="auto"/>
              <w:ind w:left="89"/>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DOKUMENTACJA</w:t>
            </w:r>
          </w:p>
        </w:tc>
      </w:tr>
      <w:tr w:rsidR="003711A8" w:rsidTr="007B695F">
        <w:trPr>
          <w:trHeight w:val="116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95466C" w:rsidP="0095466C">
            <w:pPr>
              <w:snapToGrid w:val="0"/>
              <w:spacing w:after="0" w:line="276" w:lineRule="auto"/>
              <w:rPr>
                <w:rFonts w:ascii="Arial Narrow" w:hAnsi="Arial Narrow" w:cstheme="minorHAnsi"/>
                <w:sz w:val="18"/>
                <w:szCs w:val="18"/>
              </w:rPr>
            </w:pPr>
            <w:proofErr w:type="spellStart"/>
            <w:r>
              <w:rPr>
                <w:rFonts w:ascii="Arial Narrow" w:hAnsi="Arial Narrow" w:cstheme="minorHAnsi"/>
                <w:sz w:val="18"/>
                <w:szCs w:val="18"/>
              </w:rPr>
              <w:t>Dokuementy</w:t>
            </w:r>
            <w:proofErr w:type="spellEnd"/>
            <w:r>
              <w:rPr>
                <w:rFonts w:ascii="Arial Narrow" w:hAnsi="Arial Narrow" w:cstheme="minorHAnsi"/>
                <w:sz w:val="18"/>
                <w:szCs w:val="18"/>
              </w:rPr>
              <w:t xml:space="preserve"> wymagane przy dostawie: d</w:t>
            </w:r>
            <w:r w:rsidR="003711A8" w:rsidRPr="00096735">
              <w:rPr>
                <w:rFonts w:ascii="Arial Narrow" w:hAnsi="Arial Narrow" w:cstheme="minorHAnsi"/>
                <w:sz w:val="18"/>
                <w:szCs w:val="18"/>
              </w:rPr>
              <w:t>eklaracja zgodności,</w:t>
            </w:r>
            <w:r>
              <w:rPr>
                <w:rFonts w:ascii="Arial Narrow" w:hAnsi="Arial Narrow" w:cstheme="minorHAnsi"/>
                <w:sz w:val="18"/>
                <w:szCs w:val="18"/>
              </w:rPr>
              <w:t xml:space="preserve"> c</w:t>
            </w:r>
            <w:r w:rsidR="003711A8" w:rsidRPr="00096735">
              <w:rPr>
                <w:rFonts w:ascii="Arial Narrow" w:hAnsi="Arial Narrow" w:cstheme="minorHAnsi"/>
                <w:sz w:val="18"/>
                <w:szCs w:val="18"/>
              </w:rPr>
              <w:t>ert</w:t>
            </w:r>
            <w:r>
              <w:rPr>
                <w:rFonts w:ascii="Arial Narrow" w:hAnsi="Arial Narrow" w:cstheme="minorHAnsi"/>
                <w:sz w:val="18"/>
                <w:szCs w:val="18"/>
              </w:rPr>
              <w:t xml:space="preserve">yfikat CE, </w:t>
            </w:r>
            <w:r w:rsidR="003711A8" w:rsidRPr="00096735">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autoSpaceDE w:val="0"/>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bl>
    <w:p w:rsidR="0095466C" w:rsidRDefault="0095466C"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96735" w:rsidRDefault="00096735" w:rsidP="0095466C">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IX: </w:t>
      </w:r>
      <w:r w:rsidR="00572006">
        <w:rPr>
          <w:rFonts w:ascii="Arial Narrow" w:hAnsi="Arial Narrow" w:cs="Times New Roman"/>
          <w:b/>
        </w:rPr>
        <w:t>SPEKTROMERT MASOWY</w:t>
      </w:r>
    </w:p>
    <w:tbl>
      <w:tblPr>
        <w:tblStyle w:val="Siatkatabeli"/>
        <w:tblW w:w="14879" w:type="dxa"/>
        <w:tblLook w:val="04A0" w:firstRow="1" w:lastRow="0" w:firstColumn="1" w:lastColumn="0" w:noHBand="0" w:noVBand="1"/>
      </w:tblPr>
      <w:tblGrid>
        <w:gridCol w:w="4672"/>
        <w:gridCol w:w="10207"/>
      </w:tblGrid>
      <w:tr w:rsidR="00B75BFB" w:rsidTr="00096735">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A49FF" w:rsidRPr="00EA49FF" w:rsidTr="007B695F">
        <w:tc>
          <w:tcPr>
            <w:tcW w:w="651"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 xml:space="preserve">Parametr oczekiwany </w:t>
            </w:r>
          </w:p>
        </w:tc>
        <w:tc>
          <w:tcPr>
            <w:tcW w:w="4395"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Ocena pkt.</w:t>
            </w:r>
          </w:p>
        </w:tc>
      </w:tr>
      <w:tr w:rsidR="00EA49FF" w:rsidRPr="00EA49FF" w:rsidTr="007B695F">
        <w:tc>
          <w:tcPr>
            <w:tcW w:w="651" w:type="dxa"/>
            <w:tcBorders>
              <w:top w:val="nil"/>
              <w:left w:val="single" w:sz="2" w:space="0" w:color="000000"/>
              <w:bottom w:val="single" w:sz="2" w:space="0" w:color="000000"/>
              <w:right w:val="nil"/>
            </w:tcBorders>
            <w:hideMark/>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EA49FF" w:rsidP="00EA49FF">
            <w:pPr>
              <w:spacing w:after="0" w:line="240" w:lineRule="auto"/>
              <w:ind w:left="-56" w:hanging="14"/>
              <w:rPr>
                <w:rFonts w:ascii="Arial Narrow" w:hAnsi="Arial Narrow" w:cstheme="minorHAnsi"/>
                <w:sz w:val="18"/>
                <w:szCs w:val="18"/>
              </w:rPr>
            </w:pPr>
            <w:r w:rsidRPr="0095466C">
              <w:rPr>
                <w:rFonts w:ascii="Arial Narrow" w:hAnsi="Arial Narrow" w:cstheme="minorHAnsi"/>
                <w:sz w:val="18"/>
                <w:szCs w:val="18"/>
              </w:rPr>
              <w:t>Spektrometr fabrycznie nowy, rok produkcji 2017</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c>
          <w:tcPr>
            <w:tcW w:w="651" w:type="dxa"/>
            <w:tcBorders>
              <w:top w:val="nil"/>
              <w:left w:val="single" w:sz="2" w:space="0" w:color="000000"/>
              <w:bottom w:val="single" w:sz="2" w:space="0" w:color="000000"/>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5D6787" w:rsidP="00EA49FF">
            <w:pPr>
              <w:spacing w:after="0" w:line="240" w:lineRule="auto"/>
              <w:jc w:val="both"/>
              <w:rPr>
                <w:rFonts w:ascii="Arial Narrow" w:eastAsia="Arial Unicode MS" w:hAnsi="Arial Narrow" w:cstheme="minorHAnsi"/>
                <w:b/>
                <w:sz w:val="18"/>
                <w:szCs w:val="18"/>
              </w:rPr>
            </w:pPr>
            <w:r w:rsidRPr="0095466C">
              <w:rPr>
                <w:rFonts w:ascii="Arial Narrow" w:eastAsia="Arial Unicode MS" w:hAnsi="Arial Narrow" w:cstheme="minorHAnsi"/>
                <w:b/>
                <w:sz w:val="18"/>
                <w:szCs w:val="18"/>
              </w:rPr>
              <w:t>POMPA GRADIENTOWA BINARNA</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68"/>
        </w:trPr>
        <w:tc>
          <w:tcPr>
            <w:tcW w:w="651" w:type="dxa"/>
            <w:tcBorders>
              <w:top w:val="nil"/>
              <w:left w:val="single" w:sz="2" w:space="0" w:color="000000"/>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Czterotłokowa</w:t>
            </w:r>
          </w:p>
        </w:tc>
        <w:tc>
          <w:tcPr>
            <w:tcW w:w="1984" w:type="dxa"/>
            <w:tcBorders>
              <w:top w:val="nil"/>
              <w:left w:val="single" w:sz="2" w:space="0" w:color="000000"/>
              <w:bottom w:val="single" w:sz="4" w:space="0" w:color="auto"/>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Ilość rozpuszczalników – nie mniej niż 4, z wyborem 2 rozpuszczalników do pracy w opcji gradientowej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Wymagany gradient po stronie wysokiego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Precyzja przepływu – nie gorsza niż </w:t>
            </w:r>
            <w:r w:rsidRPr="0095466C">
              <w:rPr>
                <w:rFonts w:ascii="Arial Narrow" w:hAnsi="Arial Narrow" w:cstheme="minorHAnsi"/>
                <w:sz w:val="18"/>
                <w:szCs w:val="18"/>
              </w:rPr>
              <w:t xml:space="preserve">0,07 % RSD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proofErr w:type="spellStart"/>
            <w:r w:rsidRPr="0095466C">
              <w:rPr>
                <w:rFonts w:ascii="Arial Narrow" w:eastAsia="Arial Unicode MS" w:hAnsi="Arial Narrow" w:cstheme="minorHAnsi"/>
                <w:sz w:val="18"/>
                <w:szCs w:val="18"/>
              </w:rPr>
              <w:t>Degazer</w:t>
            </w:r>
            <w:proofErr w:type="spellEnd"/>
            <w:r w:rsidRPr="0095466C">
              <w:rPr>
                <w:rFonts w:ascii="Arial Narrow" w:eastAsia="Arial Unicode MS" w:hAnsi="Arial Narrow" w:cstheme="minorHAnsi"/>
                <w:sz w:val="18"/>
                <w:szCs w:val="18"/>
              </w:rPr>
              <w:t xml:space="preserve"> próżniowy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Zakres przepływu – nie gorszy niż </w:t>
            </w:r>
            <w:r w:rsidRPr="0095466C">
              <w:rPr>
                <w:rFonts w:ascii="Arial Narrow" w:hAnsi="Arial Narrow" w:cstheme="minorHAnsi"/>
                <w:sz w:val="18"/>
                <w:szCs w:val="18"/>
              </w:rPr>
              <w:t>0,001 – 5,000 ml/min,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Ciśnienie maksymalne – nie mniej niż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AUTOSAMPLER</w:t>
            </w:r>
          </w:p>
        </w:tc>
      </w:tr>
      <w:tr w:rsidR="00EA49FF" w:rsidRPr="00EA49FF" w:rsidTr="007B695F">
        <w:trPr>
          <w:trHeight w:val="11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hAnsi="Arial Narrow" w:cstheme="minorHAnsi"/>
                <w:snapToGrid w:val="0"/>
                <w:sz w:val="18"/>
                <w:szCs w:val="18"/>
              </w:rPr>
            </w:pPr>
            <w:r w:rsidRPr="0095466C">
              <w:rPr>
                <w:rFonts w:ascii="Arial Narrow" w:hAnsi="Arial Narrow" w:cstheme="minorHAnsi"/>
                <w:snapToGrid w:val="0"/>
                <w:sz w:val="18"/>
                <w:szCs w:val="18"/>
              </w:rPr>
              <w:t>Ilość próbek – nie mniej niż 120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zakres </w:t>
            </w:r>
            <w:proofErr w:type="spellStart"/>
            <w:r w:rsidRPr="0095466C">
              <w:rPr>
                <w:rFonts w:ascii="Arial Narrow" w:hAnsi="Arial Narrow" w:cstheme="minorHAnsi"/>
                <w:sz w:val="18"/>
                <w:szCs w:val="18"/>
              </w:rPr>
              <w:t>nastrzyku</w:t>
            </w:r>
            <w:proofErr w:type="spellEnd"/>
            <w:r w:rsidRPr="0095466C">
              <w:rPr>
                <w:rFonts w:ascii="Arial Narrow" w:hAnsi="Arial Narrow" w:cstheme="minorHAnsi"/>
                <w:sz w:val="18"/>
                <w:szCs w:val="18"/>
              </w:rPr>
              <w:t xml:space="preserve"> 0,1-100 </w:t>
            </w:r>
            <w:proofErr w:type="spellStart"/>
            <w:r w:rsidRPr="0095466C">
              <w:rPr>
                <w:rFonts w:ascii="Arial Narrow" w:hAnsi="Arial Narrow" w:cstheme="minorHAnsi"/>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eastAsia="Arial Unicode MS" w:hAnsi="Arial Narrow" w:cstheme="minorHAnsi"/>
                <w:sz w:val="18"/>
                <w:szCs w:val="18"/>
              </w:rPr>
              <w:t xml:space="preserve">Precyzja </w:t>
            </w:r>
            <w:proofErr w:type="spellStart"/>
            <w:r w:rsidRPr="0095466C">
              <w:rPr>
                <w:rFonts w:ascii="Arial Narrow" w:eastAsia="Arial Unicode MS" w:hAnsi="Arial Narrow" w:cstheme="minorHAnsi"/>
                <w:sz w:val="18"/>
                <w:szCs w:val="18"/>
              </w:rPr>
              <w:t>nastrzyku</w:t>
            </w:r>
            <w:proofErr w:type="spellEnd"/>
            <w:r w:rsidRPr="0095466C">
              <w:rPr>
                <w:rFonts w:ascii="Arial Narrow" w:eastAsia="Arial Unicode MS" w:hAnsi="Arial Narrow" w:cstheme="minorHAnsi"/>
                <w:sz w:val="18"/>
                <w:szCs w:val="18"/>
              </w:rPr>
              <w:t xml:space="preserve"> – nie gorsza niż 0,25 %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eastAsia="Arial Unicode MS" w:hAnsi="Arial Narrow" w:cstheme="minorHAnsi"/>
                <w:sz w:val="18"/>
                <w:szCs w:val="18"/>
              </w:rPr>
            </w:pPr>
            <w:r w:rsidRPr="0095466C">
              <w:rPr>
                <w:rFonts w:ascii="Arial Narrow" w:hAnsi="Arial Narrow" w:cstheme="minorHAnsi"/>
                <w:sz w:val="18"/>
                <w:szCs w:val="18"/>
              </w:rPr>
              <w:t>Błąd przenoszenia nie gorszy niż 0.004 %.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9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Możliwość rozbudowy o wewnętrzny termostat na przynajmniej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Wymagana możliwość schłodzenia próbek do co najmniej +4°C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0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TERMOSTAT KOLUMN</w:t>
            </w: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Dokładność temperatury: ± 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6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Dwa niezależne bloki grzejne / chłodzące</w:t>
            </w:r>
            <w:r w:rsidRPr="0095466C">
              <w:rPr>
                <w:rFonts w:ascii="Arial Narrow" w:hAnsi="Arial Narrow" w:cstheme="minorHAnsi"/>
                <w:sz w:val="18"/>
                <w:szCs w:val="18"/>
              </w:rPr>
              <w:t xml:space="preserve"> umożliwiające 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9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Możliwość rozbudowy Detektor diodowy o zakresie spektralnym 190-950nm oraz programowalną szczeliną </w:t>
            </w:r>
            <w:r w:rsidRPr="0095466C">
              <w:rPr>
                <w:rFonts w:ascii="Arial Narrow" w:hAnsi="Arial Narrow" w:cstheme="minorHAnsi"/>
                <w:snapToGrid w:val="0"/>
                <w:sz w:val="18"/>
                <w:szCs w:val="18"/>
              </w:rPr>
              <w:t xml:space="preserve">1, 2, 4, 8, 16 </w:t>
            </w:r>
            <w:proofErr w:type="spellStart"/>
            <w:r w:rsidRPr="0095466C">
              <w:rPr>
                <w:rFonts w:ascii="Arial Narrow" w:hAnsi="Arial Narrow" w:cstheme="minorHAnsi"/>
                <w:snapToGrid w:val="0"/>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hideMark/>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b/>
                <w:sz w:val="18"/>
                <w:szCs w:val="18"/>
              </w:rPr>
            </w:pPr>
            <w:r w:rsidRPr="0095466C">
              <w:rPr>
                <w:rFonts w:ascii="Arial Narrow" w:eastAsia="Arial Unicode MS" w:hAnsi="Arial Narrow" w:cstheme="minorHAnsi"/>
                <w:b/>
                <w:sz w:val="18"/>
                <w:szCs w:val="18"/>
              </w:rPr>
              <w:t xml:space="preserve">Możliwość rozbudowy o </w:t>
            </w:r>
            <w:r w:rsidRPr="0095466C">
              <w:rPr>
                <w:rFonts w:ascii="Arial Narrow" w:hAnsi="Arial Narrow" w:cstheme="minorHAnsi"/>
                <w:b/>
                <w:snapToGrid w:val="0"/>
                <w:sz w:val="18"/>
                <w:szCs w:val="18"/>
              </w:rPr>
              <w:t>detektor Fluorescencyjny</w:t>
            </w:r>
            <w:r w:rsidRPr="0095466C">
              <w:rPr>
                <w:rFonts w:ascii="Arial Narrow" w:hAnsi="Arial Narrow" w:cstheme="minorHAnsi"/>
                <w:snapToGrid w:val="0"/>
                <w:sz w:val="18"/>
                <w:szCs w:val="18"/>
              </w:rPr>
              <w:t xml:space="preserve"> (sterowany z oprogramowania LCMS)  pracujący w zakresach: wzbudzenie min. </w:t>
            </w:r>
            <w:r w:rsidRPr="0095466C">
              <w:rPr>
                <w:rFonts w:ascii="Arial Narrow" w:hAnsi="Arial Narrow" w:cstheme="minorHAnsi"/>
                <w:sz w:val="18"/>
                <w:szCs w:val="18"/>
              </w:rPr>
              <w:t xml:space="preserve">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i emisja min. : 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z możliwością rejestrowania trójwymiarowych widm 3D on-line (w czasie analizy)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 xml:space="preserve">DETEKTOR MAS LCMS </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Typ potrójnego kwadrupola QQQ z pompą/pompami  turbo i pompą wstępną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0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Czułość – nie gorsza niż:</w:t>
            </w:r>
          </w:p>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30 000:1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rezerpiny [przejście jonowe m/z 609 do 195]  jonizacja pozytywna,</w:t>
            </w:r>
          </w:p>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10 000:1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chloramfenikolu [przejście jonowe m/z 321 do 152]  jonizacja negatywna,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6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Limit detekcji instrumentu (IDL) w trybie MRM - nie gorszy niż 12,5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mieszaniny wzorcowej 20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w:t>
            </w:r>
            <w:r w:rsidRPr="0095466C">
              <w:rPr>
                <w:rFonts w:ascii="Arial Narrow" w:hAnsi="Arial Narrow" w:cstheme="minorHAnsi"/>
                <w:sz w:val="18"/>
                <w:szCs w:val="18"/>
              </w:rPr>
              <w:t>Oficjalny dokument producenta potwierdzający czułość należy załączyć do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b/>
                <w:snapToGrid w:val="0"/>
                <w:sz w:val="18"/>
                <w:szCs w:val="18"/>
              </w:rPr>
            </w:pPr>
            <w:r w:rsidRPr="0095466C">
              <w:rPr>
                <w:rFonts w:ascii="Arial Narrow" w:hAnsi="Arial Narrow" w:cstheme="minorHAnsi"/>
                <w:snapToGrid w:val="0"/>
                <w:sz w:val="18"/>
                <w:szCs w:val="18"/>
              </w:rPr>
              <w:t xml:space="preserve">Rozdzielczość masowa – nie gorsza niż 0,7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/FWHM,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Stabilność mas - &lt;0,1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w ciągu 24 godz.;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Zakres mas – nie gorszy niż : 5 – 3000 m/z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Szybkość skanowania minimum 12500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/sek.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Zakres dynamiczny: </w:t>
            </w:r>
            <w:r w:rsidRPr="0095466C">
              <w:rPr>
                <w:rFonts w:ascii="Arial Narrow" w:hAnsi="Arial Narrow" w:cstheme="minorHAnsi"/>
                <w:sz w:val="18"/>
                <w:szCs w:val="18"/>
              </w:rPr>
              <w:t>&gt; 6.0 x 10</w:t>
            </w:r>
            <w:r w:rsidRPr="0095466C">
              <w:rPr>
                <w:rFonts w:ascii="Arial Narrow" w:hAnsi="Arial Narrow" w:cstheme="minorHAnsi"/>
                <w:sz w:val="18"/>
                <w:szCs w:val="18"/>
                <w:vertAlign w:val="superscript"/>
              </w:rPr>
              <w:t xml:space="preserve">6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MRM </w:t>
            </w:r>
            <w:proofErr w:type="spellStart"/>
            <w:r w:rsidRPr="0095466C">
              <w:rPr>
                <w:rFonts w:ascii="Arial Narrow" w:hAnsi="Arial Narrow" w:cstheme="minorHAnsi"/>
                <w:snapToGrid w:val="0"/>
                <w:sz w:val="18"/>
                <w:szCs w:val="18"/>
              </w:rPr>
              <w:t>dwelltime</w:t>
            </w:r>
            <w:proofErr w:type="spellEnd"/>
            <w:r w:rsidRPr="0095466C">
              <w:rPr>
                <w:rFonts w:ascii="Arial Narrow" w:hAnsi="Arial Narrow" w:cstheme="minorHAnsi"/>
                <w:snapToGrid w:val="0"/>
                <w:sz w:val="18"/>
                <w:szCs w:val="18"/>
              </w:rPr>
              <w:t xml:space="preserve"> – nie gorszy niż 1 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Przejścia MRM – nie mniej niż 450 MRM-ów w segmencie czasu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1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przełączania polarności: </w:t>
            </w:r>
            <w:proofErr w:type="spellStart"/>
            <w:r w:rsidRPr="0095466C">
              <w:rPr>
                <w:rFonts w:ascii="Arial Narrow" w:hAnsi="Arial Narrow" w:cstheme="minorHAnsi"/>
                <w:snapToGrid w:val="0"/>
                <w:sz w:val="18"/>
                <w:szCs w:val="18"/>
              </w:rPr>
              <w:t>positive</w:t>
            </w:r>
            <w:proofErr w:type="spellEnd"/>
            <w:r w:rsidRPr="0095466C">
              <w:rPr>
                <w:rFonts w:ascii="Arial Narrow" w:hAnsi="Arial Narrow" w:cstheme="minorHAnsi"/>
                <w:snapToGrid w:val="0"/>
                <w:sz w:val="18"/>
                <w:szCs w:val="18"/>
              </w:rPr>
              <w:t>/</w:t>
            </w:r>
            <w:proofErr w:type="spellStart"/>
            <w:r w:rsidRPr="0095466C">
              <w:rPr>
                <w:rFonts w:ascii="Arial Narrow" w:hAnsi="Arial Narrow" w:cstheme="minorHAnsi"/>
                <w:snapToGrid w:val="0"/>
                <w:sz w:val="18"/>
                <w:szCs w:val="18"/>
              </w:rPr>
              <w:t>negativeionmode</w:t>
            </w:r>
            <w:proofErr w:type="spellEnd"/>
            <w:r w:rsidRPr="0095466C">
              <w:rPr>
                <w:rFonts w:ascii="Arial Narrow" w:hAnsi="Arial Narrow" w:cstheme="minorHAnsi"/>
                <w:snapToGrid w:val="0"/>
                <w:sz w:val="18"/>
                <w:szCs w:val="18"/>
              </w:rPr>
              <w:t xml:space="preserve"> – nie gorszy niż  30ms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8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Dokładność masowa - nie gorsza niż 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(dla zakresu 5-1000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Komora kolizyjna – </w:t>
            </w:r>
            <w:proofErr w:type="spellStart"/>
            <w:r w:rsidRPr="0095466C">
              <w:rPr>
                <w:rFonts w:ascii="Arial Narrow" w:hAnsi="Arial Narrow" w:cstheme="minorHAnsi"/>
                <w:snapToGrid w:val="0"/>
                <w:sz w:val="18"/>
                <w:szCs w:val="18"/>
              </w:rPr>
              <w:t>heksapolowa</w:t>
            </w:r>
            <w:proofErr w:type="spellEnd"/>
            <w:r w:rsidRPr="0095466C">
              <w:rPr>
                <w:rFonts w:ascii="Arial Narrow" w:hAnsi="Arial Narrow" w:cstheme="minorHAnsi"/>
                <w:snapToGrid w:val="0"/>
                <w:sz w:val="18"/>
                <w:szCs w:val="18"/>
              </w:rPr>
              <w:t xml:space="preserve"> z liniowym przyspieszeniem, kwadrupole ogrzewane w celu uniknięcia zabrudzenia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Co najmniej 2 pompy turbomolekularne i pojedyncza pompa próżni wstępnej</w:t>
            </w:r>
            <w:r w:rsidRPr="0095466C">
              <w:rPr>
                <w:rFonts w:ascii="Arial Narrow" w:hAnsi="Arial Narrow" w:cstheme="minorHAnsi"/>
                <w:sz w:val="18"/>
                <w:szCs w:val="18"/>
              </w:rPr>
              <w:t xml:space="preserve"> wraz z obudową wyciszającą do pompy wstępnej.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Źródło jonizacji - ESI z możliwością podgrzewania gazu suszącego (azotu).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Zagwarantowana możliwość pracy zestawu LC/MS w zakresie temperatur w laboratorium - co najmniej 15 -35</w:t>
            </w:r>
            <w:r w:rsidRPr="0095466C">
              <w:rPr>
                <w:rFonts w:ascii="Arial Narrow" w:hAnsi="Arial Narrow" w:cstheme="minorHAnsi"/>
                <w:snapToGrid w:val="0"/>
                <w:sz w:val="18"/>
                <w:szCs w:val="18"/>
                <w:vertAlign w:val="superscript"/>
              </w:rPr>
              <w:t>o</w:t>
            </w:r>
            <w:r w:rsidRPr="0095466C">
              <w:rPr>
                <w:rFonts w:ascii="Arial Narrow" w:hAnsi="Arial Narrow" w:cstheme="minorHAnsi"/>
                <w:snapToGrid w:val="0"/>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zestawu LC/MS (moduły LC i MS) muszą pochodzić od jednego producenta w celu zapewnienia niezawodnego działania oraz spójnej obsługi serwisowej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LC i MS muszą posiadać aktualne (najnowsze) oprogramowanie sprzętowe (</w:t>
            </w:r>
            <w:proofErr w:type="spellStart"/>
            <w:r w:rsidRPr="0095466C">
              <w:rPr>
                <w:rFonts w:ascii="Arial Narrow" w:hAnsi="Arial Narrow" w:cstheme="minorHAnsi"/>
                <w:snapToGrid w:val="0"/>
                <w:sz w:val="18"/>
                <w:szCs w:val="18"/>
              </w:rPr>
              <w:t>firmware</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SYSTEM KONTROLI ZESTAWU LCMS I ZBIERANIA DANYCH</w:t>
            </w:r>
          </w:p>
        </w:tc>
      </w:tr>
      <w:tr w:rsidR="00EA49FF" w:rsidRPr="00EA49FF" w:rsidTr="007B695F">
        <w:trPr>
          <w:trHeight w:val="1249"/>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Zestaw komputerowy – minimalne parametry:</w:t>
            </w:r>
            <w:r w:rsidRPr="0095466C">
              <w:rPr>
                <w:rFonts w:ascii="Arial Narrow" w:hAnsi="Arial Narrow" w:cstheme="minorHAnsi"/>
                <w:snapToGrid w:val="0"/>
                <w:sz w:val="18"/>
                <w:szCs w:val="18"/>
              </w:rPr>
              <w:br/>
              <w:t>- Stacja robocza typu PC,</w:t>
            </w:r>
            <w:r w:rsidRPr="0095466C">
              <w:rPr>
                <w:rFonts w:ascii="Arial Narrow" w:hAnsi="Arial Narrow" w:cstheme="minorHAnsi"/>
                <w:snapToGrid w:val="0"/>
                <w:sz w:val="18"/>
                <w:szCs w:val="18"/>
              </w:rPr>
              <w:br/>
              <w:t xml:space="preserve">- Procesor - co najmniej dwurdzeniowy, </w:t>
            </w:r>
            <w:r w:rsidRPr="0095466C">
              <w:rPr>
                <w:rFonts w:ascii="Arial Narrow" w:hAnsi="Arial Narrow" w:cstheme="minorHAnsi"/>
                <w:sz w:val="18"/>
                <w:szCs w:val="18"/>
              </w:rPr>
              <w:t xml:space="preserve">musi uzyskiwać jednocześnie w teście </w:t>
            </w:r>
            <w:proofErr w:type="spellStart"/>
            <w:r w:rsidRPr="0095466C">
              <w:rPr>
                <w:rFonts w:ascii="Arial Narrow" w:hAnsi="Arial Narrow" w:cstheme="minorHAnsi"/>
                <w:sz w:val="18"/>
                <w:szCs w:val="18"/>
              </w:rPr>
              <w:t>Passmark</w:t>
            </w:r>
            <w:proofErr w:type="spellEnd"/>
            <w:r w:rsidRPr="0095466C">
              <w:rPr>
                <w:rFonts w:ascii="Arial Narrow" w:hAnsi="Arial Narrow" w:cstheme="minorHAnsi"/>
                <w:sz w:val="18"/>
                <w:szCs w:val="18"/>
              </w:rPr>
              <w:t xml:space="preserve"> CPU Mark wynik min.: 7302 punktów (wynik zaproponowanego procesora musi znajdować się na stronie </w:t>
            </w:r>
            <w:hyperlink r:id="rId14" w:history="1">
              <w:r w:rsidRPr="0095466C">
                <w:rPr>
                  <w:rStyle w:val="Hipercze"/>
                  <w:rFonts w:ascii="Arial Narrow" w:hAnsi="Arial Narrow" w:cstheme="minorHAnsi"/>
                  <w:sz w:val="18"/>
                  <w:szCs w:val="18"/>
                </w:rPr>
                <w:t>http://www.cpubenchmark.net</w:t>
              </w:r>
            </w:hyperlink>
            <w:r w:rsidRPr="0095466C">
              <w:rPr>
                <w:rFonts w:ascii="Arial Narrow" w:hAnsi="Arial Narrow" w:cstheme="minorHAnsi"/>
                <w:sz w:val="18"/>
                <w:szCs w:val="18"/>
              </w:rPr>
              <w:t>),</w:t>
            </w:r>
            <w:r w:rsidRPr="0095466C">
              <w:rPr>
                <w:rFonts w:ascii="Arial Narrow" w:hAnsi="Arial Narrow" w:cstheme="minorHAnsi"/>
                <w:snapToGrid w:val="0"/>
                <w:sz w:val="18"/>
                <w:szCs w:val="18"/>
              </w:rPr>
              <w:br/>
              <w:t>- Dysk twardy  - min. 500 GB,</w:t>
            </w:r>
            <w:r w:rsidRPr="0095466C">
              <w:rPr>
                <w:rFonts w:ascii="Arial Narrow" w:hAnsi="Arial Narrow" w:cstheme="minorHAnsi"/>
                <w:snapToGrid w:val="0"/>
                <w:sz w:val="18"/>
                <w:szCs w:val="18"/>
              </w:rPr>
              <w:br/>
              <w:t>- System operacyjny 64-bitowy,</w:t>
            </w:r>
            <w:r w:rsidRPr="0095466C">
              <w:rPr>
                <w:rFonts w:ascii="Arial Narrow" w:hAnsi="Arial Narrow" w:cstheme="minorHAnsi"/>
                <w:snapToGrid w:val="0"/>
                <w:sz w:val="18"/>
                <w:szCs w:val="18"/>
              </w:rPr>
              <w:br/>
              <w:t>- Pamięć RAM – 8 GB,</w:t>
            </w:r>
            <w:r w:rsidRPr="0095466C">
              <w:rPr>
                <w:rFonts w:ascii="Arial Narrow" w:hAnsi="Arial Narrow" w:cstheme="minorHAnsi"/>
                <w:snapToGrid w:val="0"/>
                <w:sz w:val="18"/>
                <w:szCs w:val="18"/>
              </w:rPr>
              <w:br/>
              <w:t>- Monitor LCD 24”,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POZOSTAŁE WYPOSAŻENIE</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2 urządzeń typu UPS o mocy nie mniejszej niż 3kVA każde.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Generator azotu wraz ze sprężarką wytwarzający azot o czystości odpowiedniej do detektora mas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Reduktor do butli azotu czystości min. 6.0 (do komory kolizyjnej)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akcesoriów zużywalnych na rok użytkowania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fiolek z szkła o pojemności 2 ml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insertów pasujących do fiolek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302809"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Drukarka laserowa, sieciowa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ind w:left="2722" w:hanging="567"/>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12 miesięcy – 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24 miesiące – 10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36 miesięcy – 20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powyżej 36 miesięcy – 25 pkt</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snapToGrid w:val="0"/>
              <w:spacing w:after="0" w:line="240" w:lineRule="auto"/>
              <w:ind w:firstLine="86"/>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b/>
                <w:sz w:val="18"/>
                <w:szCs w:val="18"/>
              </w:rPr>
            </w:pPr>
            <w:r w:rsidRPr="0095466C">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Akapitzlist"/>
              <w:widowControl w:val="0"/>
              <w:suppressAutoHyphens/>
              <w:snapToGrid w:val="0"/>
              <w:spacing w:after="0" w:line="240" w:lineRule="auto"/>
              <w:ind w:left="360"/>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INNE</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0"/>
              </w:numPr>
              <w:spacing w:after="0" w:line="240" w:lineRule="auto"/>
              <w:ind w:left="0"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sz w:val="18"/>
                <w:szCs w:val="18"/>
              </w:rPr>
            </w:pPr>
            <w:r w:rsidRPr="0095466C">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DOKUMENTACJA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522EF2" w:rsidP="0095466C">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deklaracja zgodności,</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certyfikat CE,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autoSpaceDE w:val="0"/>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006ACA" w:rsidRDefault="00006ACA" w:rsidP="0045098B">
      <w:pPr>
        <w:tabs>
          <w:tab w:val="left" w:pos="3735"/>
          <w:tab w:val="right" w:pos="14144"/>
        </w:tabs>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45098B">
      <w:pPr>
        <w:tabs>
          <w:tab w:val="left" w:pos="3735"/>
          <w:tab w:val="right" w:pos="14144"/>
        </w:tabs>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Siatkatabeli"/>
        <w:tblW w:w="14879" w:type="dxa"/>
        <w:tblLook w:val="04A0" w:firstRow="1" w:lastRow="0" w:firstColumn="1" w:lastColumn="0" w:noHBand="0" w:noVBand="1"/>
      </w:tblPr>
      <w:tblGrid>
        <w:gridCol w:w="4672"/>
        <w:gridCol w:w="10207"/>
      </w:tblGrid>
      <w:tr w:rsidR="00B75BFB" w:rsidTr="0045098B">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302809" w:rsidRPr="007D46EA" w:rsidTr="007B695F">
        <w:tc>
          <w:tcPr>
            <w:tcW w:w="651"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302809" w:rsidRPr="0045098B" w:rsidRDefault="007D46EA"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Ocena pkt.</w:t>
            </w:r>
          </w:p>
        </w:tc>
      </w:tr>
      <w:tr w:rsidR="00302809" w:rsidRPr="007D46EA" w:rsidTr="007B695F">
        <w:tc>
          <w:tcPr>
            <w:tcW w:w="651" w:type="dxa"/>
            <w:tcBorders>
              <w:top w:val="nil"/>
              <w:left w:val="single" w:sz="2" w:space="0" w:color="000000"/>
              <w:bottom w:val="single" w:sz="2" w:space="0" w:color="000000"/>
              <w:right w:val="nil"/>
            </w:tcBorders>
            <w:vAlign w:val="center"/>
            <w:hideMark/>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b/>
                <w:sz w:val="18"/>
                <w:szCs w:val="18"/>
              </w:rPr>
              <w:t>URZĄDZENIE DO FOTOTERAPII (FOTOFOREZY)</w:t>
            </w: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tcPr>
          <w:p w:rsidR="00302809" w:rsidRPr="0045098B" w:rsidRDefault="00302809" w:rsidP="00862F66">
            <w:pPr>
              <w:spacing w:after="0" w:line="240" w:lineRule="auto"/>
              <w:rPr>
                <w:rFonts w:ascii="Arial Narrow" w:hAnsi="Arial Narrow" w:cstheme="minorHAnsi"/>
                <w:sz w:val="18"/>
                <w:szCs w:val="18"/>
              </w:rPr>
            </w:pPr>
            <w:r w:rsidRPr="0045098B">
              <w:rPr>
                <w:rFonts w:ascii="Arial Narrow" w:hAnsi="Arial Narrow" w:cstheme="minorHAnsi"/>
                <w:sz w:val="18"/>
                <w:szCs w:val="18"/>
              </w:rPr>
              <w:t>Urządzenie do fototerapii (</w:t>
            </w:r>
            <w:proofErr w:type="spellStart"/>
            <w:r w:rsidRPr="0045098B">
              <w:rPr>
                <w:rFonts w:ascii="Arial Narrow" w:hAnsi="Arial Narrow" w:cstheme="minorHAnsi"/>
                <w:sz w:val="18"/>
                <w:szCs w:val="18"/>
              </w:rPr>
              <w:t>fotoforezy</w:t>
            </w:r>
            <w:proofErr w:type="spellEnd"/>
            <w:r w:rsidRPr="0045098B">
              <w:rPr>
                <w:rFonts w:ascii="Arial Narrow" w:hAnsi="Arial Narrow" w:cstheme="minorHAnsi"/>
                <w:sz w:val="18"/>
                <w:szCs w:val="18"/>
              </w:rPr>
              <w:t>) pozaustrojowej, fabry</w:t>
            </w:r>
            <w:r w:rsidR="00862F66" w:rsidRPr="0045098B">
              <w:rPr>
                <w:rFonts w:ascii="Arial Narrow" w:hAnsi="Arial Narrow" w:cstheme="minorHAnsi"/>
                <w:sz w:val="18"/>
                <w:szCs w:val="18"/>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Pojedynczy zintegrowany system służący naświetlaniu leukocytów promieniowaniem UVA, uprzednio aktywowanych za pomocą </w:t>
            </w:r>
            <w:proofErr w:type="spellStart"/>
            <w:r w:rsidRPr="0045098B">
              <w:rPr>
                <w:rFonts w:ascii="Arial Narrow" w:hAnsi="Arial Narrow" w:cstheme="minorHAnsi"/>
                <w:sz w:val="18"/>
                <w:szCs w:val="18"/>
              </w:rPr>
              <w:t>metoksalenu</w:t>
            </w:r>
            <w:proofErr w:type="spellEnd"/>
            <w:r w:rsidRPr="0045098B">
              <w:rPr>
                <w:rFonts w:ascii="Arial Narrow" w:hAnsi="Arial Narrow" w:cstheme="minorHAnsi"/>
                <w:sz w:val="18"/>
                <w:szCs w:val="18"/>
              </w:rPr>
              <w:t xml:space="preserve"> (8-metoksypsoralenu), a następnie ich </w:t>
            </w:r>
            <w:proofErr w:type="spellStart"/>
            <w:r w:rsidRPr="0045098B">
              <w:rPr>
                <w:rFonts w:ascii="Arial Narrow" w:hAnsi="Arial Narrow" w:cstheme="minorHAnsi"/>
                <w:sz w:val="18"/>
                <w:szCs w:val="18"/>
              </w:rPr>
              <w:t>reinfuzję</w:t>
            </w:r>
            <w:proofErr w:type="spellEnd"/>
            <w:r w:rsidRPr="0045098B">
              <w:rPr>
                <w:rFonts w:ascii="Arial Narrow" w:hAnsi="Arial Narrow" w:cstheme="minorHAnsi"/>
                <w:sz w:val="18"/>
                <w:szCs w:val="18"/>
              </w:rPr>
              <w:t xml:space="preserve"> do krwioobiegu pacjenta</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Aparat stanowi pojedynczy i zautomatyzowany system służący do przeprowadzania </w:t>
            </w:r>
            <w:proofErr w:type="spellStart"/>
            <w:r w:rsidRPr="0045098B">
              <w:rPr>
                <w:rFonts w:ascii="Arial Narrow" w:hAnsi="Arial Narrow" w:cstheme="minorHAnsi"/>
                <w:sz w:val="18"/>
                <w:szCs w:val="18"/>
              </w:rPr>
              <w:t>fotoferezy</w:t>
            </w:r>
            <w:proofErr w:type="spellEnd"/>
            <w:r w:rsidRPr="0045098B">
              <w:rPr>
                <w:rFonts w:ascii="Arial Narrow" w:hAnsi="Arial Narrow" w:cstheme="minorHAnsi"/>
                <w:sz w:val="18"/>
                <w:szCs w:val="18"/>
              </w:rPr>
              <w:t xml:space="preserve"> pozaustrojowej w układzie zamkniętym (in </w:t>
            </w:r>
            <w:proofErr w:type="spellStart"/>
            <w:r w:rsidRPr="0045098B">
              <w:rPr>
                <w:rFonts w:ascii="Arial Narrow" w:hAnsi="Arial Narrow" w:cstheme="minorHAnsi"/>
                <w:sz w:val="18"/>
                <w:szCs w:val="18"/>
              </w:rPr>
              <w:t>line</w:t>
            </w:r>
            <w:proofErr w:type="spellEnd"/>
            <w:r w:rsidRPr="0045098B">
              <w:rPr>
                <w:rFonts w:ascii="Arial Narrow" w:hAnsi="Arial Narrow" w:cstheme="minorHAnsi"/>
                <w:sz w:val="18"/>
                <w:szCs w:val="18"/>
              </w:rPr>
              <w:t>) w trybie ciągłym</w:t>
            </w:r>
          </w:p>
        </w:tc>
        <w:tc>
          <w:tcPr>
            <w:tcW w:w="1984"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182"/>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25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15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highlight w:val="yellow"/>
              </w:rPr>
            </w:pPr>
            <w:r w:rsidRPr="0045098B">
              <w:rPr>
                <w:rFonts w:ascii="Arial Narrow" w:hAnsi="Arial Narrow" w:cstheme="minorHAnsi"/>
                <w:sz w:val="18"/>
                <w:szCs w:val="18"/>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b/>
                <w:sz w:val="18"/>
                <w:szCs w:val="18"/>
              </w:rPr>
              <w:t>ZESTAW ZABIEGOWY – 1 opakowanie</w:t>
            </w:r>
          </w:p>
        </w:tc>
      </w:tr>
      <w:tr w:rsidR="00302809" w:rsidRPr="007D46EA" w:rsidTr="007B695F">
        <w:trPr>
          <w:trHeight w:val="33"/>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4"/>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Jeden zestaw komponentów zawiera:</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rurki</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butlę </w:t>
            </w:r>
            <w:proofErr w:type="spellStart"/>
            <w:r w:rsidRPr="0045098B">
              <w:rPr>
                <w:rFonts w:ascii="Arial Narrow" w:hAnsi="Arial Narrow" w:cstheme="minorHAnsi"/>
                <w:sz w:val="18"/>
                <w:szCs w:val="18"/>
              </w:rPr>
              <w:t>wirowniczą</w:t>
            </w:r>
            <w:proofErr w:type="spellEnd"/>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moduł kontrolujący przepływ płynów</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film do </w:t>
            </w:r>
            <w:proofErr w:type="spellStart"/>
            <w:r w:rsidRPr="0045098B">
              <w:rPr>
                <w:rFonts w:ascii="Arial Narrow" w:hAnsi="Arial Narrow" w:cstheme="minorHAnsi"/>
                <w:sz w:val="18"/>
                <w:szCs w:val="18"/>
              </w:rPr>
              <w:t>fotoaktywacji</w:t>
            </w:r>
            <w:proofErr w:type="spellEnd"/>
            <w:r w:rsidRPr="0045098B">
              <w:rPr>
                <w:rFonts w:ascii="Arial Narrow" w:hAnsi="Arial Narrow" w:cstheme="minorHAnsi"/>
                <w:sz w:val="18"/>
                <w:szCs w:val="18"/>
              </w:rPr>
              <w:t xml:space="preserve">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862F66" w:rsidRPr="007D46EA" w:rsidTr="007B695F">
        <w:trPr>
          <w:trHeight w:val="132"/>
        </w:trPr>
        <w:tc>
          <w:tcPr>
            <w:tcW w:w="651" w:type="dxa"/>
            <w:tcBorders>
              <w:top w:val="single" w:sz="4" w:space="0" w:color="auto"/>
              <w:left w:val="single" w:sz="4" w:space="0" w:color="auto"/>
              <w:bottom w:val="single" w:sz="4" w:space="0" w:color="auto"/>
              <w:right w:val="nil"/>
            </w:tcBorders>
            <w:vAlign w:val="center"/>
          </w:tcPr>
          <w:p w:rsidR="00862F66" w:rsidRPr="0045098B" w:rsidRDefault="00862F66"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862F66" w:rsidRPr="0045098B" w:rsidRDefault="00862F66" w:rsidP="00862F66">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GWARANCJA</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12 miesięcy – 0 pkt.</w:t>
            </w:r>
          </w:p>
          <w:p w:rsidR="00302809" w:rsidRPr="0045098B" w:rsidRDefault="00862F66"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24 miesiące</w:t>
            </w:r>
            <w:r w:rsidR="00302809" w:rsidRPr="0045098B">
              <w:rPr>
                <w:rFonts w:ascii="Arial Narrow" w:hAnsi="Arial Narrow" w:cstheme="minorHAnsi"/>
                <w:sz w:val="18"/>
                <w:szCs w:val="18"/>
              </w:rPr>
              <w:t xml:space="preserve"> – 10 pkt</w:t>
            </w:r>
          </w:p>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36 miesięcy – 20 pkt</w:t>
            </w:r>
          </w:p>
          <w:p w:rsidR="00302809" w:rsidRPr="0045098B" w:rsidRDefault="00F8783B" w:rsidP="0045098B">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302809" w:rsidRPr="0045098B">
              <w:rPr>
                <w:rFonts w:ascii="Arial Narrow" w:hAnsi="Arial Narrow" w:cstheme="minorHAnsi"/>
                <w:sz w:val="18"/>
                <w:szCs w:val="18"/>
              </w:rPr>
              <w:t>36 miesięcy – 25 pkt</w:t>
            </w:r>
          </w:p>
        </w:tc>
      </w:tr>
      <w:tr w:rsidR="00302809" w:rsidRPr="007D46EA" w:rsidTr="007B695F">
        <w:trPr>
          <w:trHeight w:val="9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13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Stopka"/>
              <w:numPr>
                <w:ilvl w:val="0"/>
                <w:numId w:val="97"/>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b/>
                <w:sz w:val="18"/>
                <w:szCs w:val="18"/>
              </w:rPr>
            </w:pPr>
            <w:r w:rsidRPr="0045098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b/>
                <w:bCs/>
                <w:sz w:val="18"/>
                <w:szCs w:val="18"/>
              </w:rPr>
            </w:pPr>
            <w:r w:rsidRPr="0045098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45098B" w:rsidP="0045098B">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Dokumenty wymagane przy dostawie: deklaracja zgodności, certyfikat CE, </w:t>
            </w:r>
            <w:r w:rsidR="00302809" w:rsidRPr="0045098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autoSpaceDE w:val="0"/>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45098B" w:rsidRDefault="0045098B" w:rsidP="007D4F36">
      <w:pPr>
        <w:tabs>
          <w:tab w:val="left" w:pos="3735"/>
          <w:tab w:val="right" w:pos="14144"/>
        </w:tabs>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Siatkatabeli"/>
        <w:tblW w:w="14879" w:type="dxa"/>
        <w:tblLook w:val="04A0" w:firstRow="1" w:lastRow="0" w:firstColumn="1" w:lastColumn="0" w:noHBand="0" w:noVBand="1"/>
      </w:tblPr>
      <w:tblGrid>
        <w:gridCol w:w="4672"/>
        <w:gridCol w:w="10207"/>
      </w:tblGrid>
      <w:tr w:rsidR="00340B1D" w:rsidTr="007D4F3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proofErr w:type="spellStart"/>
            <w:r w:rsidR="00572006">
              <w:rPr>
                <w:rFonts w:ascii="Arial Narrow" w:hAnsi="Arial Narrow" w:cs="Times New Roman"/>
              </w:rPr>
              <w:t>gastroduodenoskopu</w:t>
            </w:r>
            <w:proofErr w:type="spellEnd"/>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RPr="007D4F36" w:rsidTr="007D4F36">
        <w:tc>
          <w:tcPr>
            <w:tcW w:w="651"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F53868" w:rsidRPr="007D4F36" w:rsidRDefault="00006ACA" w:rsidP="00006ACA">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oczekiwany</w:t>
            </w:r>
            <w:r w:rsidR="00F53868" w:rsidRPr="007D4F36">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Ocena pkt.</w:t>
            </w:r>
          </w:p>
        </w:tc>
      </w:tr>
      <w:tr w:rsidR="00F53868" w:rsidRPr="007D4F36" w:rsidTr="007D4F36">
        <w:trPr>
          <w:trHeight w:val="25"/>
        </w:trPr>
        <w:tc>
          <w:tcPr>
            <w:tcW w:w="651" w:type="dxa"/>
            <w:tcBorders>
              <w:top w:val="nil"/>
              <w:left w:val="single" w:sz="2" w:space="0" w:color="000000"/>
              <w:bottom w:val="single" w:sz="2" w:space="0" w:color="000000"/>
              <w:right w:val="nil"/>
            </w:tcBorders>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spacing w:after="0" w:line="240" w:lineRule="auto"/>
              <w:rPr>
                <w:rFonts w:ascii="Arial Narrow" w:hAnsi="Arial Narrow" w:cstheme="minorHAnsi"/>
                <w:b/>
                <w:bCs/>
                <w:sz w:val="18"/>
                <w:szCs w:val="18"/>
              </w:rPr>
            </w:pPr>
            <w:r w:rsidRPr="007D4F36">
              <w:rPr>
                <w:rFonts w:ascii="Arial Narrow" w:hAnsi="Arial Narrow" w:cstheme="minorHAnsi"/>
                <w:b/>
                <w:sz w:val="18"/>
                <w:szCs w:val="18"/>
              </w:rPr>
              <w:t>VIDEOGASTROSKOP ULTRASONOGRAFICZNY</w:t>
            </w:r>
          </w:p>
        </w:tc>
        <w:tc>
          <w:tcPr>
            <w:tcW w:w="1984" w:type="dxa"/>
            <w:tcBorders>
              <w:top w:val="nil"/>
              <w:left w:val="single" w:sz="2" w:space="0" w:color="000000"/>
              <w:bottom w:val="single" w:sz="2" w:space="0" w:color="000000"/>
              <w:right w:val="nil"/>
            </w:tcBorders>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długość robocza wziernika  &gt;= 1 250 mm</w:t>
            </w:r>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7"/>
        </w:trPr>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 xml:space="preserve">średnica zewnętrzna wziernika &lt;= </w:t>
            </w:r>
            <w:smartTag w:uri="urn:schemas-microsoft-com:office:smarttags" w:element="metricconverter">
              <w:smartTagPr>
                <w:attr w:name="ProductID" w:val="14,6 mm"/>
              </w:smartTagPr>
              <w:r w:rsidRPr="007D4F36">
                <w:rPr>
                  <w:rFonts w:ascii="Arial Narrow" w:hAnsi="Arial Narrow" w:cstheme="minorHAnsi"/>
                  <w:sz w:val="18"/>
                  <w:szCs w:val="18"/>
                </w:rPr>
                <w:t>14,6 mm</w:t>
              </w:r>
            </w:smartTag>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głębia ostrości w zakresie &gt;=  3-</w:t>
            </w:r>
            <w:smartTag w:uri="urn:schemas-microsoft-com:office:smarttags" w:element="metricconverter">
              <w:smartTagPr>
                <w:attr w:name="ProductID" w:val="100 mm"/>
              </w:smartTagPr>
              <w:r w:rsidRPr="007D4F36">
                <w:rPr>
                  <w:rFonts w:ascii="Arial Narrow" w:hAnsi="Arial Narrow" w:cstheme="minorHAnsi"/>
                  <w:sz w:val="18"/>
                  <w:szCs w:val="18"/>
                </w:rPr>
                <w:t>100 mm</w:t>
              </w:r>
            </w:smartTag>
          </w:p>
        </w:tc>
        <w:tc>
          <w:tcPr>
            <w:tcW w:w="1984" w:type="dxa"/>
            <w:tcBorders>
              <w:top w:val="nil"/>
              <w:left w:val="single" w:sz="2" w:space="0" w:color="000000"/>
              <w:bottom w:val="single" w:sz="4" w:space="0" w:color="auto"/>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4" w:space="0" w:color="auto"/>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 obserwacji &gt;=100</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1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kierunek obserwacji do przodu z odchyleniem od osi sondy &gt;= 55</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średnica kanału roboczego &gt;= </w:t>
            </w:r>
            <w:smartTag w:uri="urn:schemas-microsoft-com:office:smarttags" w:element="metricconverter">
              <w:smartTagPr>
                <w:attr w:name="ProductID" w:val="3,7 mm"/>
              </w:smartTagPr>
              <w:r w:rsidRPr="007D4F36">
                <w:rPr>
                  <w:rFonts w:ascii="Arial Narrow" w:hAnsi="Arial Narrow" w:cstheme="minorHAnsi"/>
                  <w:sz w:val="18"/>
                  <w:szCs w:val="18"/>
                </w:rPr>
                <w:t>3,7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minimalna odległość widzenia od soczewki obiektywu &gt;= </w:t>
            </w:r>
            <w:smartTag w:uri="urn:schemas-microsoft-com:office:smarttags" w:element="metricconverter">
              <w:smartTagPr>
                <w:attr w:name="ProductID" w:val="6,0 mm"/>
              </w:smartTagPr>
              <w:r w:rsidRPr="007D4F36">
                <w:rPr>
                  <w:rFonts w:ascii="Arial Narrow" w:hAnsi="Arial Narrow" w:cstheme="minorHAnsi"/>
                  <w:sz w:val="18"/>
                  <w:szCs w:val="18"/>
                </w:rPr>
                <w:t>6,0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prawo/lewo &gt;= 90º/90º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5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rPr>
                <w:rFonts w:ascii="Arial Narrow" w:hAnsi="Arial Narrow" w:cstheme="minorHAnsi"/>
                <w:color w:val="000000"/>
                <w:sz w:val="18"/>
                <w:szCs w:val="18"/>
              </w:rPr>
            </w:pPr>
            <w:r w:rsidRPr="007D4F36">
              <w:rPr>
                <w:rFonts w:ascii="Arial Narrow" w:hAnsi="Arial Narrow" w:cstheme="minorHAnsi"/>
                <w:sz w:val="18"/>
                <w:szCs w:val="18"/>
              </w:rPr>
              <w:t>zakres skanowania &gt;= 180º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545"/>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spacing w:after="0" w:line="240" w:lineRule="auto"/>
              <w:rPr>
                <w:rFonts w:ascii="Arial Narrow" w:hAnsi="Arial Narrow" w:cstheme="minorHAnsi"/>
                <w:sz w:val="18"/>
                <w:szCs w:val="18"/>
              </w:rPr>
            </w:pPr>
            <w:r w:rsidRPr="007D4F36">
              <w:rPr>
                <w:rFonts w:ascii="Arial Narrow" w:hAnsi="Arial Narrow" w:cstheme="minorHAnsi"/>
                <w:sz w:val="18"/>
                <w:szCs w:val="18"/>
              </w:rPr>
              <w:t>sposób kontaktu z tkanką :balon wypełniany wodą poprzez endoskop.</w:t>
            </w:r>
          </w:p>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Bezpośredni styk głowicy z tkanką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
                <w:color w:val="000000"/>
                <w:sz w:val="18"/>
                <w:szCs w:val="18"/>
              </w:rPr>
            </w:pPr>
            <w:r w:rsidRPr="007D4F36">
              <w:rPr>
                <w:rFonts w:ascii="Arial Narrow" w:hAnsi="Arial Narrow" w:cstheme="minorHAnsi"/>
                <w:b/>
                <w:sz w:val="18"/>
                <w:szCs w:val="18"/>
              </w:rPr>
              <w:t>CENTRALA USG KOMPATYBILNA Z OFEROWANYM ENDOSKOPEM USG</w:t>
            </w:r>
            <w:r w:rsidRPr="007D4F36">
              <w:rPr>
                <w:rFonts w:ascii="Arial Narrow" w:hAnsi="Arial Narrow" w:cstheme="minorHAnsi"/>
                <w:b/>
                <w:color w:val="000000"/>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84"/>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07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sz w:val="18"/>
                <w:szCs w:val="18"/>
                <w:lang w:val="en-US"/>
              </w:rPr>
            </w:pPr>
            <w:proofErr w:type="spellStart"/>
            <w:r w:rsidRPr="007D4F36">
              <w:rPr>
                <w:rFonts w:ascii="Arial Narrow" w:hAnsi="Arial Narrow" w:cstheme="minorHAnsi"/>
                <w:sz w:val="18"/>
                <w:szCs w:val="18"/>
                <w:lang w:val="en-US"/>
              </w:rPr>
              <w:t>tryby</w:t>
            </w:r>
            <w:proofErr w:type="spellEnd"/>
            <w:r w:rsidRPr="007D4F36">
              <w:rPr>
                <w:rFonts w:ascii="Arial Narrow" w:hAnsi="Arial Narrow" w:cstheme="minorHAnsi"/>
                <w:sz w:val="18"/>
                <w:szCs w:val="18"/>
                <w:lang w:val="en-US"/>
              </w:rPr>
              <w:t xml:space="preserve"> </w:t>
            </w:r>
            <w:proofErr w:type="spellStart"/>
            <w:r w:rsidRPr="007D4F36">
              <w:rPr>
                <w:rFonts w:ascii="Arial Narrow" w:hAnsi="Arial Narrow" w:cstheme="minorHAnsi"/>
                <w:sz w:val="18"/>
                <w:szCs w:val="18"/>
                <w:lang w:val="en-US"/>
              </w:rPr>
              <w:t>wyświetlania</w:t>
            </w:r>
            <w:proofErr w:type="spellEnd"/>
            <w:r w:rsidRPr="007D4F36">
              <w:rPr>
                <w:rFonts w:ascii="Arial Narrow" w:hAnsi="Arial Narrow" w:cstheme="minorHAnsi"/>
                <w:sz w:val="18"/>
                <w:szCs w:val="18"/>
                <w:lang w:val="en-US"/>
              </w:rPr>
              <w:t xml:space="preserve">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B,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High Resolution  Flow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Pulse Wave Doppler,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Tissue Harmonic Echo,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Contrast Harmonic -EUS,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proofErr w:type="spellStart"/>
            <w:r w:rsidRPr="007D4F36">
              <w:rPr>
                <w:rFonts w:ascii="Arial Narrow" w:hAnsi="Arial Narrow" w:cstheme="minorHAnsi"/>
                <w:sz w:val="18"/>
                <w:szCs w:val="18"/>
                <w:lang w:val="en-US"/>
              </w:rPr>
              <w:t>Elastograficzny</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lang w:val="en-US"/>
              </w:rPr>
            </w:pPr>
            <w:r w:rsidRPr="007D4F36">
              <w:rPr>
                <w:rFonts w:ascii="Arial Narrow" w:hAnsi="Arial Narrow" w:cstheme="minorHAnsi"/>
                <w:color w:val="000000"/>
                <w:sz w:val="18"/>
                <w:szCs w:val="18"/>
                <w:lang w:val="en-US"/>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yle19"/>
              <w:widowControl/>
              <w:spacing w:line="240" w:lineRule="auto"/>
              <w:ind w:firstLine="0"/>
              <w:jc w:val="left"/>
              <w:rPr>
                <w:rFonts w:ascii="Arial Narrow" w:hAnsi="Arial Narrow" w:cstheme="minorHAnsi"/>
                <w:sz w:val="18"/>
                <w:szCs w:val="18"/>
              </w:rPr>
            </w:pPr>
            <w:r w:rsidRPr="007D4F36">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12 miesięcy – 0 pkt.</w:t>
            </w:r>
          </w:p>
          <w:p w:rsidR="00F53868" w:rsidRPr="007D4F36" w:rsidRDefault="00006ACA"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24 miesiące</w:t>
            </w:r>
            <w:r w:rsidR="00F53868" w:rsidRPr="007D4F36">
              <w:rPr>
                <w:rFonts w:ascii="Arial Narrow" w:hAnsi="Arial Narrow"/>
                <w:sz w:val="18"/>
                <w:szCs w:val="18"/>
              </w:rPr>
              <w:t xml:space="preserve"> – 10 pkt</w:t>
            </w:r>
          </w:p>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36 miesięcy – 20 pkt</w:t>
            </w:r>
          </w:p>
          <w:p w:rsidR="00F53868" w:rsidRPr="007D4F36" w:rsidRDefault="00F8783B" w:rsidP="00F8783B">
            <w:pPr>
              <w:pStyle w:val="Akapitzlist"/>
              <w:widowControl w:val="0"/>
              <w:suppressAutoHyphens/>
              <w:snapToGrid w:val="0"/>
              <w:spacing w:after="0" w:line="240" w:lineRule="auto"/>
              <w:ind w:left="86"/>
              <w:jc w:val="both"/>
              <w:rPr>
                <w:rFonts w:ascii="Arial Narrow" w:hAnsi="Arial Narrow"/>
                <w:sz w:val="18"/>
                <w:szCs w:val="18"/>
              </w:rPr>
            </w:pPr>
            <w:r>
              <w:rPr>
                <w:rFonts w:ascii="Arial Narrow" w:hAnsi="Arial Narrow"/>
                <w:sz w:val="18"/>
                <w:szCs w:val="18"/>
              </w:rPr>
              <w:t>&gt;</w:t>
            </w:r>
            <w:r w:rsidR="00F53868" w:rsidRPr="007D4F36">
              <w:rPr>
                <w:rFonts w:ascii="Arial Narrow" w:hAnsi="Arial Narrow"/>
                <w:sz w:val="18"/>
                <w:szCs w:val="18"/>
              </w:rPr>
              <w:t>36 miesięcy – 25 pkt</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3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Stopka"/>
              <w:numPr>
                <w:ilvl w:val="0"/>
                <w:numId w:val="98"/>
              </w:numPr>
              <w:tabs>
                <w:tab w:val="left" w:pos="708"/>
              </w:tabs>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b/>
                <w:sz w:val="18"/>
                <w:szCs w:val="18"/>
              </w:rPr>
            </w:pPr>
            <w:r w:rsidRPr="007D4F36">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r w:rsidRPr="007D4F36">
              <w:rPr>
                <w:rFonts w:ascii="Arial Narrow" w:hAnsi="Arial Narrow" w:cs="Arial"/>
                <w:sz w:val="18"/>
                <w:szCs w:val="18"/>
              </w:rPr>
              <w:t>Transport krajowy i zagraniczny wraz z ubezpieczeniem, wszelkie opłaty celne, skarbowe</w:t>
            </w:r>
            <w:r w:rsidRPr="007D4F36">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opka"/>
              <w:tabs>
                <w:tab w:val="left" w:pos="708"/>
              </w:tabs>
              <w:snapToGrid w:val="0"/>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98"/>
              </w:numPr>
              <w:snapToGrid w:val="0"/>
              <w:spacing w:after="0" w:line="240" w:lineRule="auto"/>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b/>
                <w:bCs/>
                <w:sz w:val="18"/>
                <w:szCs w:val="18"/>
              </w:rPr>
            </w:pPr>
            <w:r w:rsidRPr="007D4F36">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F8783B" w:rsidRDefault="00F8783B" w:rsidP="00F8783B">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F53868" w:rsidRPr="007D4F36">
              <w:rPr>
                <w:rFonts w:ascii="Arial Narrow" w:hAnsi="Arial Narrow"/>
                <w:sz w:val="18"/>
                <w:szCs w:val="18"/>
              </w:rPr>
              <w:t>:</w:t>
            </w:r>
            <w:r>
              <w:rPr>
                <w:rFonts w:ascii="Arial Narrow" w:hAnsi="Arial Narrow"/>
                <w:sz w:val="18"/>
                <w:szCs w:val="18"/>
              </w:rPr>
              <w:t xml:space="preserve"> deklaracja zgodności, certyfikat CE, </w:t>
            </w:r>
            <w:r w:rsidR="00F53868" w:rsidRPr="007D4F36">
              <w:rPr>
                <w:rFonts w:ascii="Arial Narrow" w:hAnsi="Arial Narrow"/>
                <w:sz w:val="18"/>
                <w:szCs w:val="18"/>
              </w:rPr>
              <w:t xml:space="preserve">zgłoszenie wyrobu medycznego </w:t>
            </w:r>
            <w:r w:rsidR="00F53868" w:rsidRPr="007D4F36">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autoSpaceDE w:val="0"/>
              <w:snapToGrid w:val="0"/>
              <w:spacing w:after="0" w:line="240" w:lineRule="auto"/>
              <w:rPr>
                <w:rFonts w:ascii="Arial Narrow" w:hAnsi="Arial Narrow" w:cs="Tahoma"/>
                <w:sz w:val="18"/>
                <w:szCs w:val="18"/>
              </w:rPr>
            </w:pPr>
            <w:r w:rsidRPr="007D4F36">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bl>
    <w:p w:rsidR="007D4F36" w:rsidRDefault="007D4F36" w:rsidP="007D4F3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7D4F36" w:rsidRDefault="00F53868" w:rsidP="00340B1D">
      <w:pPr>
        <w:rPr>
          <w:rFonts w:ascii="Arial Narrow" w:hAnsi="Arial Narrow" w:cs="Times New Roman"/>
          <w:b/>
          <w:sz w:val="18"/>
          <w:szCs w:val="18"/>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D4F36" w:rsidRDefault="007D4F36"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F8783B" w:rsidRDefault="00F8783B"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Siatkatabeli"/>
        <w:tblW w:w="14879" w:type="dxa"/>
        <w:tblLook w:val="04A0" w:firstRow="1" w:lastRow="0" w:firstColumn="1" w:lastColumn="0" w:noHBand="0" w:noVBand="1"/>
      </w:tblPr>
      <w:tblGrid>
        <w:gridCol w:w="4672"/>
        <w:gridCol w:w="10207"/>
      </w:tblGrid>
      <w:tr w:rsidR="00572006" w:rsidTr="007D4F3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Tr="00D56703">
        <w:tc>
          <w:tcPr>
            <w:tcW w:w="651"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 xml:space="preserve">Parametr wymagany </w:t>
            </w:r>
          </w:p>
        </w:tc>
        <w:tc>
          <w:tcPr>
            <w:tcW w:w="4395"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Ocena pkt.</w:t>
            </w:r>
          </w:p>
        </w:tc>
      </w:tr>
      <w:tr w:rsidR="00006ACA" w:rsidTr="00D56703">
        <w:tc>
          <w:tcPr>
            <w:tcW w:w="651" w:type="dxa"/>
            <w:tcBorders>
              <w:top w:val="nil"/>
              <w:left w:val="single" w:sz="2" w:space="0" w:color="000000"/>
              <w:bottom w:val="single" w:sz="2" w:space="0" w:color="000000"/>
              <w:right w:val="nil"/>
            </w:tcBorders>
            <w:vAlign w:val="center"/>
          </w:tcPr>
          <w:p w:rsidR="00006ACA" w:rsidRPr="00D56703" w:rsidRDefault="00006ACA" w:rsidP="00535209">
            <w:pPr>
              <w:pStyle w:val="Zawartotabeli"/>
              <w:numPr>
                <w:ilvl w:val="0"/>
                <w:numId w:val="99"/>
              </w:numPr>
              <w:snapToGrid w:val="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006ACA" w:rsidRPr="00D56703" w:rsidRDefault="00006ACA" w:rsidP="00F53868">
            <w:pPr>
              <w:snapToGrid w:val="0"/>
              <w:spacing w:after="0" w:line="240" w:lineRule="auto"/>
              <w:jc w:val="both"/>
              <w:rPr>
                <w:rFonts w:ascii="Arial Narrow" w:hAnsi="Arial Narrow"/>
                <w:sz w:val="18"/>
                <w:szCs w:val="18"/>
              </w:rPr>
            </w:pPr>
            <w:r w:rsidRPr="00D56703">
              <w:rPr>
                <w:rFonts w:ascii="Arial Narrow" w:hAnsi="Arial Narrow"/>
                <w:sz w:val="18"/>
                <w:szCs w:val="18"/>
              </w:rPr>
              <w:t>PARAMETRY TECHNICZNE</w:t>
            </w: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przełyku z pomiarem i oceną: (ESO-HS)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ruchliwości trzonu przełyku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perystaltyki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relaksacji dolnego zwieracza przełyku LES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funkcjonowania górnego zwieracza przełyku UES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funkcjonowania górnego zwieracza przełyku z analizą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zwieracza oraz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przestrzenną prezentacją zwieracza.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odwóconej</w:t>
            </w:r>
            <w:proofErr w:type="spellEnd"/>
            <w:r w:rsidRPr="00D56703">
              <w:rPr>
                <w:rFonts w:ascii="Arial Narrow" w:hAnsi="Arial Narrow"/>
                <w:bCs/>
                <w:sz w:val="18"/>
                <w:szCs w:val="18"/>
              </w:rPr>
              <w:t xml:space="preserve"> objętości wektorowej (</w:t>
            </w:r>
            <w:proofErr w:type="spellStart"/>
            <w:r w:rsidRPr="00D56703">
              <w:rPr>
                <w:rFonts w:ascii="Arial Narrow" w:hAnsi="Arial Narrow"/>
                <w:bCs/>
                <w:sz w:val="18"/>
                <w:szCs w:val="18"/>
              </w:rPr>
              <w:t>Inverce</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volume</w:t>
            </w:r>
            <w:proofErr w:type="spellEnd"/>
            <w:r w:rsidRPr="00D56703">
              <w:rPr>
                <w:rFonts w:ascii="Arial Narrow" w:hAnsi="Arial Narrow"/>
                <w:bCs/>
                <w:sz w:val="18"/>
                <w:szCs w:val="18"/>
              </w:rPr>
              <w:t xml:space="preserve">) z przestrzenną prezentacją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3D</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w:t>
            </w:r>
            <w:proofErr w:type="spellStart"/>
            <w:r w:rsidRPr="00D56703">
              <w:rPr>
                <w:rFonts w:ascii="Arial Narrow" w:hAnsi="Arial Narrow"/>
                <w:bCs/>
                <w:sz w:val="18"/>
                <w:szCs w:val="18"/>
              </w:rPr>
              <w:t>anorektalna</w:t>
            </w:r>
            <w:proofErr w:type="spellEnd"/>
            <w:r w:rsidRPr="00D56703">
              <w:rPr>
                <w:rFonts w:ascii="Arial Narrow" w:hAnsi="Arial Narrow"/>
                <w:bCs/>
                <w:sz w:val="18"/>
                <w:szCs w:val="18"/>
              </w:rPr>
              <w:t xml:space="preserve"> z pomiarem i oceną: (AR-HS)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profi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llu</w:t>
            </w:r>
            <w:proofErr w:type="spellEnd"/>
            <w:r w:rsidRPr="00D56703">
              <w:rPr>
                <w:rFonts w:ascii="Arial Narrow" w:hAnsi="Arial Narrow"/>
                <w:bCs/>
                <w:sz w:val="18"/>
                <w:szCs w:val="18"/>
              </w:rPr>
              <w:t xml:space="preserve"> kanału odbytu z analizą wektorową i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spoczynkowego ciśnienie w kanale odbytu , świadomego skurczu i rozkurczu zwieracza zewnętrznego, czucia wypełnienia i parcia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RAIR odruchu relaksacji zwieracza wewnętrznego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podatności ścian w czasie wypełniania odbytnicy</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4" w:space="0" w:color="auto"/>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Bioofeedback</w:t>
            </w:r>
            <w:proofErr w:type="spellEnd"/>
            <w:r w:rsidRPr="00D56703">
              <w:rPr>
                <w:rFonts w:ascii="Arial Narrow" w:hAnsi="Arial Narrow" w:cs="Calibri"/>
                <w:color w:val="000000"/>
                <w:sz w:val="18"/>
                <w:szCs w:val="18"/>
              </w:rPr>
              <w:t xml:space="preserve"> (BIO)</w:t>
            </w:r>
          </w:p>
        </w:tc>
        <w:tc>
          <w:tcPr>
            <w:tcW w:w="1984" w:type="dxa"/>
            <w:tcBorders>
              <w:top w:val="nil"/>
              <w:left w:val="single" w:sz="2" w:space="0" w:color="000000"/>
              <w:bottom w:val="single" w:sz="4" w:space="0" w:color="auto"/>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4" w:space="0" w:color="auto"/>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45"/>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pH-metria</w:t>
            </w:r>
            <w:proofErr w:type="spellEnd"/>
            <w:r w:rsidRPr="00D56703">
              <w:rPr>
                <w:rFonts w:ascii="Arial Narrow" w:hAnsi="Arial Narrow" w:cs="Calibri"/>
                <w:color w:val="000000"/>
                <w:sz w:val="18"/>
                <w:szCs w:val="18"/>
              </w:rPr>
              <w:t xml:space="preserve"> z pomiarem, analizą i oceną (PH-HS)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uksu</w:t>
            </w:r>
            <w:proofErr w:type="spellEnd"/>
            <w:r w:rsidRPr="00D56703">
              <w:rPr>
                <w:rFonts w:ascii="Arial Narrow" w:hAnsi="Arial Narrow" w:cs="Calibri"/>
                <w:color w:val="000000"/>
                <w:sz w:val="18"/>
                <w:szCs w:val="18"/>
              </w:rPr>
              <w:t xml:space="preserve"> kwaśnego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odsetkiem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eksów</w:t>
            </w:r>
            <w:proofErr w:type="spellEnd"/>
            <w:r w:rsidRPr="00D56703">
              <w:rPr>
                <w:rFonts w:ascii="Arial Narrow" w:hAnsi="Arial Narrow" w:cs="Calibri"/>
                <w:color w:val="000000"/>
                <w:sz w:val="18"/>
                <w:szCs w:val="18"/>
              </w:rPr>
              <w:t xml:space="preserve"> kwaśnych,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dwukanałowym odruchem mieszanym,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co najmniej 1 kanałową analizą </w:t>
            </w:r>
            <w:proofErr w:type="spellStart"/>
            <w:r w:rsidRPr="00D56703">
              <w:rPr>
                <w:rFonts w:ascii="Arial Narrow" w:hAnsi="Arial Narrow" w:cs="Calibri"/>
                <w:color w:val="000000"/>
                <w:sz w:val="18"/>
                <w:szCs w:val="18"/>
              </w:rPr>
              <w:t>refluksu</w:t>
            </w:r>
            <w:proofErr w:type="spellEnd"/>
            <w:r w:rsidRPr="00D56703">
              <w:rPr>
                <w:rFonts w:ascii="Arial Narrow" w:hAnsi="Arial Narrow" w:cs="Calibri"/>
                <w:color w:val="000000"/>
                <w:sz w:val="18"/>
                <w:szCs w:val="18"/>
              </w:rPr>
              <w:t xml:space="preserve"> alkalicznego,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indeksem oscylacyjnym,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analizą wg skali punktowej de </w:t>
            </w:r>
            <w:proofErr w:type="spellStart"/>
            <w:r w:rsidRPr="00D56703">
              <w:rPr>
                <w:rFonts w:ascii="Arial Narrow" w:hAnsi="Arial Narrow" w:cs="Calibri"/>
                <w:color w:val="000000"/>
                <w:sz w:val="18"/>
                <w:szCs w:val="18"/>
              </w:rPr>
              <w:t>Meestera</w:t>
            </w:r>
            <w:proofErr w:type="spellEnd"/>
            <w:r w:rsidRPr="00D56703">
              <w:rPr>
                <w:rFonts w:ascii="Arial Narrow" w:hAnsi="Arial Narrow" w:cs="Calibri"/>
                <w:color w:val="000000"/>
                <w:sz w:val="18"/>
                <w:szCs w:val="18"/>
              </w:rPr>
              <w:t xml:space="preserve"> i </w:t>
            </w:r>
            <w:proofErr w:type="spellStart"/>
            <w:r w:rsidRPr="00D56703">
              <w:rPr>
                <w:rFonts w:ascii="Arial Narrow" w:hAnsi="Arial Narrow" w:cs="Calibri"/>
                <w:color w:val="000000"/>
                <w:sz w:val="18"/>
                <w:szCs w:val="18"/>
              </w:rPr>
              <w:t>Boix</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Ochoa</w:t>
            </w:r>
            <w:proofErr w:type="spellEnd"/>
            <w:r w:rsidRPr="00D56703">
              <w:rPr>
                <w:rFonts w:ascii="Arial Narrow" w:hAnsi="Arial Narrow" w:cs="Calibri"/>
                <w:color w:val="00000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66"/>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tabs>
                <w:tab w:val="left" w:pos="1216"/>
              </w:tabs>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Prezentacja badań w czasie rzeczywistym (on-line) z możliwością podglądu przebiegu (historii badania) w trakcie jego wykonywania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5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Baza danych badań i pacjentów wspólna dla wszystkich procedur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badań (testów) oraz tworzenie kopii zapasowych (tzw. BACKUP) na dysku komputera lub na dowolnych nośnikach zewnętrznych (CD, DVD, USB i inne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Dostęp do wykonanych badań na podstawie rodzaju procedury, pacjenta lub dowolnie definiowalnych haseł</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43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Generowanie raportów medycznych w oparciu o fabryczne (standardowe) lub własne (użytkownika) szablony w formatach rtf, </w:t>
            </w:r>
            <w:proofErr w:type="spellStart"/>
            <w:r w:rsidRPr="00D56703">
              <w:rPr>
                <w:rFonts w:ascii="Arial Narrow" w:hAnsi="Arial Narrow" w:cs="Calibri"/>
                <w:color w:val="000000"/>
                <w:sz w:val="18"/>
                <w:szCs w:val="18"/>
              </w:rPr>
              <w:t>doc</w:t>
            </w:r>
            <w:proofErr w:type="spellEnd"/>
            <w:r w:rsidRPr="00D56703">
              <w:rPr>
                <w:rFonts w:ascii="Arial Narrow" w:hAnsi="Arial Narrow" w:cs="Calibri"/>
                <w:color w:val="000000"/>
                <w:sz w:val="18"/>
                <w:szCs w:val="18"/>
              </w:rPr>
              <w:t xml:space="preserve"> i PDF</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rPr>
                <w:rFonts w:ascii="Arial Narrow" w:hAnsi="Arial Narrow" w:cs="Calibri"/>
                <w:color w:val="000000"/>
                <w:sz w:val="18"/>
                <w:szCs w:val="18"/>
              </w:rPr>
            </w:pPr>
            <w:r w:rsidRPr="00D56703">
              <w:rPr>
                <w:rFonts w:ascii="Arial Narrow" w:hAnsi="Arial Narrow" w:cs="Calibri"/>
                <w:color w:val="000000"/>
                <w:sz w:val="18"/>
                <w:szCs w:val="18"/>
              </w:rPr>
              <w:t>Edycja i tworzenie własnych raportów, szablonów, formularzy i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Przeglądanie, edycja i re- analiza wykonanych badań</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0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Wprowadzanie komentarza wykonującego badanie i wydruk badania z komentarzem lub bez w zależności od zastosowanego szablonu</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Kontrola i obsługa urządzeń peryferyjnych i kanałów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Oprogramowanie kompatybilne z procesorem wysokiej rozdzielczości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Automatyczną kalibracja i zerowanie kanałów pomiarowych na starcie badania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Testowanie jednostki centralnej, kanałów pomiarowych i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14"/>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Automatyczny zapis i wznowienie wykonywanego badania w przypadku przerwania badania z jakiejkolwiek przyczyny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Możliwość udostępniania wyników badań poprzez sieć komputerową i Internet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Eksport danych do aplikacji MS Office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Zdalne (poprzez modem lub Internet) serwisowanie oprogramowania medycznego</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91"/>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Możliwość rozbudowy systemu o badania </w:t>
            </w:r>
            <w:proofErr w:type="spellStart"/>
            <w:r w:rsidRPr="00D56703">
              <w:rPr>
                <w:rFonts w:ascii="Arial Narrow" w:hAnsi="Arial Narrow" w:cs="Calibri"/>
                <w:color w:val="000000"/>
                <w:sz w:val="18"/>
                <w:szCs w:val="18"/>
              </w:rPr>
              <w:t>urodynamiczne</w:t>
            </w:r>
            <w:proofErr w:type="spellEnd"/>
            <w:r w:rsidRPr="00D56703">
              <w:rPr>
                <w:rFonts w:ascii="Arial Narrow" w:hAnsi="Arial Narrow" w:cs="Calibri"/>
                <w:color w:val="000000"/>
                <w:sz w:val="18"/>
                <w:szCs w:val="18"/>
              </w:rPr>
              <w:t xml:space="preserve"> z </w:t>
            </w:r>
            <w:proofErr w:type="spellStart"/>
            <w:r w:rsidRPr="00D56703">
              <w:rPr>
                <w:rFonts w:ascii="Arial Narrow" w:hAnsi="Arial Narrow" w:cs="Calibri"/>
                <w:color w:val="000000"/>
                <w:sz w:val="18"/>
                <w:szCs w:val="18"/>
              </w:rPr>
              <w:t>profilometrią</w:t>
            </w:r>
            <w:proofErr w:type="spellEnd"/>
            <w:r w:rsidRPr="00D56703">
              <w:rPr>
                <w:rFonts w:ascii="Arial Narrow" w:hAnsi="Arial Narrow" w:cs="Calibri"/>
                <w:color w:val="000000"/>
                <w:sz w:val="18"/>
                <w:szCs w:val="18"/>
              </w:rPr>
              <w:t xml:space="preserve"> cewkową</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006ACA"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12 miesięcy – 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24 miesiące – 10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pStyle w:val="Akapitzlist"/>
              <w:widowControl w:val="0"/>
              <w:suppressAutoHyphens/>
              <w:snapToGrid w:val="0"/>
              <w:spacing w:after="0" w:line="240" w:lineRule="auto"/>
              <w:ind w:left="86"/>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5"/>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D56703" w:rsidP="00D56703">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E738D2" w:rsidRPr="00D56703">
              <w:rPr>
                <w:rFonts w:ascii="Arial Narrow" w:hAnsi="Arial Narrow" w:cstheme="minorHAnsi"/>
                <w:sz w:val="18"/>
                <w:szCs w:val="18"/>
              </w:rPr>
              <w:t>deklaracja zgodności,</w:t>
            </w:r>
            <w:r>
              <w:rPr>
                <w:rFonts w:ascii="Arial Narrow" w:hAnsi="Arial Narrow" w:cstheme="minorHAnsi"/>
                <w:sz w:val="18"/>
                <w:szCs w:val="18"/>
              </w:rPr>
              <w:t xml:space="preserve"> </w:t>
            </w:r>
            <w:r w:rsidR="00E738D2" w:rsidRPr="00D56703">
              <w:rPr>
                <w:rFonts w:ascii="Arial Narrow" w:hAnsi="Arial Narrow" w:cstheme="minorHAnsi"/>
                <w:sz w:val="18"/>
                <w:szCs w:val="18"/>
              </w:rPr>
              <w:t>certyfikat CE,</w:t>
            </w:r>
            <w:r>
              <w:rPr>
                <w:rFonts w:ascii="Arial Narrow" w:hAnsi="Arial Narrow" w:cstheme="minorHAnsi"/>
                <w:sz w:val="18"/>
                <w:szCs w:val="18"/>
              </w:rPr>
              <w:t xml:space="preserv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bl>
    <w:p w:rsidR="00D56703" w:rsidRDefault="00D56703" w:rsidP="00D56703">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32148D" w:rsidRDefault="00F53868"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Siatkatabeli"/>
        <w:tblW w:w="14879" w:type="dxa"/>
        <w:tblLook w:val="04A0" w:firstRow="1" w:lastRow="0" w:firstColumn="1" w:lastColumn="0" w:noHBand="0" w:noVBand="1"/>
      </w:tblPr>
      <w:tblGrid>
        <w:gridCol w:w="4672"/>
        <w:gridCol w:w="10207"/>
      </w:tblGrid>
      <w:tr w:rsidR="00572006" w:rsidTr="00D56703">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738D2" w:rsidTr="00F8783B">
        <w:tc>
          <w:tcPr>
            <w:tcW w:w="651"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738D2" w:rsidRPr="00D56703" w:rsidRDefault="001A0CB4"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Ocena pkt.</w:t>
            </w:r>
          </w:p>
        </w:tc>
      </w:tr>
      <w:tr w:rsidR="001A0CB4" w:rsidTr="00F8783B">
        <w:tc>
          <w:tcPr>
            <w:tcW w:w="651" w:type="dxa"/>
            <w:tcBorders>
              <w:top w:val="nil"/>
              <w:left w:val="single" w:sz="2" w:space="0" w:color="000000"/>
              <w:bottom w:val="single" w:sz="2" w:space="0" w:color="000000"/>
              <w:right w:val="nil"/>
            </w:tcBorders>
          </w:tcPr>
          <w:p w:rsidR="001A0CB4" w:rsidRPr="00D56703" w:rsidRDefault="001A0CB4" w:rsidP="00535209">
            <w:pPr>
              <w:pStyle w:val="Zawartotabeli"/>
              <w:numPr>
                <w:ilvl w:val="0"/>
                <w:numId w:val="100"/>
              </w:numPr>
              <w:snapToGrid w:val="0"/>
              <w:ind w:left="313" w:hanging="142"/>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F8783B" w:rsidRDefault="001A0CB4" w:rsidP="00E738D2">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PARAMETRY TECHNICZNE</w:t>
            </w: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D56703">
            <w:pPr>
              <w:spacing w:after="0" w:line="240" w:lineRule="auto"/>
              <w:ind w:left="87" w:hanging="87"/>
              <w:rPr>
                <w:rFonts w:ascii="Arial Narrow" w:hAnsi="Arial Narrow" w:cstheme="minorHAnsi"/>
                <w:sz w:val="18"/>
                <w:szCs w:val="18"/>
              </w:rPr>
            </w:pPr>
            <w:r w:rsidRPr="00D56703">
              <w:rPr>
                <w:rFonts w:ascii="Arial Narrow" w:hAnsi="Arial Narrow" w:cstheme="minorHAnsi"/>
                <w:color w:val="000000"/>
                <w:sz w:val="18"/>
                <w:szCs w:val="18"/>
              </w:rPr>
              <w:t>Impulsowy laser  barwnikowy; długość fali 595nm, zasilany 230VAC 50Hz</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Długość impulsu regulowana w zakresie min. 0,45ms do 40ms</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 xml:space="preserve">Częstotliwość impulsów regulowana w zakresie min. 1,0 </w:t>
            </w:r>
            <w:proofErr w:type="spellStart"/>
            <w:r w:rsidRPr="00D56703">
              <w:rPr>
                <w:rFonts w:ascii="Arial Narrow" w:hAnsi="Arial Narrow" w:cstheme="minorHAnsi"/>
                <w:color w:val="000000"/>
                <w:sz w:val="18"/>
                <w:szCs w:val="18"/>
              </w:rPr>
              <w:t>Hz</w:t>
            </w:r>
            <w:proofErr w:type="spellEnd"/>
          </w:p>
        </w:tc>
        <w:tc>
          <w:tcPr>
            <w:tcW w:w="1984" w:type="dxa"/>
            <w:tcBorders>
              <w:top w:val="nil"/>
              <w:left w:val="single" w:sz="2" w:space="0" w:color="000000"/>
              <w:bottom w:val="single" w:sz="4" w:space="0" w:color="auto"/>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4" w:space="0" w:color="auto"/>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116"/>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Gęstość energii na tkance</w:t>
            </w:r>
            <w:r w:rsidRPr="00D56703">
              <w:rPr>
                <w:rFonts w:ascii="Arial Narrow" w:hAnsi="Arial Narrow" w:cstheme="minorHAnsi"/>
                <w:sz w:val="18"/>
                <w:szCs w:val="18"/>
              </w:rPr>
              <w:t xml:space="preserve"> r</w:t>
            </w:r>
            <w:r w:rsidRPr="00D56703">
              <w:rPr>
                <w:rFonts w:ascii="Arial Narrow" w:hAnsi="Arial Narrow" w:cs="Calibri"/>
                <w:sz w:val="18"/>
                <w:szCs w:val="18"/>
              </w:rPr>
              <w:t>egulowana min. do 40J/cm</w:t>
            </w:r>
            <w:r w:rsidRPr="00D56703">
              <w:rPr>
                <w:rFonts w:ascii="Arial Narrow" w:hAnsi="Arial Narrow" w:cs="Calibri"/>
                <w:sz w:val="18"/>
                <w:szCs w:val="18"/>
                <w:vertAlign w:val="superscript"/>
              </w:rPr>
              <w:t>2</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8"/>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color w:val="000000"/>
                <w:sz w:val="18"/>
                <w:szCs w:val="18"/>
              </w:rPr>
              <w:t xml:space="preserve"> </w:t>
            </w:r>
            <w:r w:rsidRPr="00D56703">
              <w:rPr>
                <w:rFonts w:ascii="Arial Narrow" w:hAnsi="Arial Narrow" w:cs="Calibri"/>
                <w:sz w:val="18"/>
                <w:szCs w:val="18"/>
              </w:rPr>
              <w:t>Przewodzenie wiązki lasera do tkanki</w:t>
            </w:r>
            <w:r w:rsidRPr="00D56703">
              <w:rPr>
                <w:rFonts w:ascii="Arial Narrow" w:hAnsi="Arial Narrow" w:cstheme="minorHAnsi"/>
                <w:sz w:val="18"/>
                <w:szCs w:val="18"/>
              </w:rPr>
              <w:t xml:space="preserve"> za pomocą ś</w:t>
            </w:r>
            <w:r w:rsidRPr="00D56703">
              <w:rPr>
                <w:rFonts w:ascii="Arial Narrow" w:hAnsi="Arial Narrow" w:cs="Calibri"/>
                <w:sz w:val="18"/>
                <w:szCs w:val="18"/>
              </w:rPr>
              <w:t>wiatłowod</w:t>
            </w:r>
            <w:r w:rsidRPr="00D56703">
              <w:rPr>
                <w:rFonts w:ascii="Arial Narrow" w:hAnsi="Arial Narrow" w:cstheme="minorHAnsi"/>
                <w:sz w:val="18"/>
                <w:szCs w:val="18"/>
              </w:rPr>
              <w:t>u</w:t>
            </w:r>
            <w:r w:rsidRPr="00D56703">
              <w:rPr>
                <w:rFonts w:ascii="Arial Narrow" w:hAnsi="Arial Narrow" w:cs="Calibri"/>
                <w:sz w:val="18"/>
                <w:szCs w:val="18"/>
              </w:rPr>
              <w:t xml:space="preserve"> z aplikatorem z wymiennymi końcówkami zmieniającymi wielkość plamki, z automatycznym rozpoznawaniem założonej końcówki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545"/>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Wymienne końcówki do usuwania zmian naczyniowych</w:t>
            </w:r>
            <w:r w:rsidRPr="00D56703">
              <w:rPr>
                <w:rFonts w:ascii="Arial Narrow" w:hAnsi="Arial Narrow" w:cstheme="minorHAnsi"/>
                <w:sz w:val="18"/>
                <w:szCs w:val="18"/>
              </w:rPr>
              <w:t>:</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ś</w:t>
            </w:r>
            <w:r w:rsidRPr="00D56703">
              <w:rPr>
                <w:rFonts w:ascii="Arial Narrow" w:hAnsi="Arial Narrow" w:cs="Calibri"/>
                <w:sz w:val="18"/>
                <w:szCs w:val="18"/>
              </w:rPr>
              <w:t xml:space="preserve">rednica </w:t>
            </w:r>
            <w:r w:rsidRPr="00D56703">
              <w:rPr>
                <w:rFonts w:ascii="Arial Narrow" w:hAnsi="Arial Narrow" w:cstheme="minorHAnsi"/>
                <w:sz w:val="18"/>
                <w:szCs w:val="18"/>
              </w:rPr>
              <w:t>plamki: 3, 5, 7, 10,</w:t>
            </w:r>
            <w:r w:rsidRPr="00D56703">
              <w:rPr>
                <w:rFonts w:ascii="Arial Narrow" w:hAnsi="Arial Narrow" w:cs="Calibri"/>
                <w:sz w:val="18"/>
                <w:szCs w:val="18"/>
              </w:rPr>
              <w:t xml:space="preserve"> 12mm</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 xml:space="preserve">plamka </w:t>
            </w:r>
            <w:r w:rsidRPr="00D56703">
              <w:rPr>
                <w:rFonts w:ascii="Arial Narrow" w:hAnsi="Arial Narrow" w:cs="Calibri"/>
                <w:sz w:val="18"/>
                <w:szCs w:val="18"/>
              </w:rPr>
              <w:t>owalna 3x10mm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4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Calibri"/>
                <w:sz w:val="18"/>
                <w:szCs w:val="18"/>
              </w:rPr>
              <w:t>Wymienne końcówki do usuwania zmian pigmentowych z szafirowym okienkiem do wypychania hemoglobiny z naświetlanego obszaru skóry</w:t>
            </w:r>
            <w:r w:rsidRPr="00D56703">
              <w:rPr>
                <w:rFonts w:ascii="Arial Narrow" w:hAnsi="Arial Narrow" w:cstheme="minorHAnsi"/>
                <w:sz w:val="18"/>
                <w:szCs w:val="18"/>
              </w:rPr>
              <w:t xml:space="preserve"> - ś</w:t>
            </w:r>
            <w:r w:rsidRPr="00D56703">
              <w:rPr>
                <w:rFonts w:ascii="Arial Narrow" w:hAnsi="Arial Narrow" w:cs="Calibri"/>
                <w:sz w:val="18"/>
                <w:szCs w:val="18"/>
              </w:rPr>
              <w:t>rednice plamki: 7 i 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9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highlight w:val="yellow"/>
              </w:rPr>
            </w:pPr>
            <w:r w:rsidRPr="00D56703">
              <w:rPr>
                <w:rFonts w:ascii="Arial Narrow" w:hAnsi="Arial Narrow" w:cs="Calibri"/>
                <w:sz w:val="18"/>
                <w:szCs w:val="18"/>
              </w:rPr>
              <w:t xml:space="preserve">Wbudowany system chłodzenia skóry za pomocą </w:t>
            </w:r>
            <w:proofErr w:type="spellStart"/>
            <w:r w:rsidRPr="00D56703">
              <w:rPr>
                <w:rFonts w:ascii="Arial Narrow" w:hAnsi="Arial Narrow" w:cs="Calibri"/>
                <w:sz w:val="18"/>
                <w:szCs w:val="18"/>
              </w:rPr>
              <w:t>kryogenu</w:t>
            </w:r>
            <w:proofErr w:type="spellEnd"/>
            <w:r w:rsidRPr="00D56703">
              <w:rPr>
                <w:rFonts w:ascii="Arial Narrow" w:hAnsi="Arial Narrow" w:cs="Calibri"/>
                <w:sz w:val="18"/>
                <w:szCs w:val="18"/>
              </w:rPr>
              <w:t xml:space="preserve"> z automatyczną aplikacją gazu na skórę bezpośrednio z aplikatora laserowego po naciśnięciu przycisku wyzwalającego impuls lasera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Długość impulsu chłodzącego</w:t>
            </w:r>
            <w:r w:rsidRPr="00D56703">
              <w:rPr>
                <w:rFonts w:ascii="Arial Narrow" w:hAnsi="Arial Narrow" w:cstheme="minorHAnsi"/>
                <w:sz w:val="18"/>
                <w:szCs w:val="18"/>
              </w:rPr>
              <w:t xml:space="preserve"> r</w:t>
            </w:r>
            <w:r w:rsidRPr="00D56703">
              <w:rPr>
                <w:rFonts w:ascii="Arial Narrow" w:hAnsi="Arial Narrow" w:cs="Calibri"/>
                <w:sz w:val="18"/>
                <w:szCs w:val="18"/>
              </w:rPr>
              <w:t>egulowana w zakresie min. 20ms – 100ms</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Wiązka pilotująca</w:t>
            </w:r>
            <w:r w:rsidRPr="00D56703">
              <w:rPr>
                <w:rFonts w:ascii="Arial Narrow" w:hAnsi="Arial Narrow" w:cstheme="minorHAnsi"/>
                <w:sz w:val="18"/>
                <w:szCs w:val="18"/>
              </w:rPr>
              <w:t xml:space="preserve"> </w:t>
            </w:r>
            <w:r w:rsidRPr="00D56703">
              <w:rPr>
                <w:rFonts w:ascii="Arial Narrow" w:hAnsi="Arial Narrow" w:cs="Calibri"/>
                <w:sz w:val="18"/>
                <w:szCs w:val="18"/>
              </w:rPr>
              <w:t>532nm, min. 5mW</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Sterowanie parametrami pracy</w:t>
            </w:r>
            <w:r w:rsidRPr="00D56703">
              <w:rPr>
                <w:rFonts w:ascii="Arial Narrow" w:hAnsi="Arial Narrow" w:cstheme="minorHAnsi"/>
                <w:sz w:val="18"/>
                <w:szCs w:val="18"/>
              </w:rPr>
              <w:t xml:space="preserve"> - k</w:t>
            </w:r>
            <w:r w:rsidRPr="00D56703">
              <w:rPr>
                <w:rFonts w:ascii="Arial Narrow" w:hAnsi="Arial Narrow" w:cs="Calibri"/>
                <w:sz w:val="18"/>
                <w:szCs w:val="18"/>
              </w:rPr>
              <w:t>olorowy ekran dotykowy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Akcesoria – okulary ochronne 6 sztuk</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100"/>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0F7527"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12 mi</w:t>
            </w:r>
            <w:r w:rsidR="00E738D2" w:rsidRPr="00D56703">
              <w:rPr>
                <w:rFonts w:ascii="Arial Narrow" w:hAnsi="Arial Narrow" w:cstheme="minorHAnsi"/>
                <w:sz w:val="18"/>
                <w:szCs w:val="18"/>
              </w:rPr>
              <w:t>esięcy – 0 pkt.</w:t>
            </w:r>
          </w:p>
          <w:p w:rsidR="00E738D2" w:rsidRPr="00D56703" w:rsidRDefault="000F7527"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24 miesiące</w:t>
            </w:r>
            <w:r w:rsidR="00E738D2" w:rsidRPr="00D56703">
              <w:rPr>
                <w:rFonts w:ascii="Arial Narrow" w:hAnsi="Arial Narrow" w:cstheme="minorHAnsi"/>
                <w:sz w:val="18"/>
                <w:szCs w:val="18"/>
              </w:rPr>
              <w:t xml:space="preserve"> – 10 pkt</w:t>
            </w:r>
          </w:p>
          <w:p w:rsidR="00E738D2" w:rsidRPr="00D56703" w:rsidRDefault="00E738D2"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Stopka"/>
              <w:numPr>
                <w:ilvl w:val="0"/>
                <w:numId w:val="100"/>
              </w:numPr>
              <w:tabs>
                <w:tab w:val="left" w:pos="708"/>
              </w:tabs>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0F7527" w:rsidTr="00F8783B">
        <w:trPr>
          <w:trHeight w:val="24"/>
        </w:trPr>
        <w:tc>
          <w:tcPr>
            <w:tcW w:w="651" w:type="dxa"/>
            <w:tcBorders>
              <w:top w:val="single" w:sz="4" w:space="0" w:color="auto"/>
              <w:left w:val="single" w:sz="4" w:space="0" w:color="auto"/>
              <w:bottom w:val="single" w:sz="4" w:space="0" w:color="auto"/>
              <w:right w:val="nil"/>
            </w:tcBorders>
          </w:tcPr>
          <w:p w:rsidR="000F7527" w:rsidRPr="00D56703" w:rsidRDefault="000F7527"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0F7527" w:rsidRPr="00D56703" w:rsidRDefault="000F7527"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0F7527" w:rsidRPr="00D56703" w:rsidRDefault="000F7527"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bl>
    <w:p w:rsidR="00E738D2" w:rsidRPr="0032148D" w:rsidRDefault="00E738D2"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F7527" w:rsidRDefault="000F7527"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Siatkatabeli"/>
        <w:tblW w:w="0" w:type="auto"/>
        <w:tblLook w:val="04A0" w:firstRow="1" w:lastRow="0" w:firstColumn="1" w:lastColumn="0" w:noHBand="0" w:noVBand="1"/>
      </w:tblPr>
      <w:tblGrid>
        <w:gridCol w:w="4672"/>
        <w:gridCol w:w="4672"/>
      </w:tblGrid>
      <w:tr w:rsidR="00572006" w:rsidTr="00554A96">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0F7527" w:rsidRPr="00F8783B" w:rsidTr="00F8783B">
        <w:tc>
          <w:tcPr>
            <w:tcW w:w="651"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lastRenderedPageBreak/>
              <w:t>l.p.</w:t>
            </w:r>
          </w:p>
        </w:tc>
        <w:tc>
          <w:tcPr>
            <w:tcW w:w="6946"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0F7527" w:rsidRPr="00F8783B" w:rsidRDefault="001A0CB4"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oczekiwany</w:t>
            </w:r>
            <w:r w:rsidR="000F7527" w:rsidRPr="00F8783B">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Ocena pkt.</w:t>
            </w:r>
          </w:p>
        </w:tc>
      </w:tr>
      <w:tr w:rsidR="000F7527" w:rsidRPr="00F8783B" w:rsidTr="00F8783B">
        <w:tc>
          <w:tcPr>
            <w:tcW w:w="651" w:type="dxa"/>
            <w:tcBorders>
              <w:top w:val="nil"/>
              <w:left w:val="single" w:sz="2" w:space="0" w:color="000000"/>
              <w:bottom w:val="single" w:sz="2" w:space="0" w:color="000000"/>
              <w:right w:val="nil"/>
            </w:tcBorders>
            <w:hideMark/>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1A0CB4" w:rsidP="000F7527">
            <w:pPr>
              <w:pStyle w:val="Style19"/>
              <w:widowControl/>
              <w:spacing w:line="240" w:lineRule="auto"/>
              <w:ind w:firstLine="0"/>
              <w:jc w:val="left"/>
              <w:rPr>
                <w:rFonts w:ascii="Arial Narrow" w:hAnsi="Arial Narrow" w:cstheme="minorHAnsi"/>
                <w:sz w:val="18"/>
                <w:szCs w:val="18"/>
              </w:rPr>
            </w:pPr>
            <w:r w:rsidRPr="00F8783B">
              <w:rPr>
                <w:rFonts w:ascii="Arial Narrow" w:hAnsi="Arial Narrow" w:cstheme="minorHAnsi"/>
                <w:b/>
                <w:sz w:val="18"/>
                <w:szCs w:val="18"/>
              </w:rPr>
              <w:t>ZABIEGI CHIRURGICZNE I FRAKCYJNE</w:t>
            </w:r>
          </w:p>
        </w:tc>
        <w:tc>
          <w:tcPr>
            <w:tcW w:w="1984" w:type="dxa"/>
            <w:tcBorders>
              <w:top w:val="nil"/>
              <w:left w:val="single" w:sz="2" w:space="0" w:color="000000"/>
              <w:bottom w:val="single" w:sz="2" w:space="0" w:color="000000"/>
              <w:right w:val="nil"/>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0F7527" w:rsidP="000F7527">
            <w:pPr>
              <w:pStyle w:val="Style19"/>
              <w:widowControl/>
              <w:spacing w:line="240" w:lineRule="auto"/>
              <w:ind w:firstLine="0"/>
              <w:jc w:val="left"/>
              <w:rPr>
                <w:rFonts w:ascii="Arial Narrow" w:hAnsi="Arial Narrow" w:cstheme="minorHAnsi"/>
                <w:bCs/>
                <w:sz w:val="18"/>
                <w:szCs w:val="18"/>
                <w:lang w:val="en-US"/>
              </w:rPr>
            </w:pPr>
            <w:proofErr w:type="spellStart"/>
            <w:r w:rsidRPr="00F8783B">
              <w:rPr>
                <w:rFonts w:ascii="Arial Narrow" w:hAnsi="Arial Narrow" w:cstheme="minorHAnsi"/>
                <w:sz w:val="18"/>
                <w:szCs w:val="18"/>
                <w:lang w:val="en-US"/>
              </w:rPr>
              <w:t>Typ</w:t>
            </w:r>
            <w:proofErr w:type="spellEnd"/>
            <w:r w:rsidRPr="00F8783B">
              <w:rPr>
                <w:rFonts w:ascii="Arial Narrow" w:hAnsi="Arial Narrow" w:cstheme="minorHAnsi"/>
                <w:sz w:val="18"/>
                <w:szCs w:val="18"/>
                <w:lang w:val="en-US"/>
              </w:rPr>
              <w:t xml:space="preserve"> </w:t>
            </w:r>
            <w:proofErr w:type="spellStart"/>
            <w:r w:rsidRPr="00F8783B">
              <w:rPr>
                <w:rFonts w:ascii="Arial Narrow" w:hAnsi="Arial Narrow" w:cstheme="minorHAnsi"/>
                <w:sz w:val="18"/>
                <w:szCs w:val="18"/>
                <w:lang w:val="en-US"/>
              </w:rPr>
              <w:t>lasera</w:t>
            </w:r>
            <w:proofErr w:type="spellEnd"/>
            <w:r w:rsidRPr="00F8783B">
              <w:rPr>
                <w:rFonts w:ascii="Arial Narrow" w:hAnsi="Arial Narrow" w:cstheme="minorHAnsi"/>
                <w:sz w:val="18"/>
                <w:szCs w:val="18"/>
                <w:lang w:val="en-US"/>
              </w:rPr>
              <w:t xml:space="preserve"> - CO</w:t>
            </w:r>
            <w:r w:rsidRPr="00F8783B">
              <w:rPr>
                <w:rFonts w:ascii="Arial Narrow" w:hAnsi="Arial Narrow" w:cstheme="minorHAnsi"/>
                <w:sz w:val="18"/>
                <w:szCs w:val="18"/>
                <w:vertAlign w:val="subscript"/>
                <w:lang w:val="en-US"/>
              </w:rPr>
              <w:t>2</w:t>
            </w:r>
            <w:r w:rsidRPr="00F8783B">
              <w:rPr>
                <w:rFonts w:ascii="Arial Narrow" w:hAnsi="Arial Narrow" w:cstheme="minorHAnsi"/>
                <w:sz w:val="18"/>
                <w:szCs w:val="18"/>
                <w:lang w:val="en-US"/>
              </w:rPr>
              <w:t xml:space="preserve"> Laser (230 VAC)</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Długość fali - 10.600nm</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Moc:  1-40W</w:t>
            </w:r>
          </w:p>
        </w:tc>
        <w:tc>
          <w:tcPr>
            <w:tcW w:w="1984" w:type="dxa"/>
            <w:tcBorders>
              <w:top w:val="nil"/>
              <w:left w:val="single" w:sz="2" w:space="0" w:color="000000"/>
              <w:bottom w:val="single" w:sz="4" w:space="0" w:color="auto"/>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9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Wiązka pilotująca - laser diodowy  650nm (5mw) : 1-10 stopni</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2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pStyle w:val="Style19"/>
              <w:widowControl/>
              <w:tabs>
                <w:tab w:val="left" w:pos="1216"/>
              </w:tabs>
              <w:spacing w:line="240" w:lineRule="auto"/>
              <w:ind w:firstLine="0"/>
              <w:jc w:val="left"/>
              <w:rPr>
                <w:rFonts w:ascii="Arial Narrow" w:hAnsi="Arial Narrow" w:cstheme="minorHAnsi"/>
                <w:color w:val="000000"/>
                <w:sz w:val="18"/>
                <w:szCs w:val="18"/>
              </w:rPr>
            </w:pPr>
            <w:r w:rsidRPr="00F8783B">
              <w:rPr>
                <w:rFonts w:ascii="Arial Narrow" w:hAnsi="Arial Narrow" w:cstheme="minorHAnsi"/>
                <w:sz w:val="18"/>
                <w:szCs w:val="18"/>
              </w:rPr>
              <w:t xml:space="preserve">Czas trwania impulsu:  90 – 30 000 </w:t>
            </w:r>
            <w:proofErr w:type="spellStart"/>
            <w:r w:rsidRPr="00F8783B">
              <w:rPr>
                <w:rFonts w:ascii="Arial Narrow" w:hAnsi="Arial Narrow" w:cstheme="minorHAnsi"/>
                <w:sz w:val="18"/>
                <w:szCs w:val="18"/>
              </w:rPr>
              <w:t>us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0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Powtarzanie impulsu - pojedynczy, 0,002s - 2,5s</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3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Powtarzanie impulsów:  1 - 5</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- 0,1 - 2,3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8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- 2x2 - 20-20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Liczba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0,3 mm - 4489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1 mm - 441 plamek</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Chłodzenie - powietrzem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91"/>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Ramię lasera - przegubowe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Rura optyczna - szklana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Wyświetlacz - kolorowy, dotykowy</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frakcyjna:</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20 x 20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regulowana w przedziale 0,1 do 2,3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chirurgiczne:</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Głowica 1 </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F=50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0,3mm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lastRenderedPageBreak/>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 xml:space="preserve">), </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Głowica 2</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F=100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0,5mm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System usuwania dymu z kompletem dwóch filtrów i kompletem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4-ro stopniowa filtracja,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filtracja cząstek 0.1-0,2um ze skutecznością 99.9995%,</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sygnalizacja czasu pracy filtra,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10szt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czas pracy filtra 35h,</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regulowany przepływ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Okulary ochronne do oferowanego lasera 6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1A0CB4" w:rsidP="000F7527">
            <w:pPr>
              <w:tabs>
                <w:tab w:val="left" w:pos="898"/>
              </w:tabs>
              <w:spacing w:after="0" w:line="240" w:lineRule="auto"/>
              <w:rPr>
                <w:rFonts w:ascii="Arial Narrow" w:hAnsi="Arial Narrow" w:cstheme="minorHAnsi"/>
                <w:b/>
                <w:sz w:val="18"/>
                <w:szCs w:val="18"/>
              </w:rPr>
            </w:pPr>
            <w:r w:rsidRPr="00F8783B">
              <w:rPr>
                <w:rFonts w:ascii="Arial Narrow" w:hAnsi="Arial Narrow" w:cstheme="minorHAnsi"/>
                <w:b/>
                <w:sz w:val="18"/>
                <w:szCs w:val="18"/>
              </w:rPr>
              <w:t>ZABIEGI CHIRURGICZNE I BRONCHOSKOPOWE</w:t>
            </w:r>
          </w:p>
        </w:tc>
        <w:tc>
          <w:tcPr>
            <w:tcW w:w="1984" w:type="dxa"/>
            <w:tcBorders>
              <w:top w:val="single" w:sz="4" w:space="0" w:color="auto"/>
              <w:left w:val="single" w:sz="2" w:space="0" w:color="000000"/>
              <w:bottom w:val="single" w:sz="4" w:space="0" w:color="auto"/>
              <w:right w:val="single" w:sz="4" w:space="0" w:color="auto"/>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Typ lasera: </w:t>
            </w:r>
            <w:r w:rsidRPr="00F8783B">
              <w:rPr>
                <w:rFonts w:ascii="Arial Narrow" w:eastAsia="Times New Roman" w:hAnsi="Arial Narrow" w:cstheme="minorHAnsi"/>
                <w:sz w:val="18"/>
                <w:szCs w:val="18"/>
                <w:lang w:eastAsia="pl-PL"/>
              </w:rPr>
              <w:t>laser półprzewodnikowy o dwóch długościach fali 980 i 1470 mm, z możliwością emisji obu długości fali jednocześnie prze jeden światłowód (230 VAC)</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Moc lasera - </w:t>
            </w:r>
            <w:r w:rsidRPr="00F8783B">
              <w:rPr>
                <w:rFonts w:ascii="Arial Narrow" w:eastAsia="Times New Roman" w:hAnsi="Arial Narrow" w:cstheme="minorHAnsi"/>
                <w:sz w:val="18"/>
                <w:szCs w:val="18"/>
                <w:lang w:eastAsia="pl-PL"/>
              </w:rPr>
              <w:t>Regulowana niezależnie dla obu długości fali, do min. 30W dla 980nm, oraz do min. 15W dla 1470nm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Graficzna wizualizacja na wykresie proporcji udziału mocy dla poszczególnych długości fali w sygnale końcowym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Tryby naświetlania tkanki:</w:t>
            </w:r>
          </w:p>
          <w:p w:rsidR="000F7527" w:rsidRPr="00F8783B" w:rsidRDefault="000F7527" w:rsidP="00535209">
            <w:pPr>
              <w:pStyle w:val="Akapitzlist"/>
              <w:widowControl w:val="0"/>
              <w:numPr>
                <w:ilvl w:val="0"/>
                <w:numId w:val="57"/>
              </w:numPr>
              <w:suppressAutoHyphens/>
              <w:spacing w:after="0" w:line="240" w:lineRule="auto"/>
              <w:rPr>
                <w:rFonts w:ascii="Arial Narrow" w:eastAsia="Andale Sans UI" w:hAnsi="Arial Narrow" w:cstheme="minorHAnsi"/>
                <w:sz w:val="18"/>
                <w:szCs w:val="18"/>
              </w:rPr>
            </w:pPr>
            <w:r w:rsidRPr="00F8783B">
              <w:rPr>
                <w:rFonts w:ascii="Arial Narrow" w:eastAsia="Times New Roman" w:hAnsi="Arial Narrow" w:cstheme="minorHAnsi"/>
                <w:color w:val="000000"/>
                <w:sz w:val="18"/>
                <w:szCs w:val="18"/>
                <w:lang w:eastAsia="pl-PL"/>
              </w:rPr>
              <w:t xml:space="preserve">ciągły,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pojedynczy impuls,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seria impulsów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Praca ciągła z ciągłym sygnałem ostrzegającym o emisji lasera i cykliczną emisją dodatkowego sygnału dźwiękowego sygnalizującego podanie zaprogramowanej energii światła.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Wartość energii - </w:t>
            </w:r>
            <w:r w:rsidRPr="00F8783B">
              <w:rPr>
                <w:rFonts w:ascii="Arial Narrow" w:eastAsia="Times New Roman" w:hAnsi="Arial Narrow" w:cstheme="minorHAnsi"/>
                <w:sz w:val="18"/>
                <w:szCs w:val="18"/>
                <w:lang w:eastAsia="pl-PL"/>
              </w:rPr>
              <w:t>programowana w zakresie min. 20 J do 120 J.</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Widzialny laser pilotujący - </w:t>
            </w:r>
            <w:r w:rsidRPr="00F8783B">
              <w:rPr>
                <w:rFonts w:ascii="Arial Narrow" w:eastAsia="Times New Roman" w:hAnsi="Arial Narrow" w:cstheme="minorHAnsi"/>
                <w:sz w:val="18"/>
                <w:szCs w:val="18"/>
                <w:lang w:eastAsia="pl-PL"/>
              </w:rPr>
              <w:t>2 kolory: czerwony lub zielony, przełączane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3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Trzy tryby pracy lasera pilotującego: </w:t>
            </w:r>
            <w:r w:rsidRPr="00F8783B">
              <w:rPr>
                <w:rFonts w:ascii="Arial Narrow" w:eastAsia="Times New Roman" w:hAnsi="Arial Narrow" w:cstheme="minorHAnsi"/>
                <w:sz w:val="18"/>
                <w:szCs w:val="18"/>
                <w:lang w:eastAsia="pl-PL"/>
              </w:rPr>
              <w:t>praca ciągła, praca szybka impulsowa, praca wolna impulsowa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Sterowanie urządzeniem - </w:t>
            </w:r>
            <w:r w:rsidRPr="00F8783B">
              <w:rPr>
                <w:rFonts w:ascii="Arial Narrow" w:eastAsia="Times New Roman" w:hAnsi="Arial Narrow" w:cstheme="minorHAnsi"/>
                <w:sz w:val="18"/>
                <w:szCs w:val="18"/>
                <w:lang w:eastAsia="pl-PL"/>
              </w:rPr>
              <w:t>kolorowy ekran dotykowy z oprogramowaniem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6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Okulary ochronne do oferowanego lasera diodowego – 3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Zestaw do naprawy światłowodów 1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Narzędzie do laserowych zabiegów </w:t>
            </w:r>
            <w:proofErr w:type="spellStart"/>
            <w:r w:rsidRPr="00F8783B">
              <w:rPr>
                <w:rFonts w:ascii="Arial Narrow" w:hAnsi="Arial Narrow" w:cstheme="minorHAnsi"/>
                <w:sz w:val="18"/>
                <w:szCs w:val="18"/>
              </w:rPr>
              <w:t>bronchoskopowych</w:t>
            </w:r>
            <w:proofErr w:type="spellEnd"/>
            <w:r w:rsidRPr="00F8783B">
              <w:rPr>
                <w:rFonts w:ascii="Arial Narrow" w:hAnsi="Arial Narrow" w:cstheme="minorHAnsi"/>
                <w:sz w:val="18"/>
                <w:szCs w:val="18"/>
              </w:rPr>
              <w:t xml:space="preserve"> i </w:t>
            </w:r>
            <w:proofErr w:type="spellStart"/>
            <w:r w:rsidRPr="00F8783B">
              <w:rPr>
                <w:rFonts w:ascii="Arial Narrow" w:hAnsi="Arial Narrow" w:cstheme="minorHAnsi"/>
                <w:sz w:val="18"/>
                <w:szCs w:val="18"/>
              </w:rPr>
              <w:t>tracheoskopowych</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1A0CB4" w:rsidRPr="00F8783B" w:rsidTr="00F8783B">
        <w:trPr>
          <w:trHeight w:val="23"/>
        </w:trPr>
        <w:tc>
          <w:tcPr>
            <w:tcW w:w="651" w:type="dxa"/>
            <w:tcBorders>
              <w:top w:val="single" w:sz="4" w:space="0" w:color="auto"/>
              <w:left w:val="single" w:sz="4" w:space="0" w:color="auto"/>
              <w:bottom w:val="single" w:sz="4" w:space="0" w:color="auto"/>
              <w:right w:val="nil"/>
            </w:tcBorders>
          </w:tcPr>
          <w:p w:rsidR="001A0CB4" w:rsidRPr="00F8783B" w:rsidRDefault="001A0CB4" w:rsidP="00535209">
            <w:pPr>
              <w:pStyle w:val="Zawartotabeli"/>
              <w:numPr>
                <w:ilvl w:val="0"/>
                <w:numId w:val="101"/>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1A0CB4" w:rsidRPr="00F8783B" w:rsidRDefault="001A0CB4" w:rsidP="000F7527">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GWARANCJA</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12 miesięcy – 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24 miesiące – 10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36 miesięcy – 20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powyżej 36 miesięcy – 25 pkt</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Stopka"/>
              <w:numPr>
                <w:ilvl w:val="0"/>
                <w:numId w:val="101"/>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b/>
                <w:sz w:val="18"/>
                <w:szCs w:val="18"/>
              </w:rPr>
            </w:pPr>
            <w:r w:rsidRPr="00F8783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b/>
                <w:bCs/>
                <w:sz w:val="18"/>
                <w:szCs w:val="18"/>
              </w:rPr>
            </w:pPr>
            <w:r w:rsidRPr="00F8783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66556C" w:rsidRPr="00F8783B">
              <w:rPr>
                <w:rFonts w:ascii="Arial Narrow" w:hAnsi="Arial Narrow" w:cstheme="minorHAnsi"/>
                <w:sz w:val="18"/>
                <w:szCs w:val="18"/>
              </w:rPr>
              <w:t xml:space="preserve">deklaracja </w:t>
            </w:r>
            <w:r>
              <w:rPr>
                <w:rFonts w:ascii="Arial Narrow" w:hAnsi="Arial Narrow" w:cstheme="minorHAnsi"/>
                <w:sz w:val="18"/>
                <w:szCs w:val="18"/>
              </w:rPr>
              <w:t xml:space="preserve">zgodności, certyfikat CE, </w:t>
            </w:r>
            <w:r w:rsidR="0066556C" w:rsidRPr="00F8783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autoSpaceDE w:val="0"/>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bl>
    <w:p w:rsidR="00F8783B" w:rsidRDefault="00F8783B" w:rsidP="00F8783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126"/>
        <w:gridCol w:w="4395"/>
        <w:gridCol w:w="1984"/>
      </w:tblGrid>
      <w:tr w:rsidR="0066556C" w:rsidTr="00F27012">
        <w:tc>
          <w:tcPr>
            <w:tcW w:w="651"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66556C" w:rsidRPr="00F27012" w:rsidRDefault="0066556C" w:rsidP="001A0CB4">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 xml:space="preserve">Parametr </w:t>
            </w:r>
            <w:r w:rsidR="001A0CB4" w:rsidRPr="00F27012">
              <w:rPr>
                <w:rFonts w:ascii="Arial Narrow" w:hAnsi="Arial Narrow" w:cstheme="minorHAnsi"/>
                <w:b/>
                <w:sz w:val="18"/>
                <w:szCs w:val="18"/>
              </w:rPr>
              <w:t>oczekiwany</w:t>
            </w:r>
          </w:p>
        </w:tc>
        <w:tc>
          <w:tcPr>
            <w:tcW w:w="4395"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651"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FA02FF">
            <w:pPr>
              <w:snapToGrid w:val="0"/>
              <w:spacing w:after="0" w:line="240" w:lineRule="auto"/>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pacing w:after="0" w:line="240" w:lineRule="auto"/>
              <w:ind w:left="-56" w:hanging="14"/>
              <w:rPr>
                <w:rFonts w:ascii="Arial Narrow" w:hAnsi="Arial Narrow" w:cstheme="minorHAnsi"/>
                <w:sz w:val="18"/>
                <w:szCs w:val="18"/>
              </w:rPr>
            </w:pPr>
            <w:r w:rsidRPr="00F27012">
              <w:rPr>
                <w:rFonts w:ascii="Arial Narrow" w:hAnsi="Arial Narrow" w:cstheme="minorHAnsi"/>
                <w:sz w:val="18"/>
                <w:szCs w:val="18"/>
              </w:rPr>
              <w:t>Typ lasera</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Nd:YAG</w:t>
            </w:r>
            <w:proofErr w:type="spellEnd"/>
            <w:r w:rsidRPr="00F27012">
              <w:rPr>
                <w:rFonts w:ascii="Arial Narrow" w:hAnsi="Arial Narrow" w:cstheme="minorHAnsi"/>
                <w:sz w:val="18"/>
                <w:szCs w:val="18"/>
              </w:rPr>
              <w:t>,</w:t>
            </w:r>
            <w:r w:rsidR="001A0CB4" w:rsidRPr="00F27012">
              <w:rPr>
                <w:rFonts w:ascii="Arial Narrow" w:hAnsi="Arial Narrow" w:cstheme="minorHAnsi"/>
                <w:sz w:val="18"/>
                <w:szCs w:val="18"/>
              </w:rPr>
              <w:t xml:space="preserve"> </w:t>
            </w:r>
            <w:r w:rsidRPr="00F27012">
              <w:rPr>
                <w:rFonts w:ascii="Arial Narrow" w:hAnsi="Arial Narrow" w:cstheme="minorHAnsi"/>
                <w:sz w:val="18"/>
                <w:szCs w:val="18"/>
              </w:rPr>
              <w:t xml:space="preserve">o długość fali 1064 </w:t>
            </w:r>
            <w:proofErr w:type="spellStart"/>
            <w:r w:rsidRPr="00F27012">
              <w:rPr>
                <w:rFonts w:ascii="Arial Narrow" w:hAnsi="Arial Narrow" w:cstheme="minorHAnsi"/>
                <w:sz w:val="18"/>
                <w:szCs w:val="18"/>
              </w:rPr>
              <w:t>nm</w:t>
            </w:r>
            <w:proofErr w:type="spellEnd"/>
            <w:r w:rsidRPr="00F27012">
              <w:rPr>
                <w:rFonts w:ascii="Arial Narrow" w:hAnsi="Arial Narrow" w:cstheme="minorHAnsi"/>
                <w:sz w:val="18"/>
                <w:szCs w:val="18"/>
              </w:rPr>
              <w:t xml:space="preserve">, zasilany z napięcia 230 V AC 50 </w:t>
            </w:r>
            <w:proofErr w:type="spellStart"/>
            <w:r w:rsidRPr="00F27012">
              <w:rPr>
                <w:rFonts w:ascii="Arial Narrow" w:hAnsi="Arial Narrow" w:cstheme="minorHAnsi"/>
                <w:sz w:val="18"/>
                <w:szCs w:val="18"/>
              </w:rPr>
              <w:t>Hz</w:t>
            </w:r>
            <w:proofErr w:type="spellEnd"/>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Możliwość rozbudowy o aleksandrytową głowicę laserową 755nm</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4" w:space="0" w:color="auto"/>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Maksymalna energia</w:t>
            </w:r>
          </w:p>
        </w:tc>
        <w:tc>
          <w:tcPr>
            <w:tcW w:w="2126" w:type="dxa"/>
            <w:tcBorders>
              <w:top w:val="nil"/>
              <w:left w:val="single" w:sz="2" w:space="0" w:color="000000"/>
              <w:bottom w:val="single" w:sz="4" w:space="0" w:color="auto"/>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53 J</w:t>
            </w:r>
          </w:p>
        </w:tc>
        <w:tc>
          <w:tcPr>
            <w:tcW w:w="4395" w:type="dxa"/>
            <w:tcBorders>
              <w:top w:val="nil"/>
              <w:left w:val="single" w:sz="2" w:space="0" w:color="000000"/>
              <w:bottom w:val="single" w:sz="4" w:space="0" w:color="auto"/>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Długość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0,25 ms – 100 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Częstotliwość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 xml:space="preserve">min. 0,5Hz–10 </w:t>
            </w:r>
            <w:proofErr w:type="spellStart"/>
            <w:r w:rsidR="0066556C" w:rsidRPr="00F27012">
              <w:rPr>
                <w:rFonts w:ascii="Arial Narrow" w:hAnsi="Arial Narrow" w:cstheme="minorHAnsi"/>
                <w:sz w:val="18"/>
                <w:szCs w:val="18"/>
              </w:rPr>
              <w:t>Hz</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Gęstość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t>
            </w:r>
            <w:r w:rsidR="0066556C" w:rsidRPr="00F27012">
              <w:rPr>
                <w:rFonts w:ascii="Arial Narrow" w:hAnsi="Arial Narrow" w:cstheme="minorHAnsi"/>
                <w:sz w:val="18"/>
                <w:szCs w:val="18"/>
              </w:rPr>
              <w:t>min. do 520 J/cm</w:t>
            </w:r>
            <w:r w:rsidR="0066556C" w:rsidRPr="00F27012">
              <w:rPr>
                <w:rFonts w:ascii="Arial Narrow" w:hAnsi="Arial Narrow" w:cstheme="minorHAnsi"/>
                <w:sz w:val="18"/>
                <w:szCs w:val="18"/>
                <w:vertAlign w:val="superscript"/>
              </w:rPr>
              <w:t>2</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67"/>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Wielkość plamki na tkance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Okrągłe:1.5, 3, 6, 8, 10, 12, 15  i 18mm</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Owalna: 3x10mm</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0"/>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Przewodzenie wiązki lasera do tkanki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Światłowód z uchwytem, </w:t>
            </w:r>
            <w:r w:rsidR="0066556C" w:rsidRPr="00F27012">
              <w:rPr>
                <w:rFonts w:ascii="Arial Narrow" w:hAnsi="Arial Narrow" w:cstheme="minorHAnsi"/>
                <w:sz w:val="18"/>
                <w:szCs w:val="18"/>
              </w:rPr>
              <w:t>z automatyczną detekcją wielkości plamki</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42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Wyzwalanie impulsu za pomocą pedału nożnego</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i przycisku na aplikatorze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parametrami pracy poprzez kolorowy ekran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Wbudowany port</w:t>
            </w:r>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do automatycznej kalibracji energii wyjściowej aplikatora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45"/>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Wbudowany system chłodzenia skóry za pomocą </w:t>
            </w:r>
            <w:proofErr w:type="spellStart"/>
            <w:r w:rsidRPr="00F27012">
              <w:rPr>
                <w:rFonts w:ascii="Arial Narrow" w:hAnsi="Arial Narrow" w:cstheme="minorHAnsi"/>
                <w:sz w:val="18"/>
                <w:szCs w:val="18"/>
              </w:rPr>
              <w:t>kriogenu</w:t>
            </w:r>
            <w:proofErr w:type="spellEnd"/>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z aplikacją gazu na skórę bezpośrednio z aplikatora laserowego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Długość impulsu chłodzącego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pacing w:before="20"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20ms – 100ms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114"/>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Wbudowana baza parametrów do typowych zabiegów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Wiązka pilotująca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min. 5 </w:t>
            </w:r>
            <w:proofErr w:type="spellStart"/>
            <w:r w:rsidRPr="00F27012">
              <w:rPr>
                <w:rFonts w:ascii="Arial Narrow" w:hAnsi="Arial Narrow" w:cstheme="minorHAnsi"/>
                <w:sz w:val="18"/>
                <w:szCs w:val="18"/>
              </w:rPr>
              <w:t>mW</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Akcesoria – okulary ochronne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6 szt.</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lang w:val="sv-SE"/>
              </w:rPr>
            </w:pPr>
          </w:p>
        </w:tc>
      </w:tr>
      <w:tr w:rsidR="00FA02FF" w:rsidTr="00F27012">
        <w:trPr>
          <w:trHeight w:val="282"/>
        </w:trPr>
        <w:tc>
          <w:tcPr>
            <w:tcW w:w="651" w:type="dxa"/>
            <w:tcBorders>
              <w:top w:val="single" w:sz="4" w:space="0" w:color="auto"/>
              <w:left w:val="single" w:sz="4" w:space="0" w:color="auto"/>
              <w:bottom w:val="single" w:sz="4" w:space="0" w:color="auto"/>
              <w:right w:val="nil"/>
            </w:tcBorders>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F27012" w:rsidRDefault="00FA02FF" w:rsidP="0066556C">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GWARANCJA</w:t>
            </w:r>
          </w:p>
        </w:tc>
      </w:tr>
      <w:tr w:rsidR="0066556C" w:rsidTr="00F27012">
        <w:trPr>
          <w:trHeight w:val="299"/>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12 miesięcy – 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both"/>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Stopka"/>
              <w:numPr>
                <w:ilvl w:val="0"/>
                <w:numId w:val="102"/>
              </w:numPr>
              <w:tabs>
                <w:tab w:val="left" w:pos="708"/>
              </w:tabs>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SZKOLENIA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INNE</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1"/>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bCs/>
                <w:sz w:val="18"/>
                <w:szCs w:val="18"/>
              </w:rPr>
              <w:t>DOKUMENTACJA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Wymagane do oferty dokumenty poświadczające dopuszczenie do obrotu, co najmniej:</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deklaracja zgodności,</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certyfikat CE,</w:t>
            </w:r>
          </w:p>
          <w:p w:rsidR="0066556C" w:rsidRPr="00F27012" w:rsidRDefault="0066556C" w:rsidP="00535209">
            <w:pPr>
              <w:widowControl w:val="0"/>
              <w:numPr>
                <w:ilvl w:val="0"/>
                <w:numId w:val="48"/>
              </w:numPr>
              <w:suppressAutoHyphens/>
              <w:autoSpaceDE w:val="0"/>
              <w:spacing w:after="0" w:line="240" w:lineRule="auto"/>
              <w:rPr>
                <w:rFonts w:ascii="Arial Narrow" w:hAnsi="Arial Narrow" w:cstheme="minorHAnsi"/>
                <w:sz w:val="18"/>
                <w:szCs w:val="18"/>
              </w:rPr>
            </w:pPr>
            <w:r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572006" w:rsidRPr="00F27012" w:rsidRDefault="00F27012" w:rsidP="00F27012">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w:t>
      </w:r>
      <w:r>
        <w:rPr>
          <w:rFonts w:ascii="Arial Narrow" w:hAnsi="Arial Narrow" w:cs="Times New Roman"/>
          <w:b/>
          <w:sz w:val="20"/>
          <w:szCs w:val="20"/>
        </w:rPr>
        <w:t>, w których jest on opisany.</w:t>
      </w:r>
    </w:p>
    <w:p w:rsidR="00FA02FF" w:rsidRDefault="00FA02FF"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FA02FF" w:rsidRDefault="00572006" w:rsidP="00F2701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sidR="00F27012">
        <w:rPr>
          <w:rFonts w:ascii="Arial Narrow" w:hAnsi="Arial Narrow" w:cs="Times New Roman"/>
        </w:rPr>
        <w:tab/>
      </w: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AD1D5F" w:rsidP="00572006">
      <w:pPr>
        <w:tabs>
          <w:tab w:val="left" w:pos="3735"/>
          <w:tab w:val="right" w:pos="14144"/>
        </w:tabs>
        <w:jc w:val="right"/>
        <w:rPr>
          <w:rFonts w:ascii="Arial Narrow" w:hAnsi="Arial Narrow" w:cs="Times New Roman"/>
        </w:rPr>
      </w:pPr>
      <w:r>
        <w:rPr>
          <w:rFonts w:ascii="Arial Narrow" w:hAnsi="Arial Narrow" w:cs="Times New Roman"/>
        </w:rPr>
        <w:t>Załącznik nr 4/16</w:t>
      </w:r>
      <w:r w:rsidR="00572006">
        <w:rPr>
          <w:rFonts w:ascii="Arial Narrow" w:hAnsi="Arial Narrow" w:cs="Times New Roman"/>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 xml:space="preserve">lasera </w:t>
            </w:r>
            <w:proofErr w:type="spellStart"/>
            <w:r w:rsidR="00AD1D5F">
              <w:rPr>
                <w:rFonts w:ascii="Arial Narrow" w:hAnsi="Arial Narrow" w:cs="Times New Roman"/>
              </w:rPr>
              <w:t>holmowego</w:t>
            </w:r>
            <w:proofErr w:type="spellEnd"/>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F27012">
        <w:tc>
          <w:tcPr>
            <w:tcW w:w="793"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434763" w:rsidRPr="00F27012" w:rsidRDefault="00FA02FF"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793"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434763">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widowControl/>
              <w:spacing w:line="240" w:lineRule="auto"/>
              <w:ind w:firstLine="0"/>
              <w:jc w:val="left"/>
              <w:rPr>
                <w:rFonts w:ascii="Arial Narrow" w:hAnsi="Arial Narrow" w:cstheme="minorHAnsi"/>
                <w:bCs/>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holmowy</w:t>
            </w:r>
            <w:proofErr w:type="spellEnd"/>
            <w:r w:rsidRPr="00F27012">
              <w:rPr>
                <w:rFonts w:ascii="Arial Narrow" w:hAnsi="Arial Narrow" w:cstheme="minorHAnsi"/>
                <w:sz w:val="18"/>
                <w:szCs w:val="18"/>
              </w:rPr>
              <w:t xml:space="preserve"> o długości fali 2.100nm ±30nm, zasilany napięciem 230 VAC</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Moc szczytowa impulsu - regulowana w zakresie min. do 18kW</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Energia impulsu - regulowana w zakresie min. 0.3 - 3.5J</w:t>
            </w:r>
          </w:p>
        </w:tc>
        <w:tc>
          <w:tcPr>
            <w:tcW w:w="2126" w:type="dxa"/>
            <w:tcBorders>
              <w:top w:val="nil"/>
              <w:left w:val="single" w:sz="2" w:space="0" w:color="000000"/>
              <w:bottom w:val="single" w:sz="4" w:space="0" w:color="auto"/>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Częstość impulsów - regulowana w zakresie min. 1 - 25Hz</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pStyle w:val="Style19"/>
              <w:widowControl/>
              <w:tabs>
                <w:tab w:val="left" w:pos="1216"/>
              </w:tabs>
              <w:spacing w:line="240" w:lineRule="auto"/>
              <w:ind w:firstLine="0"/>
              <w:jc w:val="left"/>
              <w:rPr>
                <w:rFonts w:ascii="Arial Narrow" w:hAnsi="Arial Narrow" w:cstheme="minorHAnsi"/>
                <w:color w:val="000000"/>
                <w:sz w:val="18"/>
                <w:szCs w:val="18"/>
              </w:rPr>
            </w:pPr>
            <w:r w:rsidRPr="00F27012">
              <w:rPr>
                <w:rFonts w:ascii="Arial Narrow" w:hAnsi="Arial Narrow" w:cstheme="minorHAnsi"/>
                <w:sz w:val="18"/>
                <w:szCs w:val="18"/>
              </w:rPr>
              <w:t>Maksymalna. moc średnia - regulowana min. do 30W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10"/>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Długość impulsu - regulowana przez operatora w zakresie min. od 100</w:t>
            </w:r>
            <w:r w:rsidRPr="00F27012">
              <w:rPr>
                <w:rFonts w:ascii="Arial Narrow" w:hAnsi="Arial Narrow" w:cstheme="minorHAnsi"/>
                <w:sz w:val="18"/>
                <w:szCs w:val="18"/>
              </w:rPr>
              <w:sym w:font="Symbol" w:char="F06D"/>
            </w:r>
            <w:r w:rsidRPr="00F27012">
              <w:rPr>
                <w:rFonts w:ascii="Arial Narrow" w:hAnsi="Arial Narrow" w:cstheme="minorHAnsi"/>
                <w:sz w:val="18"/>
                <w:szCs w:val="18"/>
              </w:rPr>
              <w:t>s do 650</w:t>
            </w:r>
            <w:r w:rsidRPr="00F27012">
              <w:rPr>
                <w:rFonts w:ascii="Arial Narrow" w:hAnsi="Arial Narrow" w:cstheme="minorHAnsi"/>
                <w:sz w:val="18"/>
                <w:szCs w:val="18"/>
              </w:rPr>
              <w:sym w:font="Symbol" w:char="F06D"/>
            </w:r>
            <w:r w:rsidRPr="00F27012">
              <w:rPr>
                <w:rFonts w:ascii="Arial Narrow" w:hAnsi="Arial Narrow" w:cstheme="minorHAnsi"/>
                <w:sz w:val="18"/>
                <w:szCs w:val="18"/>
              </w:rPr>
              <w:t>s, niezależnie od nastawianej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Tryby pracy:</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pojedynczy impuls,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ciągła generacja impulsów,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krótka seria impulsów o ustawianej liczbie impulsów w zakresie od 2 do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36"/>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Transmisja mocy 30W przez światłowód 272 mikrometry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ustawieniami poprzez kolorowy ekran dotykowy min. 7”</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2"/>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emisją wiązki poprzez pedał sterujący z dwoma przyciskami, z możliwości przypisania im dwóch różnych zestawów parametrów emisji lasera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Pamięć ustawień użytkownika - min. 60 pozycji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Widzialny laser pilotujący - czerwony 635nm o regulowanej jasności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Wyposażenie:</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365 mikrometrów i średnicy zewnętrznej maks. 0,73mm,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272 mikrometrów i średnicy zewnętrznej maks. 0,42mm,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kontener do sterylizacji światłowodów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zestaw narzędzi do naprawy oferowanych światłowodów</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okulary ochronne do oferowanego lasera – 6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uchwyt światłowodu do operacji z wolnej ręki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Możliwość stosowania włókien laserowych więcej niż 1 producenta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TAK/NIE - 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Tak – 40</w:t>
            </w:r>
          </w:p>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Nie – 0</w:t>
            </w:r>
          </w:p>
        </w:tc>
      </w:tr>
      <w:tr w:rsidR="00FA02FF" w:rsidTr="00F27012">
        <w:trPr>
          <w:trHeight w:val="85"/>
        </w:trPr>
        <w:tc>
          <w:tcPr>
            <w:tcW w:w="793" w:type="dxa"/>
            <w:tcBorders>
              <w:top w:val="single" w:sz="4" w:space="0" w:color="auto"/>
              <w:left w:val="single" w:sz="4" w:space="0" w:color="auto"/>
              <w:bottom w:val="single" w:sz="4" w:space="0" w:color="auto"/>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F27012" w:rsidRDefault="00FA02FF" w:rsidP="00FA02FF">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12 miesięcy – 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Stopka"/>
              <w:numPr>
                <w:ilvl w:val="0"/>
                <w:numId w:val="103"/>
              </w:numPr>
              <w:tabs>
                <w:tab w:val="left" w:pos="708"/>
              </w:tabs>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b/>
                <w:sz w:val="18"/>
                <w:szCs w:val="18"/>
              </w:rPr>
            </w:pPr>
            <w:r w:rsidRPr="00F27012">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INNE</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6"/>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b/>
                <w:bCs/>
                <w:sz w:val="18"/>
                <w:szCs w:val="18"/>
              </w:rPr>
            </w:pPr>
            <w:r w:rsidRPr="00F27012">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F27012" w:rsidP="00F27012">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434763"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434763" w:rsidRPr="00434763" w:rsidRDefault="00F27012" w:rsidP="0057200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noża harmonicznego</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8F470E">
        <w:tc>
          <w:tcPr>
            <w:tcW w:w="793"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FA02FF"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 xml:space="preserve">Parametr </w:t>
            </w:r>
            <w:r w:rsidR="00FA02FF" w:rsidRPr="00A76A19">
              <w:rPr>
                <w:rFonts w:ascii="Arial Narrow" w:hAnsi="Arial Narrow" w:cstheme="minorHAnsi"/>
                <w:b/>
                <w:sz w:val="18"/>
                <w:szCs w:val="18"/>
              </w:rPr>
              <w:t>oczekiwany</w:t>
            </w:r>
          </w:p>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i liczba sztuk</w:t>
            </w:r>
          </w:p>
        </w:tc>
        <w:tc>
          <w:tcPr>
            <w:tcW w:w="4395"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Ocena pkt.</w:t>
            </w:r>
          </w:p>
        </w:tc>
      </w:tr>
      <w:tr w:rsidR="00FA02FF" w:rsidTr="00A76A19">
        <w:tc>
          <w:tcPr>
            <w:tcW w:w="793" w:type="dxa"/>
            <w:tcBorders>
              <w:top w:val="nil"/>
              <w:left w:val="single" w:sz="2" w:space="0" w:color="000000"/>
              <w:bottom w:val="single" w:sz="2" w:space="0" w:color="000000"/>
              <w:right w:val="nil"/>
            </w:tcBorders>
            <w:vAlign w:val="center"/>
          </w:tcPr>
          <w:p w:rsidR="00FA02FF" w:rsidRPr="00A76A19" w:rsidRDefault="00FA02FF" w:rsidP="00535209">
            <w:pPr>
              <w:pStyle w:val="Zawartotabeli"/>
              <w:numPr>
                <w:ilvl w:val="0"/>
                <w:numId w:val="104"/>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PARAMETRY TECHNICZNE</w:t>
            </w: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jc w:val="left"/>
              <w:rPr>
                <w:rFonts w:ascii="Arial Narrow" w:hAnsi="Arial Narrow" w:cstheme="minorHAnsi"/>
                <w:bCs/>
                <w:sz w:val="18"/>
                <w:szCs w:val="18"/>
              </w:rPr>
            </w:pPr>
            <w:r w:rsidRPr="00A76A19">
              <w:rPr>
                <w:rFonts w:ascii="Arial Narrow" w:hAnsi="Arial Narrow" w:cstheme="minorHAnsi"/>
                <w:bCs/>
                <w:sz w:val="18"/>
                <w:szCs w:val="18"/>
              </w:rPr>
              <w:t>Generator do noża harmonicznego współpracujący ze wskazanym poniżej wyposażeniem.</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23 cm +/- 2cm,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0"/>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5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072"/>
        </w:trPr>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36 cm +/- 2cm,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1"/>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30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25"/>
        </w:trPr>
        <w:tc>
          <w:tcPr>
            <w:tcW w:w="793" w:type="dxa"/>
            <w:tcBorders>
              <w:top w:val="nil"/>
              <w:left w:val="single" w:sz="2" w:space="0" w:color="000000"/>
              <w:bottom w:val="single" w:sz="4" w:space="0" w:color="auto"/>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bCs/>
                <w:sz w:val="18"/>
                <w:szCs w:val="18"/>
              </w:rPr>
            </w:pPr>
            <w:r w:rsidRPr="00A76A19">
              <w:rPr>
                <w:rFonts w:ascii="Arial Narrow" w:hAnsi="Arial Narrow" w:cstheme="minorHAnsi"/>
                <w:color w:val="000000"/>
                <w:sz w:val="18"/>
                <w:szCs w:val="18"/>
              </w:rPr>
              <w:t xml:space="preserve">Przetwornik piezoelektryczny zaopatrzony  w ceramiczny </w:t>
            </w:r>
            <w:proofErr w:type="spellStart"/>
            <w:r w:rsidRPr="00A76A19">
              <w:rPr>
                <w:rFonts w:ascii="Arial Narrow" w:hAnsi="Arial Narrow" w:cstheme="minorHAnsi"/>
                <w:color w:val="000000"/>
                <w:sz w:val="18"/>
                <w:szCs w:val="18"/>
              </w:rPr>
              <w:t>transducer</w:t>
            </w:r>
            <w:proofErr w:type="spellEnd"/>
            <w:r w:rsidRPr="00A76A19">
              <w:rPr>
                <w:rFonts w:ascii="Arial Narrow" w:hAnsi="Arial Narrow" w:cstheme="minorHAnsi"/>
                <w:color w:val="000000"/>
                <w:sz w:val="18"/>
                <w:szCs w:val="18"/>
              </w:rPr>
              <w:t xml:space="preserve"> – częstotliwości pracy 55,5kH – do współpracy z końcówkami noża harmonicznego wskazanymi w punkcie 1 i 2.</w:t>
            </w:r>
          </w:p>
        </w:tc>
        <w:tc>
          <w:tcPr>
            <w:tcW w:w="2126" w:type="dxa"/>
            <w:tcBorders>
              <w:top w:val="nil"/>
              <w:left w:val="single" w:sz="2" w:space="0" w:color="000000"/>
              <w:bottom w:val="single" w:sz="4" w:space="0" w:color="auto"/>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1 SZTUK</w:t>
            </w:r>
          </w:p>
        </w:tc>
        <w:tc>
          <w:tcPr>
            <w:tcW w:w="4395" w:type="dxa"/>
            <w:tcBorders>
              <w:top w:val="nil"/>
              <w:left w:val="single" w:sz="2" w:space="0" w:color="000000"/>
              <w:bottom w:val="single" w:sz="4" w:space="0" w:color="auto"/>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20"/>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Gwarancja dostępności (możliwość zakupu) końcówek wskazanych w punktach 1,2  – nie mniej niż 5 lat.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31"/>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Oferent gwarantuje utrzymanie cen z niniejszego przetargu (powiększonych jedynie o wskaźnik inflacji)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5 lat – 0 pkt.</w:t>
            </w:r>
          </w:p>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10 lat – 10 pkt.</w:t>
            </w:r>
          </w:p>
        </w:tc>
      </w:tr>
      <w:tr w:rsidR="00FA02FF" w:rsidTr="00A76A19">
        <w:trPr>
          <w:trHeight w:val="145"/>
        </w:trPr>
        <w:tc>
          <w:tcPr>
            <w:tcW w:w="793" w:type="dxa"/>
            <w:tcBorders>
              <w:top w:val="single" w:sz="4" w:space="0" w:color="auto"/>
              <w:left w:val="single" w:sz="4" w:space="0" w:color="auto"/>
              <w:bottom w:val="single" w:sz="4" w:space="0" w:color="auto"/>
              <w:right w:val="single" w:sz="4" w:space="0" w:color="auto"/>
            </w:tcBorders>
            <w:vAlign w:val="center"/>
          </w:tcPr>
          <w:p w:rsidR="00FA02FF" w:rsidRPr="00A76A19" w:rsidRDefault="00FA02F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GWARANCJA</w:t>
            </w:r>
          </w:p>
        </w:tc>
      </w:tr>
      <w:tr w:rsidR="00FD0695" w:rsidTr="008F470E">
        <w:trPr>
          <w:trHeight w:val="37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FD0695" w:rsidTr="008F470E">
        <w:trPr>
          <w:trHeight w:val="19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4"/>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2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7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Stopka"/>
              <w:numPr>
                <w:ilvl w:val="0"/>
                <w:numId w:val="269"/>
              </w:numPr>
              <w:tabs>
                <w:tab w:val="left" w:pos="708"/>
              </w:tabs>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73448F" w:rsidTr="00A76A19">
        <w:trPr>
          <w:trHeight w:val="118"/>
        </w:trPr>
        <w:tc>
          <w:tcPr>
            <w:tcW w:w="793" w:type="dxa"/>
            <w:tcBorders>
              <w:top w:val="single" w:sz="4" w:space="0" w:color="auto"/>
              <w:left w:val="single" w:sz="4" w:space="0" w:color="auto"/>
              <w:bottom w:val="single" w:sz="4" w:space="0" w:color="auto"/>
              <w:right w:val="single" w:sz="4" w:space="0" w:color="auto"/>
            </w:tcBorders>
            <w:vAlign w:val="center"/>
          </w:tcPr>
          <w:p w:rsidR="0073448F" w:rsidRPr="00A76A19" w:rsidRDefault="0073448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73448F" w:rsidRPr="00A76A19" w:rsidRDefault="0073448F" w:rsidP="0073448F">
            <w:pPr>
              <w:snapToGrid w:val="0"/>
              <w:spacing w:after="0" w:line="240" w:lineRule="auto"/>
              <w:rPr>
                <w:rFonts w:ascii="Arial Narrow" w:hAnsi="Arial Narrow" w:cstheme="minorHAnsi"/>
                <w:sz w:val="18"/>
                <w:szCs w:val="18"/>
              </w:rPr>
            </w:pPr>
            <w:r w:rsidRPr="00A76A19">
              <w:rPr>
                <w:rFonts w:ascii="Arial Narrow" w:hAnsi="Arial Narrow" w:cstheme="minorHAnsi"/>
                <w:b/>
                <w:sz w:val="18"/>
                <w:szCs w:val="18"/>
              </w:rPr>
              <w:t>SZKOLENIA</w:t>
            </w:r>
          </w:p>
        </w:tc>
      </w:tr>
      <w:tr w:rsidR="00FD0695" w:rsidTr="008F470E">
        <w:trPr>
          <w:trHeight w:val="20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29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INNE</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9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1"/>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0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A76A19" w:rsidP="00A76A19">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Dokumenty wymagane przy dostawie: </w:t>
            </w:r>
            <w:r w:rsidR="00FD0695" w:rsidRPr="00A76A19">
              <w:rPr>
                <w:rFonts w:ascii="Arial Narrow" w:hAnsi="Arial Narrow" w:cstheme="minorHAnsi"/>
                <w:sz w:val="18"/>
                <w:szCs w:val="18"/>
              </w:rPr>
              <w:t>deklaracja zgodności,</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certyfikat CE,</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generator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D1D5F" w:rsidRDefault="00AD1D5F"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3448F" w:rsidRDefault="0073448F"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Siatkatabeli"/>
        <w:tblW w:w="14879" w:type="dxa"/>
        <w:tblLook w:val="04A0" w:firstRow="1" w:lastRow="0" w:firstColumn="1" w:lastColumn="0" w:noHBand="0" w:noVBand="1"/>
      </w:tblPr>
      <w:tblGrid>
        <w:gridCol w:w="4672"/>
        <w:gridCol w:w="10207"/>
      </w:tblGrid>
      <w:tr w:rsidR="00AD1D5F" w:rsidTr="00A76A19">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Pr="0032148D"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8F470E" w:rsidRDefault="0073448F"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D83606" w:rsidTr="00A76A19">
        <w:tc>
          <w:tcPr>
            <w:tcW w:w="793" w:type="dxa"/>
            <w:tcBorders>
              <w:top w:val="nil"/>
              <w:left w:val="single" w:sz="2" w:space="0" w:color="000000"/>
              <w:bottom w:val="single" w:sz="2" w:space="0" w:color="000000"/>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PARAMETRY TECHNICZNE</w:t>
            </w: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Inkubator otwarty, o stabilnej konstrukcji umieszczony na podstawie jezdnej. Wszystkie kółka wyposażone w hamulce</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Moduł podnośnika elektrycznego realizujący płynną regulację położenia materacyka względem poziomu podłogi</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Zasilanie AC dostosowane do 230 V +/-10%, 50 </w:t>
            </w:r>
            <w:proofErr w:type="spellStart"/>
            <w:r w:rsidRPr="00A76A19">
              <w:rPr>
                <w:rFonts w:ascii="Arial Narrow" w:hAnsi="Arial Narrow" w:cstheme="minorHAnsi"/>
                <w:color w:val="000000"/>
                <w:sz w:val="18"/>
                <w:szCs w:val="18"/>
              </w:rPr>
              <w:t>Hz</w:t>
            </w:r>
            <w:proofErr w:type="spellEnd"/>
          </w:p>
        </w:tc>
        <w:tc>
          <w:tcPr>
            <w:tcW w:w="2126" w:type="dxa"/>
            <w:tcBorders>
              <w:top w:val="nil"/>
              <w:left w:val="single" w:sz="2" w:space="0" w:color="000000"/>
              <w:bottom w:val="single" w:sz="4" w:space="0" w:color="auto"/>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58"/>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Kolorowy wyświetlacz (ekran) na panelu sterującym, typu LCD do prezentacji parametrów nastawianych i monitorowanych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sz w:val="18"/>
                <w:szCs w:val="18"/>
              </w:rPr>
              <w:t>Płynna regulacja kata nachylenia podstawy z materacykiem</w:t>
            </w:r>
            <w:r w:rsidRPr="00A76A19">
              <w:rPr>
                <w:rFonts w:ascii="Arial Narrow" w:hAnsi="Arial Narrow" w:cstheme="minorHAnsi"/>
                <w:color w:val="000000"/>
                <w:sz w:val="18"/>
                <w:szCs w:val="18"/>
              </w:rPr>
              <w:t xml:space="preserve"> w zakresie +/-12°.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Podstawa obracana o 360°. Materacyk o właściwościach przeciwodleżynowych.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8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Prowadnice lub szuflada do wprowadzenia kasety RTG pod materacyk bez konieczności przemieszczania dziecka. Kaseta wysuwana po obu stronach inkubatora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Wyciszanie alarmów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Alarmy akustyczne i optyczne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Promiennik grzejny, z regulacją mocy grzania z poziomu panelu sterującego. Zakres regulacji mocy grzania (0÷100)%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1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Konstrukcja promiennika bez możliwości odsuwania/odchylania podczas wykonywania zabiegów w obrębie noworodka, zapewniająca równomierne nagrzewanie powierzchni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Moc promiennika &gt;= 350 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7"/>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Oświetlenie zabiegowe  - zintegrowana lampa obserwacyjna o regulowanym natężeniu światła.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51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Wymiary leża – nie mniej niż 45 x 70 cm.</w:t>
            </w:r>
            <w:r w:rsidR="0073448F" w:rsidRPr="00A76A19">
              <w:rPr>
                <w:rFonts w:ascii="Arial Narrow" w:hAnsi="Arial Narrow" w:cstheme="minorHAnsi"/>
                <w:color w:val="000000"/>
                <w:sz w:val="18"/>
                <w:szCs w:val="18"/>
              </w:rPr>
              <w:t xml:space="preserve"> </w:t>
            </w:r>
            <w:r w:rsidRPr="00A76A19">
              <w:rPr>
                <w:rFonts w:ascii="Arial Narrow" w:hAnsi="Arial Narrow" w:cstheme="minorHAnsi"/>
                <w:color w:val="000000"/>
                <w:sz w:val="18"/>
                <w:szCs w:val="18"/>
              </w:rPr>
              <w:t>Opuszczane, przezierne ścianki boczne inkubatora, o wysokości minimum 20 cm (liczone od podłoża leża, bez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Układ automatycznej regulacji temperatury bazujący na pomiarach temperatury skóry noworodka w zakresie: (35÷37,5) °C ze skokiem 1°C. Manualna regulacja temperatury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Zakres pomiarowy temperatury skóry pacjenta (32÷41) °C z dokładnością czujnika ±0,1 °C</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Trendy w postaci krzywych, zapamiętywane i prezentowane na ekranie wyświetlacza: temperatura nastawiona, moc grzewcza, temperatura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2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Uchwyt od frontu i tyłu inkubatora otwartego, ułatwiający jego transport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43"/>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Wykonywanie automatycznie testu sprawdzającego po włączeniu do sieci oraz okresowo w trakcie pracy inkubatora, w celu ciągłej kontroli poprawności funkcjonowania urządzenia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5"/>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Szyna do mocowania dodatkowych akcesoriów, stanowiąca integralną część panelu głównego</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Czujniki wielorazowe do pomiaru temperatury – 1 szt./inkubator</w:t>
            </w:r>
          </w:p>
          <w:p w:rsidR="00FD0695" w:rsidRPr="00A76A19" w:rsidRDefault="00FD0695" w:rsidP="0073448F">
            <w:pPr>
              <w:spacing w:after="0" w:line="240" w:lineRule="auto"/>
              <w:rPr>
                <w:rFonts w:ascii="Arial Narrow" w:hAnsi="Arial Narrow" w:cstheme="minorHAnsi"/>
                <w:sz w:val="18"/>
                <w:szCs w:val="18"/>
              </w:rPr>
            </w:pPr>
            <w:r w:rsidRPr="00A76A19">
              <w:rPr>
                <w:rFonts w:ascii="Arial Narrow" w:hAnsi="Arial Narrow" w:cstheme="minorHAnsi"/>
                <w:color w:val="000000"/>
                <w:sz w:val="18"/>
                <w:szCs w:val="18"/>
              </w:rPr>
              <w:t>Nakładki odblaskowe na czujniki temp. – 50 szt./inkubator</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D83606" w:rsidTr="00A76A19">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GWARANCJA</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12 miesięcy – 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24 miesiące – 10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36 miesięcy – 20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sz w:val="18"/>
                <w:szCs w:val="18"/>
              </w:rPr>
            </w:pP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4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15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34"/>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9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7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88"/>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A76A19" w:rsidP="00A76A19">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D83606" w:rsidRPr="00A76A19">
              <w:rPr>
                <w:rFonts w:ascii="Arial Narrow" w:hAnsi="Arial Narrow" w:cstheme="minorHAnsi"/>
                <w:sz w:val="18"/>
                <w:szCs w:val="18"/>
              </w:rPr>
              <w:t>:</w:t>
            </w:r>
            <w:r>
              <w:rPr>
                <w:rFonts w:ascii="Arial Narrow" w:hAnsi="Arial Narrow" w:cstheme="minorHAnsi"/>
                <w:sz w:val="18"/>
                <w:szCs w:val="18"/>
              </w:rPr>
              <w:t xml:space="preserve"> deklaracja zgodności, certyfikat CE, </w:t>
            </w:r>
            <w:r w:rsidR="00D8360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9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83606" w:rsidRDefault="00D83606"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spacing w:after="0" w:line="240" w:lineRule="auto"/>
        <w:ind w:left="993" w:hanging="285"/>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XIX: INKUBATOR ZAMKNIĘTY</w:t>
      </w:r>
    </w:p>
    <w:tbl>
      <w:tblPr>
        <w:tblStyle w:val="Siatkatabeli"/>
        <w:tblW w:w="14879" w:type="dxa"/>
        <w:tblLook w:val="04A0" w:firstRow="1" w:lastRow="0" w:firstColumn="1" w:lastColumn="0" w:noHBand="0" w:noVBand="1"/>
      </w:tblPr>
      <w:tblGrid>
        <w:gridCol w:w="4672"/>
        <w:gridCol w:w="10207"/>
      </w:tblGrid>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RPr="00D83606" w:rsidTr="008F470E">
        <w:tc>
          <w:tcPr>
            <w:tcW w:w="793"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 xml:space="preserve">Parametr </w:t>
            </w:r>
            <w:r w:rsidR="0073448F" w:rsidRPr="000834F4">
              <w:rPr>
                <w:rFonts w:ascii="Arial Narrow" w:hAnsi="Arial Narrow" w:cstheme="minorHAnsi"/>
                <w:b/>
                <w:sz w:val="18"/>
                <w:szCs w:val="18"/>
              </w:rPr>
              <w:t>oczekiwany</w:t>
            </w:r>
            <w:r w:rsidRPr="000834F4">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Ocena pkt.</w:t>
            </w:r>
          </w:p>
        </w:tc>
      </w:tr>
      <w:tr w:rsidR="00364116" w:rsidRPr="00D83606" w:rsidTr="000834F4">
        <w:tc>
          <w:tcPr>
            <w:tcW w:w="793" w:type="dxa"/>
            <w:tcBorders>
              <w:top w:val="nil"/>
              <w:left w:val="single" w:sz="2" w:space="0" w:color="000000"/>
              <w:bottom w:val="single" w:sz="2" w:space="0" w:color="000000"/>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PARAMETRY TECHNICZNE</w:t>
            </w: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Urządzenie fabrycznie nowe, rok produkcji 2107</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przeznaczony do intensywnej opieki nad noworodkiem</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stacjonarny o stabilnej konstrukcji umieszczony na podstawie jezdnej. Wszystkie kółka wyposażone w hamulce</w:t>
            </w:r>
          </w:p>
        </w:tc>
        <w:tc>
          <w:tcPr>
            <w:tcW w:w="2126" w:type="dxa"/>
            <w:tcBorders>
              <w:top w:val="nil"/>
              <w:left w:val="single" w:sz="2" w:space="0" w:color="000000"/>
              <w:bottom w:val="single" w:sz="4" w:space="0" w:color="auto"/>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Zasilanie sieciowe 230 V, 50 </w:t>
            </w:r>
            <w:proofErr w:type="spellStart"/>
            <w:r w:rsidRPr="00A76A19">
              <w:rPr>
                <w:rFonts w:ascii="Arial Narrow" w:hAnsi="Arial Narrow" w:cstheme="minorHAnsi"/>
                <w:sz w:val="18"/>
                <w:szCs w:val="18"/>
              </w:rPr>
              <w:t>Hz</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Podstawa z regulowaną wysokością.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Materacyk przeciwodleżynowy.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0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 dwa otwory pielęgnacyjne na ściankach bocznych i min. 1 od strony czołowej. Otwory pielęgnacyjne z cichym zamykaniem.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System cyrkulacji powietrza pod kopułą tworzący kurtynę, zwiększany przy otwarciu ścianki bocznej.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Regulacja pochylenia materacyka +/-12 stopni (+/-2</w:t>
            </w:r>
            <w:r w:rsidRPr="00A76A19">
              <w:rPr>
                <w:rFonts w:ascii="Arial Narrow" w:hAnsi="Arial Narrow" w:cstheme="minorHAnsi"/>
                <w:sz w:val="18"/>
                <w:szCs w:val="18"/>
                <w:vertAlign w:val="superscript"/>
              </w:rPr>
              <w:t>o</w:t>
            </w:r>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1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Otwierana ścianka boczna z podwójnym zabezpieczeniem przed przypadkowym otwarciem.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52"/>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Podstawa materacyka obrotowa (obrót 360º), zapewniająca dostęp do pacjenta bez konieczności przemieszczania go do celów zabiegowych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Podstawa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materacyka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wysuwana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obustronnie</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29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Prowadnice do wprowadzenia kasety RTG pod materacyk bez konieczności przemieszczania dziecka, ze znacznikami pozycji kasety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Konstrukcja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kopuły</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dwuścienna</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Uszczelnione otwory (przepusty) na rury, przewody monitorowania, cewniki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Automatyczny dobór temperatury komfortu cieplnego dla przyjmowanego noworodka na podstawie: wieku ciążowego, wagi oraz wieku urodzeniowego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Głośniki alarmów umieszczone w sposób ograniczający poziom hałasu oddziałującego na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Średni poziom hałasu pod kopułą =&lt; 47dB</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wyciszania alarmów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nawilżania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Zakres regulacji nawilżania (30÷90)%.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Zbiornik na wodę umieszczony poza przedziałem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nawilżania i podaży nawilżonego powietrza do przestrzeni inkubatora niwelujący drobnoustroje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 Układ automatycznej regulacji stężenia tlenu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skóry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powietrza w kopule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Panel sterujący z dotykowym kolorowym wyświetlaczem (ekranem) &gt;= 10 cali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Jednoczesne wyświetlanie temperatury nastawionej i rzeczywistej (zmierzonej)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Alarmy akustyczno-optyczne monitorowanych parametrów oraz braku wody w pojemniku nawilżacza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Wykonywanie automatycznie testu sprawdzającego po włączeniu do sieci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6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Wbudowana elektroniczna waga dla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Szyny umożliwiające  mocowanie akcesoriów do inkubatora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Możliwość przesyłania danych do urządzeń zewnętrznych; wbudowane połączenia IT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Wyposażenie czujnik temperatury</w:t>
            </w:r>
            <w:r w:rsidR="000834F4">
              <w:rPr>
                <w:rFonts w:ascii="Arial Narrow" w:hAnsi="Arial Narrow" w:cstheme="minorHAnsi"/>
                <w:sz w:val="18"/>
                <w:szCs w:val="18"/>
              </w:rPr>
              <w:t>, filtr powietrza,</w:t>
            </w:r>
            <w:r w:rsidRPr="00A76A19">
              <w:rPr>
                <w:rFonts w:ascii="Arial Narrow" w:hAnsi="Arial Narrow" w:cstheme="minorHAnsi"/>
                <w:sz w:val="18"/>
                <w:szCs w:val="18"/>
              </w:rPr>
              <w:t xml:space="preserve"> przewód wysokiego ciśnienia tlenowego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364116" w:rsidRPr="00D83606" w:rsidTr="000834F4">
        <w:trPr>
          <w:trHeight w:val="19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GWARANCJA</w:t>
            </w:r>
          </w:p>
        </w:tc>
      </w:tr>
      <w:tr w:rsidR="00364116" w:rsidRPr="00D83606" w:rsidTr="008F470E">
        <w:trPr>
          <w:trHeight w:val="157"/>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12 miesięcy – 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24 miesiące – 10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36 miesięcy – 20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364116" w:rsidRPr="00D83606" w:rsidTr="008F470E">
        <w:trPr>
          <w:trHeight w:val="6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jc w:val="both"/>
              <w:rPr>
                <w:rFonts w:ascii="Arial Narrow" w:hAnsi="Arial Narrow" w:cstheme="minorHAnsi"/>
                <w:sz w:val="18"/>
                <w:szCs w:val="18"/>
              </w:rPr>
            </w:pPr>
          </w:p>
        </w:tc>
      </w:tr>
      <w:tr w:rsidR="00364116" w:rsidRPr="00D83606" w:rsidTr="008F470E">
        <w:trPr>
          <w:trHeight w:val="15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240"/>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224"/>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6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0834F4" w:rsidP="000834F4">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36411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40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0834F4" w:rsidRDefault="000834F4" w:rsidP="000834F4">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834F4" w:rsidRDefault="000834F4" w:rsidP="000834F4">
      <w:pPr>
        <w:spacing w:after="0" w:line="240" w:lineRule="auto"/>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243A38">
      <w:pPr>
        <w:tabs>
          <w:tab w:val="left" w:pos="3735"/>
          <w:tab w:val="right" w:pos="14144"/>
        </w:tabs>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0834F4" w:rsidP="00AD1D5F">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AD1D5F">
        <w:rPr>
          <w:rFonts w:ascii="Arial Narrow" w:hAnsi="Arial Narrow" w:cs="Times New Roman"/>
        </w:rPr>
        <w:t>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 xml:space="preserve">Parametr </w:t>
            </w:r>
            <w:r w:rsidR="00243A38" w:rsidRPr="008F470E">
              <w:rPr>
                <w:rFonts w:ascii="Arial Narrow" w:hAnsi="Arial Narrow" w:cstheme="minorHAnsi"/>
                <w:b/>
                <w:sz w:val="18"/>
                <w:szCs w:val="18"/>
              </w:rPr>
              <w:t>oczekiwany</w:t>
            </w:r>
          </w:p>
        </w:tc>
        <w:tc>
          <w:tcPr>
            <w:tcW w:w="425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243A38" w:rsidRPr="008F470E" w:rsidRDefault="00243A38" w:rsidP="00243A38">
            <w:pPr>
              <w:snapToGrid w:val="0"/>
              <w:spacing w:after="0" w:line="240" w:lineRule="auto"/>
              <w:jc w:val="both"/>
              <w:rPr>
                <w:rFonts w:ascii="Arial Narrow" w:hAnsi="Arial Narrow" w:cstheme="minorHAnsi"/>
                <w:b/>
                <w:sz w:val="18"/>
                <w:szCs w:val="18"/>
              </w:rPr>
            </w:pPr>
            <w:r w:rsidRPr="008F470E">
              <w:rPr>
                <w:rFonts w:ascii="Arial Narrow" w:hAnsi="Arial Narrow" w:cstheme="minorHAnsi"/>
                <w:b/>
                <w:sz w:val="18"/>
                <w:szCs w:val="18"/>
              </w:rPr>
              <w:t>PARAMETRY TECHNICZNE</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przeznaczony do intensywnej opieki nad noworodkiem</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stacjonarny o stabilnej konstrukcji umieszczony na podstawie jezdnej. Wszystkie kółka wyposażone w hamulce</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Zasilanie sieciowe 230 V, 50 </w:t>
            </w:r>
            <w:proofErr w:type="spellStart"/>
            <w:r w:rsidRPr="008F470E">
              <w:rPr>
                <w:rFonts w:ascii="Arial Narrow" w:hAnsi="Arial Narrow" w:cstheme="minorHAnsi"/>
                <w:sz w:val="18"/>
                <w:szCs w:val="18"/>
              </w:rPr>
              <w:t>Hz</w:t>
            </w:r>
            <w:proofErr w:type="spellEnd"/>
          </w:p>
        </w:tc>
        <w:tc>
          <w:tcPr>
            <w:tcW w:w="2268" w:type="dxa"/>
            <w:tcBorders>
              <w:left w:val="single" w:sz="1" w:space="0" w:color="000000"/>
              <w:bottom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4" w:space="0" w:color="auto"/>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z elektrycznie regulowaną wysokością umożliwiająca  dostęp do dziecka przebywającego w inkubatorze z pozycji siedzącej dla rodziców. Regulacja podstawy realizowana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73"/>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Materacyk o udokumentowanych właściwościach przeciwodleżynowych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9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dwa otwory pielęgnacyjne na ściankach bocznych i min. 1 od strony czołowej. Otwory pielęgnacyjne z cichym zamykaniem.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Kopuła umożliwiająca dostęp do noworodka poprzez jej otwarcie, uniesienie. Ruch kopuły realizowany za pomocą mechanizmu sterowanego elektrycznie lub </w:t>
            </w:r>
            <w:proofErr w:type="spellStart"/>
            <w:r w:rsidRPr="008F470E">
              <w:rPr>
                <w:rFonts w:ascii="Arial Narrow" w:hAnsi="Arial Narrow" w:cstheme="minorHAnsi"/>
                <w:sz w:val="18"/>
                <w:szCs w:val="18"/>
              </w:rPr>
              <w:t>manulanie</w:t>
            </w:r>
            <w:proofErr w:type="spellEnd"/>
            <w:r w:rsidRPr="008F470E">
              <w:rPr>
                <w:rFonts w:ascii="Arial Narrow" w:hAnsi="Arial Narrow" w:cstheme="minorHAnsi"/>
                <w:sz w:val="18"/>
                <w:szCs w:val="18"/>
              </w:rPr>
              <w:t>. Regulacja realizowana z obu stron inkubatora. Możliwość uniesienia kopuły za dotknięciem jednego przycisku w sytuacjach krytycznych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8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uniesieniu kopuły urządzenie automatycznie utrzymuje zadaną wcześniej temperaturę</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Regulacja pochylenia materacyka +/-12 stopni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Otwierana ścianka boczna z podwójnym zabezpieczeniem przed przypadkowym otwarciem.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23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materacyka obrotowa (obrót 360º), zapewniająca dostęp do pacjenta bez konieczności przemieszczania go do celów zabiegowych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Podstawa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materacyka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wysuwana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obustronnie</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44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Prowadnice do wprowadzenia kasety </w:t>
            </w:r>
            <w:proofErr w:type="spellStart"/>
            <w:r w:rsidRPr="008F470E">
              <w:rPr>
                <w:rFonts w:ascii="Arial Narrow" w:hAnsi="Arial Narrow" w:cstheme="minorHAnsi"/>
                <w:sz w:val="18"/>
                <w:szCs w:val="18"/>
              </w:rPr>
              <w:t>rtg</w:t>
            </w:r>
            <w:proofErr w:type="spellEnd"/>
            <w:r w:rsidRPr="008F470E">
              <w:rPr>
                <w:rFonts w:ascii="Arial Narrow" w:hAnsi="Arial Narrow" w:cstheme="minorHAnsi"/>
                <w:sz w:val="18"/>
                <w:szCs w:val="18"/>
              </w:rPr>
              <w:t xml:space="preserve"> pod materacyk bez konieczności przemieszczania dziecka, ze znacznikami pozycji kasety</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Konstrukcja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kopuły</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dwuścienna</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Uszczelnione otwory (przepusty) na rury, przewody monitorowania, cewniki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System cyrkulacji powietrza pod kopułą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Głośniki alarmów umieszczone w sposób ograniczający poziom hałasu oddziałującego na pacjenta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Średni poziom hałasu pod kopułą =&lt;41dB</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regulacji nawilżania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Zbiornik na wodę umieszczony poza przedziałem pacjenta.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nawilżania i podaży nawilżonego powietrza do przestrzeni inkubatora niwelujący drobnoustroje (</w:t>
            </w:r>
            <w:proofErr w:type="spellStart"/>
            <w:r w:rsidRPr="008F470E">
              <w:rPr>
                <w:rFonts w:ascii="Arial Narrow" w:hAnsi="Arial Narrow" w:cstheme="minorHAnsi"/>
                <w:sz w:val="18"/>
                <w:szCs w:val="18"/>
              </w:rPr>
              <w:t>samoczyszczanie</w:t>
            </w:r>
            <w:proofErr w:type="spellEnd"/>
            <w:r w:rsidRPr="008F470E">
              <w:rPr>
                <w:rFonts w:ascii="Arial Narrow" w:hAnsi="Arial Narrow" w:cstheme="minorHAnsi"/>
                <w:sz w:val="18"/>
                <w:szCs w:val="18"/>
              </w:rPr>
              <w:t>)</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lub manualnej regulacji stężenia tlenu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Układ automatycznej lub manualnej regulacji temperatury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Panel sterujący z dużym, dotykowym kolorowym wyświetlaczem (ekranem) &gt;= 10 cali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Ekran sterowania i wyświetlania dostępny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Jednoczesne cyfrowe wyświetlanie temperatury nastawionej i rzeczywistej (zmierzonej)</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Alarmy akustyczno-optyczne monitorowanych parametrów oraz braku wody w pojemniku nawilżacza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28"/>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bezdotykowego wyciszania alarmów</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Wykonywanie automatycznie testu sprawdzającego po włączeniu do sieci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Wbudowana elektroniczna waga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6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Szyny umożliwiające  mocowanie akcesoriów do inkubatora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91"/>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Możliwość przesyłania danych do urządzeń zewnętrznych; wbudowane połączenia IT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Automatyczne ustawienie parametrów inkubatora (zakres temperatury) na podstawie wprowadzonych parametrów życiowych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6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243A38" w:rsidRPr="008F470E" w:rsidRDefault="00243A38" w:rsidP="00243A38">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GWARANCJA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both"/>
              <w:rPr>
                <w:rFonts w:ascii="Arial Narrow" w:hAnsi="Arial Narrow" w:cstheme="minorHAnsi"/>
                <w:sz w:val="18"/>
                <w:szCs w:val="18"/>
              </w:rPr>
            </w:pP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157"/>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bCs/>
                <w:sz w:val="18"/>
                <w:szCs w:val="18"/>
              </w:rPr>
              <w:t>DOKUMENTACJA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Wymagane do oferty dokumenty poświadczające dopuszczenie do obrotu, co najmniej:</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deklaracja zgodności,</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certyfikat CE,</w:t>
            </w:r>
          </w:p>
          <w:p w:rsidR="00C41A05" w:rsidRPr="008F470E" w:rsidRDefault="00C41A05" w:rsidP="00535209">
            <w:pPr>
              <w:widowControl w:val="0"/>
              <w:numPr>
                <w:ilvl w:val="0"/>
                <w:numId w:val="48"/>
              </w:numPr>
              <w:suppressAutoHyphens/>
              <w:autoSpaceDE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zgłoszenie wyrobu medycznego jeżeli klasa wyrobu na to wskazuje do Prezesa Urzędu Rejestracji Produktów Leczniczych, Wyrobów Medycznych i Produktów Biobójczych lub powiadomienie Prezesa Urzędu Rejestracji Produktów Leczniczych, Wyrobów </w:t>
            </w:r>
            <w:r w:rsidRPr="008F470E">
              <w:rPr>
                <w:rFonts w:ascii="Arial Narrow" w:hAnsi="Arial Narrow" w:cstheme="minorHAnsi"/>
                <w:sz w:val="18"/>
                <w:szCs w:val="18"/>
              </w:rPr>
              <w:lastRenderedPageBreak/>
              <w:t>Medycznych i Produktów Biobójczych o wprowadzeniu wyrobu medycznego do używania (ustawa  z dnia 20 maja 2010 r. o wyrobach medycznych.  Dz. U.  nr 107 poz.679),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lastRenderedPageBreak/>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p>
        </w:tc>
      </w:tr>
      <w:tr w:rsidR="00C41A05" w:rsidTr="008F470E">
        <w:trPr>
          <w:trHeight w:val="27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25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8F470E" w:rsidRDefault="008F470E" w:rsidP="008F470E">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C56F09" w:rsidRDefault="00AD1D5F" w:rsidP="008F470E">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C56F09" w:rsidRDefault="00C56F09"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394"/>
        <w:gridCol w:w="1843"/>
      </w:tblGrid>
      <w:tr w:rsidR="00FD0695" w:rsidRPr="00C41A05" w:rsidTr="006D2C7A">
        <w:tc>
          <w:tcPr>
            <w:tcW w:w="793"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6D2C7A" w:rsidRDefault="00C56F09"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843" w:type="dxa"/>
            <w:tcBorders>
              <w:top w:val="single" w:sz="2" w:space="0" w:color="000000"/>
              <w:left w:val="single" w:sz="2" w:space="0" w:color="000000"/>
              <w:bottom w:val="single" w:sz="2" w:space="0" w:color="000000"/>
              <w:right w:val="single" w:sz="2" w:space="0" w:color="000000"/>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C41A05" w:rsidRPr="00C41A05" w:rsidTr="008F470E">
        <w:tc>
          <w:tcPr>
            <w:tcW w:w="793" w:type="dxa"/>
            <w:tcBorders>
              <w:top w:val="nil"/>
              <w:left w:val="single" w:sz="2" w:space="0" w:color="000000"/>
              <w:bottom w:val="single" w:sz="2" w:space="0" w:color="000000"/>
              <w:right w:val="nil"/>
            </w:tcBorders>
          </w:tcPr>
          <w:p w:rsidR="00C41A05" w:rsidRPr="008F470E" w:rsidRDefault="00C41A05"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PARAMETRY TECHNICZNE</w:t>
            </w:r>
          </w:p>
        </w:tc>
      </w:tr>
      <w:tr w:rsidR="00FD0695" w:rsidRPr="00C41A05" w:rsidTr="006D2C7A">
        <w:tc>
          <w:tcPr>
            <w:tcW w:w="793" w:type="dxa"/>
            <w:tcBorders>
              <w:top w:val="nil"/>
              <w:left w:val="single" w:sz="2" w:space="0" w:color="000000"/>
              <w:bottom w:val="single" w:sz="2" w:space="0" w:color="000000"/>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FD0695" w:rsidRPr="008F470E" w:rsidRDefault="00FD0695" w:rsidP="00C41A05">
            <w:pPr>
              <w:spacing w:after="0" w:line="240" w:lineRule="auto"/>
              <w:ind w:left="-56" w:hanging="14"/>
              <w:rPr>
                <w:rFonts w:ascii="Arial Narrow" w:hAnsi="Arial Narrow" w:cstheme="minorHAnsi"/>
                <w:sz w:val="18"/>
                <w:szCs w:val="18"/>
              </w:rPr>
            </w:pPr>
            <w:r w:rsidRPr="008F470E">
              <w:rPr>
                <w:rFonts w:ascii="Arial Narrow" w:hAnsi="Arial Narrow" w:cstheme="minorHAnsi"/>
                <w:sz w:val="18"/>
                <w:szCs w:val="18"/>
              </w:rPr>
              <w:t>Respirator przeznaczony do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2" w:space="0" w:color="000000"/>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2" w:space="0" w:color="000000"/>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FD0695" w:rsidRPr="00C41A05" w:rsidTr="006D2C7A">
        <w:tc>
          <w:tcPr>
            <w:tcW w:w="793" w:type="dxa"/>
            <w:tcBorders>
              <w:top w:val="nil"/>
              <w:left w:val="single" w:sz="2" w:space="0" w:color="000000"/>
              <w:bottom w:val="single" w:sz="4" w:space="0" w:color="auto"/>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FD0695" w:rsidRPr="008F470E" w:rsidRDefault="00FD0695" w:rsidP="006D2C7A">
            <w:pPr>
              <w:pStyle w:val="Akapitzlist"/>
              <w:snapToGrid w:val="0"/>
              <w:spacing w:after="0" w:line="240" w:lineRule="auto"/>
              <w:ind w:left="0"/>
              <w:rPr>
                <w:rFonts w:ascii="Arial Narrow" w:hAnsi="Arial Narrow" w:cstheme="minorHAnsi"/>
                <w:sz w:val="18"/>
                <w:szCs w:val="18"/>
              </w:rPr>
            </w:pPr>
            <w:r w:rsidRPr="008F470E">
              <w:rPr>
                <w:rFonts w:ascii="Arial Narrow" w:hAnsi="Arial Narrow" w:cstheme="minorHAnsi"/>
                <w:sz w:val="18"/>
                <w:szCs w:val="18"/>
              </w:rPr>
              <w:t xml:space="preserve">Zasilanie elektryczne: 230V, 50 </w:t>
            </w:r>
            <w:proofErr w:type="spellStart"/>
            <w:r w:rsidRPr="008F470E">
              <w:rPr>
                <w:rFonts w:ascii="Arial Narrow" w:hAnsi="Arial Narrow" w:cstheme="minorHAnsi"/>
                <w:sz w:val="18"/>
                <w:szCs w:val="18"/>
              </w:rPr>
              <w:t>Hz</w:t>
            </w:r>
            <w:proofErr w:type="spellEnd"/>
            <w:r w:rsidR="006D2C7A">
              <w:rPr>
                <w:rFonts w:ascii="Arial Narrow" w:hAnsi="Arial Narrow" w:cstheme="minorHAnsi"/>
                <w:sz w:val="18"/>
                <w:szCs w:val="18"/>
              </w:rPr>
              <w:t xml:space="preserve">, </w:t>
            </w:r>
            <w:r w:rsidRPr="008F470E">
              <w:rPr>
                <w:rFonts w:ascii="Arial Narrow" w:hAnsi="Arial Narrow" w:cstheme="minorHAnsi"/>
                <w:sz w:val="18"/>
                <w:szCs w:val="18"/>
              </w:rPr>
              <w:t>akumulatorowe wystarczające na min. 120 minut pracy</w:t>
            </w:r>
          </w:p>
        </w:tc>
        <w:tc>
          <w:tcPr>
            <w:tcW w:w="2268" w:type="dxa"/>
            <w:tcBorders>
              <w:top w:val="nil"/>
              <w:left w:val="single" w:sz="2" w:space="0" w:color="000000"/>
              <w:bottom w:val="single" w:sz="4" w:space="0" w:color="auto"/>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4" w:space="0" w:color="auto"/>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4" w:space="0" w:color="auto"/>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C56F09" w:rsidRPr="00C41A05" w:rsidTr="006D2C7A">
        <w:tc>
          <w:tcPr>
            <w:tcW w:w="793" w:type="dxa"/>
            <w:tcBorders>
              <w:top w:val="single" w:sz="4" w:space="0" w:color="auto"/>
              <w:left w:val="single" w:sz="4" w:space="0" w:color="auto"/>
              <w:bottom w:val="single" w:sz="4" w:space="0" w:color="auto"/>
              <w:right w:val="single" w:sz="4" w:space="0" w:color="auto"/>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Zasilanie gazowe w tlen i powietrze ze źródła sprężonych gazów o ciśnieniu 2,0 – 6,0 bar</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2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Automatyczna kalibracja czujnika tlenu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4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Metody wentylacji:</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HFV – wentylacja wysoką częstotliwością</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CPAP/PEEP – regulowane płynnie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SIPPV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 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 gwarantowana (VG)</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oddech ręczny wyzwalany przyciskiem na respiratorze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proofErr w:type="spellStart"/>
            <w:r w:rsidRPr="008F470E">
              <w:rPr>
                <w:rFonts w:ascii="Arial Narrow" w:hAnsi="Arial Narrow" w:cstheme="minorHAnsi"/>
                <w:sz w:val="18"/>
                <w:szCs w:val="18"/>
              </w:rPr>
              <w:t>trigger</w:t>
            </w:r>
            <w:proofErr w:type="spellEnd"/>
            <w:r w:rsidRPr="008F470E">
              <w:rPr>
                <w:rFonts w:ascii="Arial Narrow" w:hAnsi="Arial Narrow" w:cstheme="minorHAnsi"/>
                <w:sz w:val="18"/>
                <w:szCs w:val="18"/>
              </w:rPr>
              <w:t>: przepływowy i objętościowy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8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Zakres drgań dla HFO od 5 do 20 </w:t>
            </w:r>
            <w:proofErr w:type="spellStart"/>
            <w:r w:rsidRPr="008F470E">
              <w:rPr>
                <w:rFonts w:ascii="Arial Narrow" w:hAnsi="Arial Narrow" w:cstheme="minorHAnsi"/>
                <w:sz w:val="18"/>
                <w:szCs w:val="18"/>
              </w:rPr>
              <w:t>Hz</w:t>
            </w:r>
            <w:proofErr w:type="spellEnd"/>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Regulacja amplitudy oscylacji (ciśnienie oscylacyjne) – do 100 cm 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highlight w:val="yellow"/>
              </w:rPr>
            </w:pPr>
            <w:r w:rsidRPr="008F470E">
              <w:rPr>
                <w:rFonts w:ascii="Arial Narrow" w:hAnsi="Arial Narrow" w:cstheme="minorHAnsi"/>
                <w:sz w:val="18"/>
                <w:szCs w:val="18"/>
              </w:rPr>
              <w:t xml:space="preserve">Częstość oddechów wentylacji konwencjonalnej 2-180 </w:t>
            </w:r>
            <w:proofErr w:type="spellStart"/>
            <w:r w:rsidRPr="008F470E">
              <w:rPr>
                <w:rFonts w:ascii="Arial Narrow" w:hAnsi="Arial Narrow" w:cstheme="minorHAnsi"/>
                <w:sz w:val="18"/>
                <w:szCs w:val="18"/>
              </w:rPr>
              <w:t>odd</w:t>
            </w:r>
            <w:proofErr w:type="spellEnd"/>
            <w:r w:rsidRPr="008F470E">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2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5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wdechowy regulowany do 32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stężenia tlenu w mieszaninie oddechowej 21-100%</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Funkcja </w:t>
            </w:r>
            <w:proofErr w:type="spellStart"/>
            <w:r w:rsidRPr="008F470E">
              <w:rPr>
                <w:rFonts w:ascii="Arial Narrow" w:hAnsi="Arial Narrow" w:cstheme="minorHAnsi"/>
                <w:sz w:val="18"/>
                <w:szCs w:val="18"/>
              </w:rPr>
              <w:t>preoksygenacji</w:t>
            </w:r>
            <w:proofErr w:type="spellEnd"/>
            <w:r w:rsidRPr="008F470E">
              <w:rPr>
                <w:rFonts w:ascii="Arial Narrow" w:hAnsi="Arial Narrow" w:cstheme="minorHAnsi"/>
                <w:sz w:val="18"/>
                <w:szCs w:val="18"/>
              </w:rPr>
              <w:t xml:space="preserve"> regulowana w zakresie od 23-100%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PEEP/CPAP 0-30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Zapis trendów monitorowanych parametrów z min. ostatnich 5 dni z możliwością ich zapisu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9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przebiegów falowych w czasie rzeczywistym dla ciśnienia, przepływu i objętości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Jednoczesne obrazowanie 3 przebiegów falowych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zatrzymania przebiegu krzywych.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pętli:</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przepływ/objętość,</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objętość/ciśnienie.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szczytowe PIP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średnie MAP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Oporność dróg oddechowych (R),</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Pomiar podatności (C) oraz C20/C,</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3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Alarmy audio – wizualne:</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bezdechu</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w układzie oddechowym</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CPAP</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braku zasilania gazowego i elektrycznego</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98"/>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Ramię podtrzymujące układ oddechowy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Nawilżacz z automatyczną kontrolą temperatury i nawilżania:</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płytki grzewczej,</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na wyjściu z komory nawilżacza,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lastRenderedPageBreak/>
              <w:t>wyświetlanie aktualnej temperatury gazów w układzie oddechowym pacjenta,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8F470E">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Komora nawilżacza jednorazowa dla noworodków </w:t>
            </w:r>
            <w:r w:rsidRPr="008F470E">
              <w:rPr>
                <w:rFonts w:ascii="Arial Narrow" w:hAnsi="Arial Narrow" w:cstheme="minorHAnsi"/>
                <w:color w:val="000000"/>
                <w:sz w:val="18"/>
                <w:szCs w:val="18"/>
              </w:rPr>
              <w:t xml:space="preserve">z </w:t>
            </w:r>
            <w:r w:rsidRPr="008F470E">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6D2C7A" w:rsidRDefault="00C56F09" w:rsidP="00C41A05">
            <w:pPr>
              <w:spacing w:after="0" w:line="240" w:lineRule="auto"/>
              <w:rPr>
                <w:rFonts w:ascii="Arial Narrow" w:hAnsi="Arial Narrow" w:cstheme="minorHAnsi"/>
                <w:b/>
                <w:sz w:val="18"/>
                <w:szCs w:val="18"/>
              </w:rPr>
            </w:pPr>
            <w:r w:rsidRPr="006D2C7A">
              <w:rPr>
                <w:rFonts w:ascii="Arial Narrow" w:hAnsi="Arial Narrow" w:cstheme="minorHAnsi"/>
                <w:b/>
                <w:sz w:val="18"/>
                <w:szCs w:val="18"/>
              </w:rPr>
              <w:t>GWARANCJA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12 miesięcy – 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56F09" w:rsidRPr="008F470E" w:rsidRDefault="006D2C7A" w:rsidP="006D2C7A">
            <w:pPr>
              <w:pStyle w:val="Akapitzlist"/>
              <w:widowControl w:val="0"/>
              <w:suppressAutoHyphens/>
              <w:snapToGrid w:val="0"/>
              <w:spacing w:after="0" w:line="240" w:lineRule="auto"/>
              <w:ind w:left="87"/>
              <w:jc w:val="both"/>
              <w:rPr>
                <w:rFonts w:ascii="Arial Narrow" w:hAnsi="Arial Narrow" w:cstheme="minorHAnsi"/>
                <w:sz w:val="18"/>
                <w:szCs w:val="18"/>
              </w:rPr>
            </w:pPr>
            <w:r>
              <w:rPr>
                <w:rFonts w:ascii="Arial Narrow" w:hAnsi="Arial Narrow" w:cstheme="minorHAnsi"/>
                <w:sz w:val="18"/>
                <w:szCs w:val="18"/>
              </w:rPr>
              <w:t>&gt;</w:t>
            </w:r>
            <w:r w:rsidR="00C56F09" w:rsidRPr="008F470E">
              <w:rPr>
                <w:rFonts w:ascii="Arial Narrow" w:hAnsi="Arial Narrow" w:cstheme="minorHAnsi"/>
                <w:sz w:val="18"/>
                <w:szCs w:val="18"/>
              </w:rPr>
              <w:t>36 miesięcy – 25 pkt</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Stopka"/>
              <w:tabs>
                <w:tab w:val="clear" w:pos="4536"/>
                <w:tab w:val="clear" w:pos="9072"/>
              </w:tabs>
              <w:snapToGrid w:val="0"/>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b/>
                <w:bCs/>
                <w:sz w:val="18"/>
                <w:szCs w:val="18"/>
              </w:rPr>
            </w:pPr>
            <w:r w:rsidRPr="008F470E">
              <w:rPr>
                <w:rFonts w:ascii="Arial Narrow" w:hAnsi="Arial Narrow" w:cstheme="minorHAnsi"/>
                <w:b/>
                <w:bCs/>
                <w:sz w:val="18"/>
                <w:szCs w:val="18"/>
              </w:rPr>
              <w:t>DOKUMENTACJA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before="60" w:after="0" w:line="240" w:lineRule="auto"/>
              <w:jc w:val="center"/>
              <w:rPr>
                <w:rFonts w:ascii="Arial Narrow" w:hAnsi="Arial Narrow"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6D2C7A" w:rsidP="006D2C7A">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C56F09" w:rsidRPr="008F470E">
              <w:rPr>
                <w:rFonts w:ascii="Arial Narrow" w:hAnsi="Arial Narrow" w:cstheme="minorHAnsi"/>
                <w:sz w:val="18"/>
                <w:szCs w:val="18"/>
              </w:rPr>
              <w:t>:</w:t>
            </w:r>
            <w:r>
              <w:rPr>
                <w:rFonts w:ascii="Arial Narrow" w:hAnsi="Arial Narrow" w:cstheme="minorHAnsi"/>
                <w:sz w:val="18"/>
                <w:szCs w:val="18"/>
              </w:rPr>
              <w:t xml:space="preserve"> </w:t>
            </w:r>
            <w:r w:rsidR="00C56F09" w:rsidRPr="008F470E">
              <w:rPr>
                <w:rFonts w:ascii="Arial Narrow" w:hAnsi="Arial Narrow" w:cstheme="minorHAnsi"/>
                <w:sz w:val="18"/>
                <w:szCs w:val="18"/>
              </w:rPr>
              <w:t>deklaracja zgodności,</w:t>
            </w:r>
            <w:r>
              <w:rPr>
                <w:rFonts w:ascii="Arial Narrow" w:hAnsi="Arial Narrow" w:cstheme="minorHAnsi"/>
                <w:sz w:val="18"/>
                <w:szCs w:val="18"/>
              </w:rPr>
              <w:t xml:space="preserve"> certyfikat CE, </w:t>
            </w:r>
            <w:r w:rsidR="00C56F09"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w:t>
            </w:r>
            <w:r w:rsidR="00C56F09" w:rsidRPr="008F470E">
              <w:rPr>
                <w:rFonts w:ascii="Arial Narrow" w:hAnsi="Arial Narrow" w:cstheme="minorHAnsi"/>
                <w:sz w:val="18"/>
                <w:szCs w:val="18"/>
              </w:rPr>
              <w:lastRenderedPageBreak/>
              <w:t>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lastRenderedPageBreak/>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6D2C7A">
      <w:pPr>
        <w:tabs>
          <w:tab w:val="left" w:pos="3735"/>
          <w:tab w:val="right" w:pos="14144"/>
        </w:tabs>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6664"/>
        <w:gridCol w:w="2268"/>
        <w:gridCol w:w="4394"/>
        <w:gridCol w:w="1843"/>
      </w:tblGrid>
      <w:tr w:rsidR="004078E3" w:rsidRPr="006D2C7A" w:rsidTr="006D2C7A">
        <w:tc>
          <w:tcPr>
            <w:tcW w:w="791"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l.p.</w:t>
            </w:r>
          </w:p>
        </w:tc>
        <w:tc>
          <w:tcPr>
            <w:tcW w:w="666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Parametr</w:t>
            </w:r>
          </w:p>
        </w:tc>
        <w:tc>
          <w:tcPr>
            <w:tcW w:w="2268"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w:t>
            </w:r>
            <w:r w:rsidR="00C56F09" w:rsidRPr="006D2C7A">
              <w:rPr>
                <w:rFonts w:ascii="Arial Narrow" w:hAnsi="Arial Narrow"/>
                <w:b/>
                <w:sz w:val="18"/>
                <w:szCs w:val="18"/>
              </w:rPr>
              <w:t>oczekiwany</w:t>
            </w:r>
          </w:p>
        </w:tc>
        <w:tc>
          <w:tcPr>
            <w:tcW w:w="439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oferowany </w:t>
            </w:r>
          </w:p>
        </w:tc>
        <w:tc>
          <w:tcPr>
            <w:tcW w:w="1843" w:type="dxa"/>
            <w:hideMark/>
          </w:tcPr>
          <w:p w:rsidR="004078E3" w:rsidRPr="006D2C7A" w:rsidRDefault="004078E3" w:rsidP="004A2B47">
            <w:pPr>
              <w:pStyle w:val="Zawartotabeli"/>
              <w:snapToGrid w:val="0"/>
              <w:jc w:val="both"/>
              <w:rPr>
                <w:rFonts w:ascii="Arial Narrow" w:hAnsi="Arial Narrow"/>
                <w:b/>
                <w:sz w:val="18"/>
                <w:szCs w:val="18"/>
              </w:rPr>
            </w:pPr>
            <w:r w:rsidRPr="006D2C7A">
              <w:rPr>
                <w:rFonts w:ascii="Arial Narrow" w:hAnsi="Arial Narrow"/>
                <w:b/>
                <w:sz w:val="18"/>
                <w:szCs w:val="18"/>
              </w:rPr>
              <w:t>Ocena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b/>
                <w:sz w:val="18"/>
                <w:szCs w:val="18"/>
              </w:rPr>
            </w:pPr>
            <w:r w:rsidRPr="006D2C7A">
              <w:rPr>
                <w:rFonts w:ascii="Arial Narrow" w:hAnsi="Arial Narrow"/>
                <w:b/>
                <w:sz w:val="18"/>
                <w:szCs w:val="18"/>
              </w:rPr>
              <w:t>PARAMETRY TECHNICZNE</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napToGrid w:val="0"/>
              <w:spacing w:after="0" w:line="240" w:lineRule="auto"/>
              <w:jc w:val="both"/>
              <w:rPr>
                <w:rFonts w:ascii="Arial Narrow" w:hAnsi="Arial Narrow"/>
                <w:bCs/>
                <w:sz w:val="18"/>
                <w:szCs w:val="18"/>
              </w:rPr>
            </w:pPr>
            <w:r w:rsidRPr="006D2C7A">
              <w:rPr>
                <w:rFonts w:ascii="Arial Narrow" w:hAnsi="Arial Narrow"/>
                <w:bCs/>
                <w:sz w:val="18"/>
                <w:szCs w:val="18"/>
              </w:rPr>
              <w:t xml:space="preserve">Kardiomonitor stacjonarny lub </w:t>
            </w:r>
            <w:proofErr w:type="spellStart"/>
            <w:r w:rsidRPr="006D2C7A">
              <w:rPr>
                <w:rFonts w:ascii="Arial Narrow" w:hAnsi="Arial Narrow"/>
                <w:bCs/>
                <w:sz w:val="18"/>
                <w:szCs w:val="18"/>
              </w:rPr>
              <w:t>stacjonarno</w:t>
            </w:r>
            <w:proofErr w:type="spellEnd"/>
            <w:r w:rsidRPr="006D2C7A">
              <w:rPr>
                <w:rFonts w:ascii="Arial Narrow" w:hAnsi="Arial Narrow"/>
                <w:bCs/>
                <w:sz w:val="18"/>
                <w:szCs w:val="18"/>
              </w:rPr>
              <w:t>/transportowy przeznaczony dla noworodków wraz z akcesoriami, rok produkcji 2017, fabrycznie nowy</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10" w:right="160"/>
              <w:rPr>
                <w:rFonts w:ascii="Arial Narrow" w:hAnsi="Arial Narrow" w:cs="Arial"/>
                <w:spacing w:val="-2"/>
                <w:sz w:val="18"/>
                <w:szCs w:val="18"/>
              </w:rPr>
            </w:pPr>
            <w:r w:rsidRPr="006D2C7A">
              <w:rPr>
                <w:rFonts w:ascii="Arial Narrow" w:hAnsi="Arial Narrow" w:cs="Arial"/>
                <w:spacing w:val="-2"/>
                <w:sz w:val="18"/>
                <w:szCs w:val="18"/>
              </w:rPr>
              <w:t>Ekran kardiomonitora LCD TFT:</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Przekątna &gt;= 12”</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Rozdzielczość &gt;= 800 x 600 pikseli</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6 krzywych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4 pól numerycznych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 xml:space="preserve">Możliwość regulacji jasności </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5" w:right="160"/>
              <w:rPr>
                <w:rFonts w:ascii="Arial Narrow" w:hAnsi="Arial Narrow" w:cs="Arial"/>
                <w:spacing w:val="-3"/>
                <w:sz w:val="18"/>
                <w:szCs w:val="18"/>
              </w:rPr>
            </w:pPr>
            <w:r w:rsidRPr="006D2C7A">
              <w:rPr>
                <w:rFonts w:ascii="Arial Narrow" w:hAnsi="Arial Narrow" w:cs="Arial"/>
                <w:spacing w:val="-3"/>
                <w:sz w:val="18"/>
                <w:szCs w:val="18"/>
              </w:rPr>
              <w:t>Parametry mierzone/analizowane:</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EKG z możliwością wyboru liczby </w:t>
            </w:r>
            <w:proofErr w:type="spellStart"/>
            <w:r w:rsidRPr="006D2C7A">
              <w:rPr>
                <w:rFonts w:ascii="Arial Narrow" w:hAnsi="Arial Narrow" w:cs="Arial"/>
                <w:spacing w:val="-3"/>
                <w:sz w:val="18"/>
                <w:szCs w:val="18"/>
              </w:rPr>
              <w:t>odprowadzeń</w:t>
            </w:r>
            <w:proofErr w:type="spellEnd"/>
            <w:r w:rsidRPr="006D2C7A">
              <w:rPr>
                <w:rFonts w:ascii="Arial Narrow" w:hAnsi="Arial Narrow" w:cs="Arial"/>
                <w:spacing w:val="-3"/>
                <w:sz w:val="18"/>
                <w:szCs w:val="18"/>
              </w:rPr>
              <w:t xml:space="preserve">: 3 odprowadzenia lub 7 </w:t>
            </w:r>
            <w:proofErr w:type="spellStart"/>
            <w:r w:rsidRPr="006D2C7A">
              <w:rPr>
                <w:rFonts w:ascii="Arial Narrow" w:hAnsi="Arial Narrow" w:cs="Arial"/>
                <w:spacing w:val="-3"/>
                <w:sz w:val="18"/>
                <w:szCs w:val="18"/>
              </w:rPr>
              <w:t>odprowadzeń</w:t>
            </w:r>
            <w:proofErr w:type="spellEnd"/>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Analiza częstości akcji serca i podstawowa analiza arytmii – wykrywanie minimum 5 zaburzeń rytmu</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Analiza odcinka ST we wszystkich monitorowanych </w:t>
            </w:r>
            <w:proofErr w:type="spellStart"/>
            <w:r w:rsidRPr="006D2C7A">
              <w:rPr>
                <w:rFonts w:ascii="Arial Narrow" w:hAnsi="Arial Narrow" w:cs="Arial"/>
                <w:spacing w:val="-3"/>
                <w:sz w:val="18"/>
                <w:szCs w:val="18"/>
              </w:rPr>
              <w:t>odprowadzeniach</w:t>
            </w:r>
            <w:proofErr w:type="spellEnd"/>
            <w:r w:rsidRPr="006D2C7A">
              <w:rPr>
                <w:rFonts w:ascii="Arial Narrow" w:hAnsi="Arial Narrow" w:cs="Arial"/>
                <w:spacing w:val="-3"/>
                <w:sz w:val="18"/>
                <w:szCs w:val="18"/>
              </w:rPr>
              <w:t xml:space="preserve"> – zakres analizy nie mniejszy niż od -9,0 do +9,0 mm, z możliwością ręcznej regulacji położenia odcinków pomiarowych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HR w zakresie nie mniejszym niż 30 – 300 uderzeń na minutę</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Respiracja – pomiar metodą impedancyjną</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Zakres pomiaru respiracji nie mniejszy niż 4-120 oddechów/min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krzywej oddechowej i respiracji</w:t>
            </w:r>
          </w:p>
          <w:p w:rsidR="004078E3" w:rsidRPr="006D2C7A" w:rsidRDefault="004078E3" w:rsidP="00535209">
            <w:pPr>
              <w:pStyle w:val="Akapitzlist"/>
              <w:widowControl w:val="0"/>
              <w:numPr>
                <w:ilvl w:val="0"/>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 xml:space="preserve">Saturacja w technologii </w:t>
            </w:r>
            <w:proofErr w:type="spellStart"/>
            <w:r w:rsidRPr="006D2C7A">
              <w:rPr>
                <w:rFonts w:ascii="Arial Narrow" w:hAnsi="Arial Narrow" w:cs="Arial"/>
                <w:sz w:val="18"/>
                <w:szCs w:val="18"/>
              </w:rPr>
              <w:t>Masimo</w:t>
            </w:r>
            <w:proofErr w:type="spellEnd"/>
          </w:p>
          <w:p w:rsidR="004078E3" w:rsidRPr="006D2C7A" w:rsidRDefault="004078E3" w:rsidP="00535209">
            <w:pPr>
              <w:pStyle w:val="Akapitzlist"/>
              <w:widowControl w:val="0"/>
              <w:numPr>
                <w:ilvl w:val="1"/>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zakres od 1-100%.</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Prezentacja krzywej </w:t>
            </w:r>
            <w:proofErr w:type="spellStart"/>
            <w:r w:rsidRPr="006D2C7A">
              <w:rPr>
                <w:rFonts w:ascii="Arial Narrow" w:hAnsi="Arial Narrow" w:cs="Arial"/>
                <w:sz w:val="18"/>
                <w:szCs w:val="18"/>
              </w:rPr>
              <w:t>pletyzmograficznej</w:t>
            </w:r>
            <w:proofErr w:type="spellEnd"/>
            <w:r w:rsidRPr="006D2C7A">
              <w:rPr>
                <w:rFonts w:ascii="Arial Narrow" w:hAnsi="Arial Narrow" w:cs="Arial"/>
                <w:sz w:val="18"/>
                <w:szCs w:val="18"/>
              </w:rPr>
              <w:t xml:space="preserve"> i %SpO2.</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Pomiar pulsu w zakresie 30-240 </w:t>
            </w:r>
            <w:proofErr w:type="spellStart"/>
            <w:r w:rsidRPr="006D2C7A">
              <w:rPr>
                <w:rFonts w:ascii="Arial Narrow" w:hAnsi="Arial Narrow" w:cs="Arial"/>
                <w:sz w:val="18"/>
                <w:szCs w:val="18"/>
              </w:rPr>
              <w:t>bpm</w:t>
            </w:r>
            <w:proofErr w:type="spellEnd"/>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Modulacja dźwięku przy zmianie wartości %SpO2.</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interfejsowy i komplet czujników neonatologicznych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NIBP metodą oscylometryczną, technika dwutubowa, w zakresie min. 10-290 mmHg</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ręczny i automatyczny</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automatyczny z dowolnym interwałem w zakresie min. 1 - 120 min, z liczbą powtórzeń 1-25 lub w trybie ciągłym</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Możliwość programowania serii cyklów o różnym interwale np. 2 cykle po 15 min., po czym 2 cykle po 30 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wartości: skurczowej, rozkurczowej oraz średniej .</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 zestaw mankietów dla noworodków.</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ciśnienia krwawego – min. 2 kanały</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 xml:space="preserve">Pomiar temperatury ciągłej (powierzchniowej i  głębokiej) – </w:t>
            </w:r>
            <w:r w:rsidRPr="006D2C7A">
              <w:rPr>
                <w:rFonts w:ascii="Arial Narrow" w:hAnsi="Arial Narrow" w:cs="Arial"/>
                <w:sz w:val="18"/>
                <w:szCs w:val="18"/>
              </w:rPr>
              <w:t>w komplecie dwa czujniki</w:t>
            </w:r>
          </w:p>
        </w:tc>
        <w:tc>
          <w:tcPr>
            <w:tcW w:w="2268" w:type="dxa"/>
            <w:vAlign w:val="center"/>
          </w:tcPr>
          <w:p w:rsidR="004078E3" w:rsidRPr="006D2C7A" w:rsidRDefault="004078E3" w:rsidP="004A2B47">
            <w:pPr>
              <w:shd w:val="clear" w:color="auto" w:fill="FFFFFF"/>
              <w:snapToGrid w:val="0"/>
              <w:spacing w:after="0" w:line="240" w:lineRule="auto"/>
              <w:rPr>
                <w:rFonts w:ascii="Arial Narrow" w:hAnsi="Arial Narrow" w:cs="Arial"/>
                <w:spacing w:val="17"/>
                <w:sz w:val="18"/>
                <w:szCs w:val="18"/>
              </w:rPr>
            </w:pPr>
          </w:p>
        </w:tc>
        <w:tc>
          <w:tcPr>
            <w:tcW w:w="4394" w:type="dxa"/>
          </w:tcPr>
          <w:p w:rsidR="004078E3" w:rsidRPr="006D2C7A" w:rsidRDefault="004078E3" w:rsidP="004A2B47">
            <w:pPr>
              <w:snapToGrid w:val="0"/>
              <w:spacing w:after="0" w:line="240" w:lineRule="auto"/>
              <w:jc w:val="both"/>
              <w:rPr>
                <w:rFonts w:ascii="Arial Narrow" w:hAnsi="Arial Narrow" w:cs="Times New Roman"/>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Możliwość rozbudowy o:</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s="Times New Roman"/>
                <w:color w:val="000000"/>
                <w:sz w:val="18"/>
                <w:szCs w:val="18"/>
                <w:lang w:eastAsia="pl-PL"/>
              </w:rPr>
            </w:pPr>
            <w:r w:rsidRPr="006D2C7A">
              <w:rPr>
                <w:rFonts w:ascii="Arial Narrow" w:eastAsia="Times New Roman" w:hAnsi="Arial Narrow"/>
                <w:color w:val="000000"/>
                <w:sz w:val="18"/>
                <w:szCs w:val="18"/>
                <w:lang w:eastAsia="pl-PL"/>
              </w:rPr>
              <w:t xml:space="preserve">pomiar gazów anestetycznych -automatyczna identyfikacja środków anestetycznych (pięć </w:t>
            </w:r>
            <w:r w:rsidRPr="006D2C7A">
              <w:rPr>
                <w:rFonts w:ascii="Arial Narrow" w:eastAsia="Times New Roman" w:hAnsi="Arial Narrow"/>
                <w:color w:val="000000"/>
                <w:sz w:val="18"/>
                <w:szCs w:val="18"/>
                <w:lang w:eastAsia="pl-PL"/>
              </w:rPr>
              <w:lastRenderedPageBreak/>
              <w:t xml:space="preserve">środków anestetycznych i dwie spośród mieszanin: </w:t>
            </w:r>
            <w:proofErr w:type="spellStart"/>
            <w:r w:rsidRPr="006D2C7A">
              <w:rPr>
                <w:rFonts w:ascii="Arial Narrow" w:eastAsia="Times New Roman" w:hAnsi="Arial Narrow"/>
                <w:color w:val="000000"/>
                <w:sz w:val="18"/>
                <w:szCs w:val="18"/>
                <w:lang w:eastAsia="pl-PL"/>
              </w:rPr>
              <w:t>halotan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enfluran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izofluran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sewofluran</w:t>
            </w:r>
            <w:proofErr w:type="spellEnd"/>
            <w:r w:rsidRPr="006D2C7A">
              <w:rPr>
                <w:rFonts w:ascii="Arial Narrow" w:eastAsia="Times New Roman" w:hAnsi="Arial Narrow"/>
                <w:color w:val="000000"/>
                <w:sz w:val="18"/>
                <w:szCs w:val="18"/>
                <w:lang w:eastAsia="pl-PL"/>
              </w:rPr>
              <w:t xml:space="preserve"> i </w:t>
            </w:r>
            <w:proofErr w:type="spellStart"/>
            <w:r w:rsidRPr="006D2C7A">
              <w:rPr>
                <w:rFonts w:ascii="Arial Narrow" w:eastAsia="Times New Roman" w:hAnsi="Arial Narrow"/>
                <w:color w:val="000000"/>
                <w:sz w:val="18"/>
                <w:szCs w:val="18"/>
                <w:lang w:eastAsia="pl-PL"/>
              </w:rPr>
              <w:t>desfluran</w:t>
            </w:r>
            <w:proofErr w:type="spellEnd"/>
            <w:r w:rsidRPr="006D2C7A">
              <w:rPr>
                <w:rFonts w:ascii="Arial Narrow" w:eastAsia="Times New Roman" w:hAnsi="Arial Narrow"/>
                <w:color w:val="000000"/>
                <w:sz w:val="18"/>
                <w:szCs w:val="18"/>
                <w:lang w:eastAsia="pl-PL"/>
              </w:rPr>
              <w:t xml:space="preserve">). Wyświetlanie MAC (minimalne stężenie pęcherzykowe) i </w:t>
            </w:r>
            <w:proofErr w:type="spellStart"/>
            <w:r w:rsidRPr="006D2C7A">
              <w:rPr>
                <w:rFonts w:ascii="Arial Narrow" w:eastAsia="Times New Roman" w:hAnsi="Arial Narrow"/>
                <w:color w:val="000000"/>
                <w:sz w:val="18"/>
                <w:szCs w:val="18"/>
                <w:lang w:eastAsia="pl-PL"/>
              </w:rPr>
              <w:t>MACage</w:t>
            </w:r>
            <w:proofErr w:type="spellEnd"/>
            <w:r w:rsidRPr="006D2C7A">
              <w:rPr>
                <w:rFonts w:ascii="Arial Narrow" w:eastAsia="Times New Roman" w:hAnsi="Arial Narrow"/>
                <w:color w:val="000000"/>
                <w:sz w:val="18"/>
                <w:szCs w:val="18"/>
                <w:lang w:eastAsia="pl-PL"/>
              </w:rPr>
              <w:t xml:space="preserve"> - z kompensacją dla wieku pacjenta</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co najmniej 3 kanałowy rejestrator termiczny, wbudowany w monitor - wydruk możliwy podczas transportu</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tradycyjny moduł CO2 pracujący w technologii pomiaru w strumieniu bocznym – moduł wymienny między monitorami</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moduł pomiaru głębokości sedacji</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eastAsia="Andale Sans UI"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możliwości rozbudowy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lastRenderedPageBreak/>
              <w:t>Możliwość rozbudowy o 1 funkcję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2 funkcje – 10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3 funkcje – 15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4 funkcje – 20 pkt</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Konstrukcja i rozwiązania użytkowe: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Zasilanie elektryczne: 230V/50Hz oraz alternatywnie z akumulatora</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Czas pracy monitora przy zasilaniu z akumulatora &gt;=120 min.</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Wskaźnik naładowania akumulatora – na ekranie i oddzielnie na akumulatorze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Klawisze sprzętowe umieszczone pod ekranem</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zaprogramowania przez personel min. 5 różnych konfiguracji monitora (ustawiania ekranu i granic alarmowych).</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Porty pomiarowe kodowane za pomocą kolorów - ułatwienia identyfikacji odpowiednich akcesoriów.</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pracy w sieci centralnego monitorowania</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zasilania akumulatorowego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120 – 150 min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powyżej 150 min – 10 pkt.</w:t>
            </w:r>
          </w:p>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Alarmy:</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Wskaźnik alarmu na obudowie, w miejscu gwarantującym łatwą widzialność</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Klasyfikacja alarmu do jednej z trzech kategorii, w zależności od jego priorytetu, rozróżniane kolorem wskaźnika  i tonem</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 xml:space="preserve">Co najmniej </w:t>
            </w:r>
            <w:r w:rsidRPr="006D2C7A">
              <w:rPr>
                <w:rFonts w:ascii="Arial Narrow" w:eastAsia="Times New Roman" w:hAnsi="Arial Narrow"/>
                <w:color w:val="000000"/>
                <w:sz w:val="18"/>
                <w:szCs w:val="18"/>
                <w:lang w:eastAsia="pl-PL"/>
              </w:rPr>
              <w:t>cztery opcje schematów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Podtrzymywanie na ekranie komunikatu alarmowego nawet po ustąpieniu przyczyny wyzwolenia alarmu</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ustawienia granic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wyłączenia alarmów poszczególnych parametrów</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Trendy graficzne i tabelaryczne wszystkich parametrów min. 72 godzinne (także trendy ST), rozdzielczość min. 1 min.</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 xml:space="preserve">Możliwość wyświetlanie </w:t>
            </w:r>
            <w:proofErr w:type="spellStart"/>
            <w:r w:rsidRPr="006D2C7A">
              <w:rPr>
                <w:rFonts w:ascii="Arial Narrow" w:eastAsia="Times New Roman" w:hAnsi="Arial Narrow"/>
                <w:color w:val="000000"/>
                <w:sz w:val="18"/>
                <w:szCs w:val="18"/>
                <w:lang w:eastAsia="pl-PL"/>
              </w:rPr>
              <w:t>minitrendów</w:t>
            </w:r>
            <w:proofErr w:type="spellEnd"/>
            <w:r w:rsidRPr="006D2C7A">
              <w:rPr>
                <w:rFonts w:ascii="Arial Narrow" w:eastAsia="Times New Roman" w:hAnsi="Arial Narrow"/>
                <w:color w:val="000000"/>
                <w:sz w:val="18"/>
                <w:szCs w:val="18"/>
                <w:lang w:eastAsia="pl-PL"/>
              </w:rPr>
              <w:t xml:space="preserve"> (wraz z pozostałymi mierzonymi parametrami i krzywymi) długości min. 30 min.</w:t>
            </w:r>
          </w:p>
        </w:tc>
        <w:tc>
          <w:tcPr>
            <w:tcW w:w="2268" w:type="dxa"/>
            <w:vAlign w:val="center"/>
            <w:hideMark/>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r w:rsidRPr="006D2C7A">
              <w:rPr>
                <w:rFonts w:ascii="Arial Narrow" w:hAnsi="Arial Narrow"/>
                <w:sz w:val="18"/>
                <w:szCs w:val="18"/>
              </w:rPr>
              <w:t>Opisać miejsce umieszczenia wskaźnika alarmu, podać liczbę schematów alarmowych</w:t>
            </w: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3 schematy alarmowe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Więcej niż 3 schematy alarmowe – 5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Okres gwarancji oraz współpracujących urządzeń  [liczba miesięcy]</w:t>
            </w:r>
          </w:p>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&gt;= 24</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 24 miesiące – 0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25 – 36 miesięcy – 5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lastRenderedPageBreak/>
              <w:t>Powyżej 36 miesięcy – 10 pkt.</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Gwarancja produkcji części zamiennych [liczba lat]</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&gt;= 8</w:t>
            </w:r>
          </w:p>
        </w:tc>
        <w:tc>
          <w:tcPr>
            <w:tcW w:w="4394" w:type="dxa"/>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Przedłużenie okresu gwarancji o każdy dzień trwającej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before="60" w:after="0" w:line="240" w:lineRule="auto"/>
              <w:rPr>
                <w:rFonts w:ascii="Arial Narrow" w:hAnsi="Arial Narrow"/>
                <w:b/>
                <w:sz w:val="18"/>
                <w:szCs w:val="18"/>
              </w:rPr>
            </w:pPr>
            <w:r w:rsidRPr="006D2C7A">
              <w:rPr>
                <w:rFonts w:ascii="Arial Narrow" w:hAnsi="Arial Narrow"/>
                <w:b/>
                <w:bCs/>
                <w:sz w:val="18"/>
                <w:szCs w:val="18"/>
              </w:rPr>
              <w:t>WARUNKI SERWISU</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Liczba przeglądów niezbędnych do realizacji w okresie gwarancyjnym i pogwarancyjnym dla potwierdzenia bezpiecznej pracy aparatu</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1 przegląd – 5 pkt. , 2 przeglądy - 1 pkt., więcej – 0 pkt.</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Wszystkie czynności serwisowe, w tym przeglądy konserwacyjne, w okresie gwarancji - bezpłatne</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Czas reakcji (dotyczy także reakcji zdalnej): „przyjęte zgłoszenie – podjęta naprawa” =&lt;72 [godz.]</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Możliwość zgłoszeń 24h/dobę, 365 dni/rok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Wymiana podzespołu na nowy po pierwszej nieskutecznej próbie jego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 okresie pogwarancyjnym - możliwość korzystania z innego serwisu niż autoryzowany serwis producenta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tak – 10</w:t>
            </w:r>
          </w:p>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nie - 0</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cs="Arial"/>
                <w:b/>
                <w:sz w:val="18"/>
                <w:szCs w:val="18"/>
              </w:rPr>
              <w:t>SZKOLENIA</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cs="Arial"/>
                <w:sz w:val="18"/>
                <w:szCs w:val="18"/>
              </w:rPr>
              <w:t>Transport krajowy i zagraniczny wraz z ubezpieczeniem, wszelkie opłaty celne, skarbowe</w:t>
            </w:r>
            <w:r w:rsidRPr="006D2C7A">
              <w:rPr>
                <w:rFonts w:ascii="Arial Narrow" w:hAnsi="Arial Narrow"/>
                <w:sz w:val="18"/>
                <w:szCs w:val="18"/>
              </w:rPr>
              <w:t xml:space="preserve"> oraz inne opłaty pośrednie po stronie wykonawcy (dotyczy także usług gwarancyjnych)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pStyle w:val="Stopka"/>
              <w:tabs>
                <w:tab w:val="clear" w:pos="4536"/>
                <w:tab w:val="clear" w:pos="9072"/>
              </w:tabs>
              <w:snapToGrid w:val="0"/>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jc w:val="both"/>
              <w:rPr>
                <w:rFonts w:ascii="Arial Narrow" w:hAnsi="Arial Narrow"/>
                <w:b/>
                <w:bCs/>
                <w:sz w:val="18"/>
                <w:szCs w:val="18"/>
              </w:rPr>
            </w:pPr>
            <w:r w:rsidRPr="006D2C7A">
              <w:rPr>
                <w:rFonts w:ascii="Arial Narrow" w:hAnsi="Arial Narrow"/>
                <w:b/>
                <w:bCs/>
                <w:sz w:val="18"/>
                <w:szCs w:val="18"/>
              </w:rPr>
              <w:t>DOKUMENTACJA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6D2C7A" w:rsidP="004A2B47">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4A2B47" w:rsidRPr="006D2C7A">
              <w:rPr>
                <w:rFonts w:ascii="Arial Narrow" w:hAnsi="Arial Narrow"/>
                <w:sz w:val="18"/>
                <w:szCs w:val="18"/>
              </w:rPr>
              <w:t>:</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deklaracja zgodności,</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certyfikat CE,</w:t>
            </w:r>
          </w:p>
          <w:p w:rsidR="004A2B47" w:rsidRPr="006D2C7A" w:rsidRDefault="004A2B47" w:rsidP="00535209">
            <w:pPr>
              <w:widowControl w:val="0"/>
              <w:numPr>
                <w:ilvl w:val="0"/>
                <w:numId w:val="48"/>
              </w:numPr>
              <w:suppressAutoHyphens/>
              <w:autoSpaceDE w:val="0"/>
              <w:spacing w:after="0" w:line="240" w:lineRule="auto"/>
              <w:rPr>
                <w:rFonts w:ascii="Arial Narrow" w:hAnsi="Arial Narrow" w:cs="Tahoma"/>
                <w:sz w:val="18"/>
                <w:szCs w:val="18"/>
              </w:rPr>
            </w:pPr>
            <w:proofErr w:type="spellStart"/>
            <w:r w:rsidRPr="006D2C7A">
              <w:rPr>
                <w:rFonts w:ascii="Arial Narrow" w:hAnsi="Arial Narrow"/>
                <w:sz w:val="18"/>
                <w:szCs w:val="18"/>
              </w:rPr>
              <w:t>zgloszenie</w:t>
            </w:r>
            <w:proofErr w:type="spellEnd"/>
            <w:r w:rsidRPr="006D2C7A">
              <w:rPr>
                <w:rFonts w:ascii="Arial Narrow" w:hAnsi="Arial Narrow"/>
                <w:sz w:val="18"/>
                <w:szCs w:val="18"/>
              </w:rPr>
              <w:t xml:space="preserve"> wyrobu medycznego </w:t>
            </w:r>
            <w:r w:rsidRPr="006D2C7A">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autoSpaceDE w:val="0"/>
              <w:snapToGrid w:val="0"/>
              <w:spacing w:after="0" w:line="240" w:lineRule="auto"/>
              <w:rPr>
                <w:rFonts w:ascii="Arial Narrow" w:hAnsi="Arial Narrow" w:cs="Tahoma"/>
                <w:sz w:val="18"/>
                <w:szCs w:val="18"/>
              </w:rPr>
            </w:pPr>
            <w:r w:rsidRPr="006D2C7A">
              <w:rPr>
                <w:rFonts w:ascii="Arial Narrow" w:hAnsi="Arial Narrow" w:cs="Tahoma"/>
                <w:sz w:val="18"/>
                <w:szCs w:val="18"/>
              </w:rPr>
              <w:t>Instrukcje obsługi w języku polskim w formie elektronicznej i drukowanej (przekazane w momencie dostawy) – dotyczy także urządzeń peryferyjnych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Dokumentacja  (lub tzw. lista kontrolna zawierająca wykaz części i czynności) dotycząca przeglądów technicznych w języku polskim (dostarczona przy dostawie)</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4A2B47" w:rsidRDefault="004078E3" w:rsidP="004A2B47">
      <w:pPr>
        <w:spacing w:after="0" w:line="240" w:lineRule="auto"/>
        <w:rPr>
          <w:rFonts w:ascii="Arial Narrow" w:eastAsia="Andale Sans UI" w:hAnsi="Arial Narrow"/>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lastRenderedPageBreak/>
        <w:t>Zadanie XXIII: INFANT FLOW (NIEINWAZYJNY RESPIRATOR NOWORODKOWY)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4078E3" w:rsidRPr="004A2B47" w:rsidTr="00DD0047">
        <w:tc>
          <w:tcPr>
            <w:tcW w:w="79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 xml:space="preserve">Parametr wymagany </w:t>
            </w:r>
          </w:p>
        </w:tc>
        <w:tc>
          <w:tcPr>
            <w:tcW w:w="425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4A2B47" w:rsidRPr="004A2B47" w:rsidTr="00DD0047">
        <w:tc>
          <w:tcPr>
            <w:tcW w:w="793" w:type="dxa"/>
            <w:tcBorders>
              <w:top w:val="nil"/>
              <w:left w:val="single" w:sz="2" w:space="0" w:color="000000"/>
              <w:bottom w:val="single" w:sz="2" w:space="0" w:color="000000"/>
              <w:right w:val="nil"/>
            </w:tcBorders>
          </w:tcPr>
          <w:p w:rsidR="004A2B47" w:rsidRPr="006D2C7A" w:rsidRDefault="004A2B4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4A2B47" w:rsidRPr="006D2C7A" w:rsidRDefault="006D2C7A" w:rsidP="004A2B47">
            <w:pPr>
              <w:snapToGrid w:val="0"/>
              <w:spacing w:after="0" w:line="240" w:lineRule="auto"/>
              <w:jc w:val="both"/>
              <w:rPr>
                <w:rFonts w:ascii="Arial Narrow" w:hAnsi="Arial Narrow" w:cstheme="minorHAnsi"/>
                <w:b/>
                <w:sz w:val="18"/>
                <w:szCs w:val="18"/>
              </w:rPr>
            </w:pPr>
            <w:r w:rsidRPr="006D2C7A">
              <w:rPr>
                <w:rFonts w:ascii="Arial Narrow" w:hAnsi="Arial Narrow" w:cstheme="minorHAnsi"/>
                <w:b/>
                <w:sz w:val="18"/>
                <w:szCs w:val="18"/>
              </w:rPr>
              <w:t>PARAMETRY TECHNICZNE</w:t>
            </w: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spacing w:after="0" w:line="240" w:lineRule="auto"/>
              <w:ind w:left="-56" w:hanging="14"/>
              <w:rPr>
                <w:rFonts w:ascii="Arial Narrow" w:hAnsi="Arial Narrow" w:cstheme="minorHAnsi"/>
                <w:sz w:val="18"/>
                <w:szCs w:val="18"/>
              </w:rPr>
            </w:pPr>
            <w:r w:rsidRPr="006D2C7A">
              <w:rPr>
                <w:rFonts w:ascii="Arial Narrow" w:hAnsi="Arial Narrow" w:cstheme="minorHAnsi"/>
                <w:sz w:val="18"/>
                <w:szCs w:val="18"/>
              </w:rPr>
              <w:t>Respirator przeznaczony do nieinwazyjnej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pStyle w:val="Akapitzlist"/>
              <w:snapToGrid w:val="0"/>
              <w:spacing w:after="0" w:line="240" w:lineRule="auto"/>
              <w:ind w:left="0"/>
              <w:rPr>
                <w:rFonts w:ascii="Arial Narrow" w:hAnsi="Arial Narrow" w:cstheme="minorHAnsi"/>
                <w:sz w:val="18"/>
                <w:szCs w:val="18"/>
              </w:rPr>
            </w:pPr>
            <w:r w:rsidRPr="006D2C7A">
              <w:rPr>
                <w:rFonts w:ascii="Arial Narrow" w:hAnsi="Arial Narrow" w:cstheme="minorHAnsi"/>
                <w:sz w:val="18"/>
                <w:szCs w:val="18"/>
              </w:rPr>
              <w:t xml:space="preserve">Zasilanie elektryczne:  230V, 50 </w:t>
            </w:r>
            <w:proofErr w:type="spellStart"/>
            <w:r w:rsidRPr="006D2C7A">
              <w:rPr>
                <w:rFonts w:ascii="Arial Narrow" w:hAnsi="Arial Narrow" w:cstheme="minorHAnsi"/>
                <w:sz w:val="18"/>
                <w:szCs w:val="18"/>
              </w:rPr>
              <w:t>Hz</w:t>
            </w:r>
            <w:proofErr w:type="spellEnd"/>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Zasilanie gazowe w tlen i powietrze ze źródła sprężonych gazów o ciśnieniu 2,0 – 6,0 bar</w:t>
            </w:r>
          </w:p>
        </w:tc>
        <w:tc>
          <w:tcPr>
            <w:tcW w:w="2268"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4" w:space="0" w:color="auto"/>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Metody wentylacji nieinwazyjnej:</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CPAP/PEEP – regulowane płynnie</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BIPHASIC</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oddech ręczny wyzwalany przyciskiem na respiratorze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highlight w:val="yellow"/>
              </w:rPr>
            </w:pPr>
            <w:r w:rsidRPr="006D2C7A">
              <w:rPr>
                <w:rFonts w:ascii="Arial Narrow" w:hAnsi="Arial Narrow" w:cstheme="minorHAnsi"/>
                <w:sz w:val="18"/>
                <w:szCs w:val="18"/>
              </w:rPr>
              <w:t xml:space="preserve">Częstość oddechów wentylacji konwencjonalnej 2-180 </w:t>
            </w:r>
            <w:proofErr w:type="spellStart"/>
            <w:r w:rsidRPr="006D2C7A">
              <w:rPr>
                <w:rFonts w:ascii="Arial Narrow" w:hAnsi="Arial Narrow" w:cstheme="minorHAnsi"/>
                <w:sz w:val="18"/>
                <w:szCs w:val="18"/>
              </w:rPr>
              <w:t>odd</w:t>
            </w:r>
            <w:proofErr w:type="spellEnd"/>
            <w:r w:rsidRPr="006D2C7A">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wdechowy regulowany do 15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stężenia tlenu w mieszaninie oddechowej 21-100%</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PEEP/CPAP 0-10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Obrazowanie przebiegów falowych w czasie rzeczywistym dla ciśnienia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57"/>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Alarmy audio – wizualne:</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bezdechu</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w układzie oddechowym</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CPAP</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braku zasilania gazowego i elektrycznego</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802"/>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Nawilżacz z automatyczną kontrolą temperatury i nawilżania:</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płytki grzewczej,</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na wyjściu z komory nawilżacza,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w układzie oddechowym pacjenta,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6D2C7A">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98"/>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 xml:space="preserve">Komora nawilżacza jednorazowa dla noworodków </w:t>
            </w:r>
            <w:r w:rsidRPr="006D2C7A">
              <w:rPr>
                <w:rFonts w:ascii="Arial Narrow" w:hAnsi="Arial Narrow" w:cstheme="minorHAnsi"/>
                <w:color w:val="000000"/>
                <w:sz w:val="18"/>
                <w:szCs w:val="18"/>
              </w:rPr>
              <w:t xml:space="preserve">z </w:t>
            </w:r>
            <w:r w:rsidRPr="006D2C7A">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4A2B47">
            <w:pPr>
              <w:spacing w:after="0" w:line="240" w:lineRule="auto"/>
              <w:rPr>
                <w:rFonts w:ascii="Arial Narrow" w:hAnsi="Arial Narrow" w:cstheme="minorHAnsi"/>
                <w:sz w:val="18"/>
                <w:szCs w:val="18"/>
              </w:rPr>
            </w:pPr>
            <w:r w:rsidRPr="006D2C7A">
              <w:rPr>
                <w:rFonts w:ascii="Arial Narrow" w:hAnsi="Arial Narrow" w:cstheme="minorHAnsi"/>
                <w:sz w:val="18"/>
                <w:szCs w:val="18"/>
              </w:rPr>
              <w:t>GWARANCJA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podać</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12 miesięcy – 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24 miesiące – 10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do 36 miesięcy – 20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powyżej 36 miesięcy – 25 pkt</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both"/>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sz w:val="18"/>
                <w:szCs w:val="18"/>
              </w:rPr>
              <w:t>SZKOLENIA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r w:rsidRPr="006D2C7A">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bCs/>
                <w:sz w:val="18"/>
                <w:szCs w:val="18"/>
              </w:rPr>
              <w:t>DOKUMENTACJA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Wymagane do oferty dokumenty poświadczające dopuszczenie do obrotu, co najmniej:</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deklaracja zgodności,</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certyfikat CE,</w:t>
            </w:r>
          </w:p>
          <w:p w:rsidR="003B5367" w:rsidRPr="006D2C7A" w:rsidRDefault="003B5367" w:rsidP="00535209">
            <w:pPr>
              <w:widowControl w:val="0"/>
              <w:numPr>
                <w:ilvl w:val="0"/>
                <w:numId w:val="48"/>
              </w:numPr>
              <w:suppressAutoHyphens/>
              <w:autoSpaceDE w:val="0"/>
              <w:spacing w:after="0" w:line="240" w:lineRule="auto"/>
              <w:rPr>
                <w:rFonts w:ascii="Arial Narrow" w:hAnsi="Arial Narrow" w:cstheme="minorHAnsi"/>
                <w:sz w:val="18"/>
                <w:szCs w:val="18"/>
              </w:rPr>
            </w:pPr>
            <w:r w:rsidRPr="006D2C7A">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autoSpaceDE w:val="0"/>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554A96" w:rsidRDefault="00554A96" w:rsidP="00DD004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Siatkatabeli"/>
        <w:tblW w:w="14879" w:type="dxa"/>
        <w:tblLook w:val="04A0" w:firstRow="1" w:lastRow="0" w:firstColumn="1" w:lastColumn="0" w:noHBand="0" w:noVBand="1"/>
      </w:tblPr>
      <w:tblGrid>
        <w:gridCol w:w="4672"/>
        <w:gridCol w:w="10207"/>
      </w:tblGrid>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6D2C7A" w:rsidTr="00DD0047">
        <w:tc>
          <w:tcPr>
            <w:tcW w:w="79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 xml:space="preserve">Parametr </w:t>
            </w:r>
            <w:r w:rsidR="003B5367" w:rsidRPr="00DD0047">
              <w:rPr>
                <w:rFonts w:ascii="Arial Narrow" w:hAnsi="Arial Narrow" w:cstheme="minorHAnsi"/>
                <w:b/>
                <w:sz w:val="18"/>
                <w:szCs w:val="18"/>
              </w:rPr>
              <w:t>oczekiwany</w:t>
            </w:r>
            <w:r w:rsidRPr="00DD0047">
              <w:rPr>
                <w:rFonts w:ascii="Arial Narrow" w:hAnsi="Arial Narrow" w:cstheme="minorHAnsi"/>
                <w:b/>
                <w:sz w:val="18"/>
                <w:szCs w:val="18"/>
              </w:rPr>
              <w:t xml:space="preserve"> </w:t>
            </w:r>
          </w:p>
        </w:tc>
        <w:tc>
          <w:tcPr>
            <w:tcW w:w="170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3B5367" w:rsidRPr="00DD0047" w:rsidTr="00DD0047">
        <w:tc>
          <w:tcPr>
            <w:tcW w:w="791" w:type="dxa"/>
          </w:tcPr>
          <w:p w:rsidR="003B5367" w:rsidRPr="006D2C7A" w:rsidRDefault="003B5367"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vAlign w:val="center"/>
          </w:tcPr>
          <w:p w:rsidR="003B5367" w:rsidRPr="00DD0047" w:rsidRDefault="003B5367" w:rsidP="003B5367">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Pompa dostosowana do strzykawek 2, 5, 10, 20, 30, 50 ml.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Strzykawki montowane od czoła (nie od góry pompy).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Ramię pompy niewychodzące poza gabaryt obudowy.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Klawiatura numeryczna umożliwiająca szybkie i bezpieczne programowanie pompy.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Wysokość pompy zapewniająca wygodną obsługę do 8 pomp, zamocowanych jedna nad drugą - </w:t>
            </w:r>
            <w:proofErr w:type="spellStart"/>
            <w:r w:rsidRPr="00DD0047">
              <w:rPr>
                <w:rFonts w:ascii="Arial Narrow" w:hAnsi="Arial Narrow" w:cs="Calibri"/>
                <w:sz w:val="18"/>
                <w:szCs w:val="18"/>
              </w:rPr>
              <w:t>maks</w:t>
            </w:r>
            <w:proofErr w:type="spellEnd"/>
            <w:r w:rsidRPr="00DD0047">
              <w:rPr>
                <w:rFonts w:ascii="Arial Narrow" w:hAnsi="Arial Narrow" w:cs="Calibri"/>
                <w:sz w:val="18"/>
                <w:szCs w:val="18"/>
              </w:rPr>
              <w:t xml:space="preserve"> 12 cm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Szybkość dozowania w zakresie nie mniejszym niż 0,1-1800 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infuzji w jednostkach:</w:t>
            </w:r>
          </w:p>
          <w:p w:rsidR="004078E3" w:rsidRPr="00DD0047" w:rsidRDefault="004078E3" w:rsidP="00535209">
            <w:pPr>
              <w:numPr>
                <w:ilvl w:val="0"/>
                <w:numId w:val="66"/>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ml,</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ng</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μg</w:t>
            </w:r>
            <w:proofErr w:type="spellEnd"/>
            <w:r w:rsidRPr="00DD0047">
              <w:rPr>
                <w:rFonts w:ascii="Arial Narrow" w:hAnsi="Arial Narrow" w:cs="Calibri"/>
                <w:sz w:val="18"/>
                <w:szCs w:val="18"/>
              </w:rPr>
              <w:t>, mg,</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μEq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mEq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Eq</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mIU</w:t>
            </w:r>
            <w:proofErr w:type="spellEnd"/>
            <w:r w:rsidRPr="00DD0047">
              <w:rPr>
                <w:rFonts w:ascii="Arial Narrow" w:hAnsi="Arial Narrow" w:cs="Calibri"/>
                <w:sz w:val="18"/>
                <w:szCs w:val="18"/>
              </w:rPr>
              <w:t xml:space="preserve">, IU, </w:t>
            </w:r>
            <w:proofErr w:type="spellStart"/>
            <w:r w:rsidRPr="00DD0047">
              <w:rPr>
                <w:rFonts w:ascii="Arial Narrow" w:hAnsi="Arial Narrow" w:cs="Calibri"/>
                <w:sz w:val="18"/>
                <w:szCs w:val="18"/>
              </w:rPr>
              <w:t>kIU</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mIE</w:t>
            </w:r>
            <w:proofErr w:type="spellEnd"/>
            <w:r w:rsidRPr="00DD0047">
              <w:rPr>
                <w:rFonts w:ascii="Arial Narrow" w:hAnsi="Arial Narrow" w:cs="Calibri"/>
                <w:sz w:val="18"/>
                <w:szCs w:val="18"/>
              </w:rPr>
              <w:t xml:space="preserve">, IE, </w:t>
            </w:r>
            <w:proofErr w:type="spellStart"/>
            <w:r w:rsidRPr="00DD0047">
              <w:rPr>
                <w:rFonts w:ascii="Arial Narrow" w:hAnsi="Arial Narrow" w:cs="Calibri"/>
                <w:sz w:val="18"/>
                <w:szCs w:val="18"/>
              </w:rPr>
              <w:t>kIE</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cal, kcal, J, </w:t>
            </w:r>
            <w:proofErr w:type="spellStart"/>
            <w:r w:rsidRPr="00DD0047">
              <w:rPr>
                <w:rFonts w:ascii="Arial Narrow" w:hAnsi="Arial Narrow" w:cs="Calibri"/>
                <w:sz w:val="18"/>
                <w:szCs w:val="18"/>
              </w:rPr>
              <w:t>kJ</w:t>
            </w:r>
            <w:proofErr w:type="spellEnd"/>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jednostki molowe</w:t>
            </w:r>
          </w:p>
          <w:p w:rsidR="004078E3" w:rsidRPr="00DD0047" w:rsidRDefault="004078E3" w:rsidP="003B5367">
            <w:pPr>
              <w:spacing w:after="0" w:line="240" w:lineRule="auto"/>
              <w:ind w:left="360"/>
              <w:rPr>
                <w:rFonts w:ascii="Arial Narrow" w:hAnsi="Arial Narrow" w:cs="Calibri"/>
                <w:sz w:val="18"/>
                <w:szCs w:val="18"/>
              </w:rPr>
            </w:pP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wagi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powierzchni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na min, godz. dobę.</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Wymagane tryby dozowania: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ciągła,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bolusowa (z przerwą),</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profilowa (min 12 faz infuzji),</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narastanie / ciągła / opadanie.</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Dokładność infuzji &gt;= 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podaży Bolus-a i dawki indukcyjnej:</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objętość / dawka</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czas lub szybkość podaży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Automatyczna zmniejszenie szybkości podaży bolusa, w celu uniknięcia przerwania infuzji na skutek alarmu okluzji.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Biblioteka leków – możliwość zapisania w pompie procedur dozowania leków, każda procedura złożona co najmniej z:</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nazwy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min. 5 koncentracji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szybkości dozowania (dawkowanie),</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całkowitej objętości (dawki) infuzji,</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parametrów bolusa, oraz dawki indukcyjnej,</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limitów dla wymienionych parametrów infuzji:</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miękkich, ostrzegających o przekroczeniu zalecanych wartości parametrów, </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twardych – blokujących możliwość wprowadzenia wartości z poza ich zakresu.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Notatki doradczej możliwej do odczytania przed rozpoczęciem infuzji.</w:t>
            </w:r>
          </w:p>
          <w:p w:rsidR="004078E3" w:rsidRPr="00DD0047" w:rsidRDefault="004078E3" w:rsidP="003B5367">
            <w:pPr>
              <w:snapToGrid w:val="0"/>
              <w:spacing w:after="0" w:line="240" w:lineRule="auto"/>
              <w:rPr>
                <w:rFonts w:ascii="Arial Narrow" w:hAnsi="Arial Narrow" w:cs="Calibri"/>
                <w:sz w:val="18"/>
                <w:szCs w:val="18"/>
              </w:rPr>
            </w:pP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na osobne grupy dedykowane poszczególnym oddziałom szpitalnym, do 40 oddziałów. Wybór oddziału dostępny w pompie.</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dedykowanej oddziałom na 40 kategorii lekowych.</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Pojemność biblioteki 5000 procedur dozowania leków.</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hideMark/>
          </w:tcPr>
          <w:p w:rsidR="004078E3" w:rsidRPr="00DD0047" w:rsidRDefault="004078E3" w:rsidP="003B5367">
            <w:pPr>
              <w:tabs>
                <w:tab w:val="left" w:pos="360"/>
              </w:tabs>
              <w:snapToGrid w:val="0"/>
              <w:spacing w:after="0" w:line="240" w:lineRule="auto"/>
              <w:rPr>
                <w:rFonts w:ascii="Arial Narrow" w:hAnsi="Arial Narrow" w:cs="Calibri"/>
                <w:sz w:val="18"/>
                <w:szCs w:val="18"/>
              </w:rPr>
            </w:pPr>
            <w:r w:rsidRPr="00DD0047">
              <w:rPr>
                <w:rFonts w:ascii="Arial Narrow" w:hAnsi="Arial Narrow" w:cs="Calibri"/>
                <w:sz w:val="18"/>
                <w:szCs w:val="18"/>
              </w:rPr>
              <w:t>Dostępność polskojęzycznego oprogramowania komputerowego do tworzenia i przesyłania do pompy biblioteki leków.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Czytelny, kolorowy wyświetlacz z możliwością wyświetlenia następujących informacji jednocześnie: </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koncentracja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oddziału wybranego w bibliotece,</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prędkość infuzji,</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podana dawka,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stan naładowania akumulatora,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aktualne ciśnienie w drenie, w formie graficznej,</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Ekran dotykowy, przyspieszający wybór funkcji pompy.</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Napisy na wyświetlaczu w języku polskim.</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Regulowane progi ciśnienia okluzji,  12  poziomów.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Zmiana progu ciśnienia okluzji bez przerywania infuzji.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Automatyczna redukcja bolusa </w:t>
            </w:r>
            <w:proofErr w:type="spellStart"/>
            <w:r w:rsidRPr="00DD0047">
              <w:rPr>
                <w:rFonts w:ascii="Arial Narrow" w:hAnsi="Arial Narrow" w:cs="Calibri"/>
                <w:sz w:val="18"/>
                <w:szCs w:val="18"/>
              </w:rPr>
              <w:t>okluzyjnego</w:t>
            </w:r>
            <w:proofErr w:type="spellEnd"/>
            <w:r w:rsidRPr="00DD0047">
              <w:rPr>
                <w:rFonts w:ascii="Arial Narrow" w:hAnsi="Arial Narrow" w:cs="Calibri"/>
                <w:sz w:val="18"/>
                <w:szCs w:val="18"/>
              </w:rPr>
              <w:t>.</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tabs>
                <w:tab w:val="left" w:pos="1428"/>
              </w:tabs>
              <w:snapToGrid w:val="0"/>
              <w:spacing w:after="0" w:line="240" w:lineRule="auto"/>
              <w:rPr>
                <w:rFonts w:ascii="Arial Narrow" w:hAnsi="Arial Narrow" w:cs="Calibri"/>
                <w:sz w:val="18"/>
                <w:szCs w:val="18"/>
              </w:rPr>
            </w:pPr>
            <w:r w:rsidRPr="00DD0047">
              <w:rPr>
                <w:rFonts w:ascii="Arial Narrow" w:hAnsi="Arial Narrow" w:cs="Calibri"/>
                <w:sz w:val="18"/>
                <w:szCs w:val="18"/>
              </w:rPr>
              <w:t>Priorytetowy system alarmów, zapewniający zróżnicowany sygnał dźwiękowy i świetlny, zależnie od stopnia zagrożenia.</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Możliwość instalacji pompy w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Zatrzaskowe mocowanie z automatyczną blokadą, bez konieczności przykręcania.</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Alarm nieprawidłowego mocowania pomp w stacji,</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Pompy mocowane niezależnie, jedna nad drugą, </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zasilania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portu komunikacyjnego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Świetlna sygnalizacja stanu pomp; infuzja, alarm.</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Mocowanie pojedynczej pompy do statywów lub pionowych kolumn niewymagające dołączenia jakichkolwiek części, w szczególności uchwytu mocującego, po bezpośrednim wyjęciu pompy z stacji dokującej.</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Mocowanie pomp w stacji dokującej niewymagające odłączenia jakichkolwiek części, w szczególności uchwytu mocującego, po bezpośrednim zdjęciu pompy ze statywu.</w:t>
            </w:r>
          </w:p>
        </w:tc>
        <w:tc>
          <w:tcPr>
            <w:tcW w:w="1984" w:type="dxa"/>
            <w:vAlign w:val="center"/>
          </w:tcPr>
          <w:p w:rsidR="004078E3" w:rsidRPr="00DD0047" w:rsidRDefault="004078E3" w:rsidP="003B5367">
            <w:pPr>
              <w:snapToGrid w:val="0"/>
              <w:spacing w:after="0" w:line="240" w:lineRule="auto"/>
              <w:jc w:val="center"/>
              <w:rPr>
                <w:rFonts w:ascii="Arial Narrow" w:hAnsi="Arial Narrow" w:cs="Calibri"/>
                <w:sz w:val="18"/>
                <w:szCs w:val="18"/>
              </w:rPr>
            </w:pP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Uchwyt do przenoszenia pompy na stałe związany z pompą, niewymagający odłączania przy mocowaniu pomp w stacjach dokujących.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Możliwość komunikacji pomp umieszczonych w stacjach dokujących poprzez sieć LAN z oprogramowaniem zewnętrznym, służącym do:</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przebiegu infuzji dla każdej pompy w formie danych oraz graficznego wykresu (trendu),</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parametrów infuzji dla każdej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Prezentacji alarmów w pompach oraz wyświetlania ich przyczyny,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Prezentacja przewidywanego czasu do o spodziewanej obsługi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Graficznej prezentacji rozmieszczenia łóżek na oddziale oraz statusu infuzji,</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Archiwizacji informacji o przeprowadzonych infuzjach,</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Połączenia z szpitalnymi bazami danych w standardzie HL7,</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Wpisywania do pomp w sposób automatyczny konfiguracji oraz biblioteki leków,</w:t>
            </w:r>
          </w:p>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lastRenderedPageBreak/>
              <w:t>Dostępność sieciowego, polskojęzycznego oprogramowania do monitorowania infuzji zgodnie z powyższymi wymaganiami. Brak takiego oprogramowania w ofercie wyklucza spełnienie wymagań.</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lastRenderedPageBreak/>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41"/>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Historia infuzji – możliwość zapamiętania 2000 zdarzeń oznaczonych datą i godziną zdarzenia.</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Klasa ochrony II, typ CF, odporność na defibrylację, ochrona obudowy IP22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Zasilanie pomp mocowanych poza stacją dokującą bezpośrednio z sieci energetycznej – niedopuszczalny jest zasilacz zewnętrzny.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pracy z akumulatora 30 h przy infuzji 5ml/h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ładowania akumulatora do 100% po pełnym rozładowaniu – poniżej 5 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Waga poniżej 3 kg.</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GWARANCJA</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jc w:val="both"/>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8649" w:type="dxa"/>
            <w:shd w:val="clear" w:color="auto" w:fill="FFFFFF" w:themeFill="background1"/>
          </w:tcPr>
          <w:p w:rsidR="00D65955" w:rsidRPr="00DD0047" w:rsidRDefault="00D65955" w:rsidP="00D65955">
            <w:pPr>
              <w:pStyle w:val="Zawartotabeli"/>
              <w:snapToGrid w:val="0"/>
              <w:rPr>
                <w:rFonts w:ascii="Arial Narrow" w:hAnsi="Arial Narrow" w:cstheme="minorHAnsi"/>
                <w:b/>
                <w:sz w:val="18"/>
                <w:szCs w:val="18"/>
              </w:rPr>
            </w:pPr>
            <w:r w:rsidRPr="00DD0047">
              <w:rPr>
                <w:rFonts w:ascii="Arial Narrow" w:hAnsi="Arial Narrow" w:cstheme="minorHAnsi"/>
                <w:b/>
                <w:sz w:val="18"/>
                <w:szCs w:val="18"/>
              </w:rPr>
              <w:t>SZKOLENIA</w:t>
            </w:r>
          </w:p>
        </w:tc>
        <w:tc>
          <w:tcPr>
            <w:tcW w:w="1984" w:type="dxa"/>
            <w:shd w:val="clear" w:color="auto" w:fill="FFFFFF" w:themeFill="background1"/>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1701" w:type="dxa"/>
            <w:shd w:val="clear" w:color="auto" w:fill="FFFFFF" w:themeFill="background1"/>
            <w:vAlign w:val="center"/>
          </w:tcPr>
          <w:p w:rsidR="00D65955" w:rsidRPr="00DD0047" w:rsidRDefault="00D65955" w:rsidP="00D65955">
            <w:pPr>
              <w:snapToGrid w:val="0"/>
              <w:spacing w:before="60" w:after="0" w:line="240" w:lineRule="auto"/>
              <w:jc w:val="center"/>
              <w:rPr>
                <w:rFonts w:ascii="Arial Narrow" w:hAnsi="Arial Narrow" w:cstheme="minorHAnsi"/>
                <w:b/>
                <w:sz w:val="18"/>
                <w:szCs w:val="18"/>
              </w:rPr>
            </w:pPr>
          </w:p>
        </w:tc>
        <w:tc>
          <w:tcPr>
            <w:tcW w:w="2835" w:type="dxa"/>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6D2C7A" w:rsidP="006D2C7A">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Dokumenty wymagane przy dostawie: </w:t>
            </w:r>
            <w:r w:rsidR="00D65955" w:rsidRPr="00DD0047">
              <w:rPr>
                <w:rFonts w:ascii="Arial Narrow" w:hAnsi="Arial Narrow" w:cstheme="minorHAnsi"/>
                <w:sz w:val="18"/>
                <w:szCs w:val="18"/>
              </w:rPr>
              <w:t>deklaracja zgodności,</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certyfikat CE,</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4078E3" w:rsidRDefault="004078E3"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D65955" w:rsidRDefault="00D65955" w:rsidP="00DD0047">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4/25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Siatkatabeli"/>
        <w:tblW w:w="16013" w:type="dxa"/>
        <w:tblLook w:val="04A0" w:firstRow="1" w:lastRow="0" w:firstColumn="1" w:lastColumn="0" w:noHBand="0" w:noVBand="1"/>
      </w:tblPr>
      <w:tblGrid>
        <w:gridCol w:w="4672"/>
        <w:gridCol w:w="11341"/>
      </w:tblGrid>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DD0047" w:rsidTr="00DD0047">
        <w:tc>
          <w:tcPr>
            <w:tcW w:w="79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r w:rsidR="00525AA8" w:rsidRPr="00DD0047">
              <w:rPr>
                <w:rFonts w:ascii="Arial Narrow" w:hAnsi="Arial Narrow" w:cstheme="minorHAnsi"/>
                <w:b/>
                <w:sz w:val="18"/>
                <w:szCs w:val="18"/>
              </w:rPr>
              <w:t xml:space="preserve"> oczekiwany </w:t>
            </w:r>
            <w:r w:rsidRPr="00DD0047">
              <w:rPr>
                <w:rFonts w:ascii="Arial Narrow" w:hAnsi="Arial Narrow" w:cstheme="minorHAnsi"/>
                <w:b/>
                <w:sz w:val="18"/>
                <w:szCs w:val="18"/>
              </w:rPr>
              <w:t xml:space="preserve"> </w:t>
            </w:r>
          </w:p>
        </w:tc>
        <w:tc>
          <w:tcPr>
            <w:tcW w:w="170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525AA8" w:rsidRPr="00DD0047" w:rsidTr="00DD0047">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ind w:left="-56" w:hanging="14"/>
              <w:rPr>
                <w:rFonts w:ascii="Arial Narrow" w:hAnsi="Arial Narrow" w:cstheme="minorHAnsi"/>
                <w:sz w:val="18"/>
                <w:szCs w:val="18"/>
              </w:rPr>
            </w:pPr>
            <w:r w:rsidRPr="00DD0047">
              <w:rPr>
                <w:rFonts w:ascii="Arial Narrow" w:hAnsi="Arial Narrow" w:cstheme="minorHAnsi"/>
                <w:sz w:val="18"/>
                <w:szCs w:val="18"/>
              </w:rPr>
              <w:t>Pompa objętościowa dwukanałowa: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zasilanie:</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230 VAC</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akumulator – co najmniej 3 h pracy przy przepływie 125 ml/h</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zasilacz sieciowy wbudowany w urządzenie</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masa (z akumulatorem) =&lt; 5 kg</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przenoszenia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mocowania pompy do rur pionowych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Podaż dwukanałowa z parametrami programowanymi dla każdego kanału niezależnie</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29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Tryb podaży  jednoczesnej z obu kanałów lub automatyczne uruchamianie drugiego kanału po zakończeniu pierwszej dawki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jc w:val="both"/>
              <w:rPr>
                <w:rFonts w:ascii="Arial Narrow" w:hAnsi="Arial Narrow" w:cstheme="minorHAnsi"/>
                <w:sz w:val="18"/>
                <w:szCs w:val="18"/>
              </w:rPr>
            </w:pPr>
            <w:r w:rsidRPr="00DD0047">
              <w:rPr>
                <w:rFonts w:ascii="Arial Narrow" w:hAnsi="Arial Narrow" w:cstheme="minorHAnsi"/>
                <w:sz w:val="18"/>
                <w:szCs w:val="18"/>
              </w:rPr>
              <w:t>Program automatycznego uruchomienia i zatrzymania pracy jednego kanału podczas stałej pracy drugiego kanału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zatrzymania podaży z  jednego z kanałów w dowolnym momencie infuzji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8"/>
        </w:trPr>
        <w:tc>
          <w:tcPr>
            <w:tcW w:w="791" w:type="dxa"/>
            <w:vAlign w:val="center"/>
          </w:tcPr>
          <w:p w:rsidR="004078E3" w:rsidRPr="00DD0047" w:rsidRDefault="004078E3" w:rsidP="00535209">
            <w:pPr>
              <w:pStyle w:val="Zawartotabeli"/>
              <w:numPr>
                <w:ilvl w:val="0"/>
                <w:numId w:val="302"/>
              </w:numPr>
              <w:snapToGrid w:val="0"/>
              <w:ind w:left="169" w:firstLine="0"/>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Zakres prędkości podaży ml/h (min-max) od 0,1 do 999 ml/h (do 100ml programowana co 0,1 ml ), dokładność +/-5%</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zmiany prędkości podaży bez k</w:t>
            </w:r>
            <w:r w:rsidR="00525AA8" w:rsidRPr="00DD0047">
              <w:rPr>
                <w:rFonts w:ascii="Arial Narrow" w:hAnsi="Arial Narrow" w:cstheme="minorHAnsi"/>
                <w:sz w:val="18"/>
                <w:szCs w:val="18"/>
              </w:rPr>
              <w:t>onieczności zatrzymywania pompy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Programowana objętość in</w:t>
            </w:r>
            <w:r w:rsidR="00525AA8" w:rsidRPr="00DD0047">
              <w:rPr>
                <w:rFonts w:ascii="Arial Narrow" w:hAnsi="Arial Narrow" w:cstheme="minorHAnsi"/>
                <w:sz w:val="18"/>
                <w:szCs w:val="18"/>
              </w:rPr>
              <w:t>fuzji w zakresie 0,1 do 9999 ml</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Liniowe ustawi</w:t>
            </w:r>
            <w:r w:rsidR="00525AA8" w:rsidRPr="00DD0047">
              <w:rPr>
                <w:rFonts w:ascii="Arial Narrow" w:hAnsi="Arial Narrow" w:cstheme="minorHAnsi"/>
                <w:sz w:val="18"/>
                <w:szCs w:val="18"/>
              </w:rPr>
              <w:t>anie wartości ciśnienia okluzji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525AA8"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 blokada klawiatury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7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wartości aktualne</w:t>
            </w:r>
            <w:r w:rsidR="00525AA8" w:rsidRPr="00DD0047">
              <w:rPr>
                <w:rFonts w:ascii="Arial Narrow" w:hAnsi="Arial Narrow" w:cstheme="minorHAnsi"/>
                <w:sz w:val="18"/>
                <w:szCs w:val="18"/>
              </w:rPr>
              <w:t>go ciśnienia panującego w linii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nazw (biblioteka) min. 120 leków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zaprogramowania podaży wi</w:t>
            </w:r>
            <w:r w:rsidR="00525AA8" w:rsidRPr="00DD0047">
              <w:rPr>
                <w:rFonts w:ascii="Arial Narrow" w:hAnsi="Arial Narrow" w:cstheme="minorHAnsi"/>
                <w:sz w:val="18"/>
                <w:szCs w:val="18"/>
              </w:rPr>
              <w:t>eloetapowej (minimum 10 etapów)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dawki wprowadzającej ( bolus początkowy )</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9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programowania pompy w różnych jednostkach:</w:t>
            </w:r>
            <w:r w:rsidR="00525AA8" w:rsidRPr="00DD0047">
              <w:rPr>
                <w:rFonts w:ascii="Arial Narrow" w:hAnsi="Arial Narrow" w:cstheme="minorHAnsi"/>
                <w:sz w:val="18"/>
                <w:szCs w:val="18"/>
              </w:rPr>
              <w:t xml:space="preserve"> </w:t>
            </w:r>
            <w:r w:rsidRPr="00DD0047">
              <w:rPr>
                <w:rFonts w:ascii="Arial Narrow" w:hAnsi="Arial Narrow" w:cstheme="minorHAnsi"/>
                <w:sz w:val="18"/>
                <w:szCs w:val="18"/>
              </w:rPr>
              <w:t>objętości, masy oraz z uwzględnieniem masy ciała pacjenta</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4"/>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Automatyczna kalkulacja prędkości podaży jako funkcja objętości wlewu i czasu.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Alarmy: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powietrza w drenie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okluzji,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braku przepływu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,rozładowania się baterii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bliskiego końca infuzji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braku aktywności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krwi, preparatów krwiopochodnych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Klawiatura numeryczna, komunikacja w języku polskim</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GWARANCJA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Struktura serwisowa gwarantująca realizację wymogów stawianych w niniejszej specyfikacji – wykaz serwisów i/lub serwisantów posiadających uprawnienia do obsługi serwisowej oferowanych urządzeń (należy podać dane teleadresowe, sposób kontaktu i </w:t>
            </w:r>
            <w:r w:rsidRPr="00DD0047">
              <w:rPr>
                <w:rFonts w:ascii="Arial Narrow" w:hAnsi="Arial Narrow" w:cstheme="minorHAnsi"/>
                <w:sz w:val="18"/>
                <w:szCs w:val="18"/>
              </w:rPr>
              <w:lastRenderedPageBreak/>
              <w:t>liczbę osób serwisu własnego lub podwykonawcy posiadającego uprawnienia do tego typu działalności)</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lastRenderedPageBreak/>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8649" w:type="dxa"/>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c>
          <w:tcPr>
            <w:tcW w:w="1984"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1701"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DD0047" w:rsidP="00DD0047">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525AA8"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D0047" w:rsidRDefault="00DD0047" w:rsidP="00B26842">
      <w:pPr>
        <w:spacing w:after="0" w:line="240" w:lineRule="auto"/>
        <w:rPr>
          <w:rFonts w:ascii="Arial Narrow" w:hAnsi="Arial Narrow" w:cs="Times New Roman"/>
        </w:rPr>
      </w:pPr>
    </w:p>
    <w:p w:rsidR="00DD0047" w:rsidRDefault="00DD0047" w:rsidP="00B26842">
      <w:pPr>
        <w:spacing w:after="0" w:line="240" w:lineRule="auto"/>
        <w:rPr>
          <w:rFonts w:ascii="Arial Narrow" w:hAnsi="Arial Narrow" w:cs="Times New Roman"/>
        </w:rPr>
      </w:pPr>
    </w:p>
    <w:p w:rsidR="004078E3" w:rsidRDefault="00554A96" w:rsidP="00DD004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00DD0047">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B26842" w:rsidP="00554A96">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554A96">
        <w:rPr>
          <w:rFonts w:ascii="Arial Narrow" w:hAnsi="Arial Narrow" w:cs="Times New Roman"/>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DD0047" w:rsidTr="00C52FBC">
        <w:tc>
          <w:tcPr>
            <w:tcW w:w="791"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vAlign w:val="center"/>
            <w:hideMark/>
          </w:tcPr>
          <w:p w:rsidR="004078E3" w:rsidRPr="00C52FBC" w:rsidRDefault="00B26842"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B26842" w:rsidRPr="00DD0047" w:rsidTr="00C52FBC">
        <w:trPr>
          <w:trHeight w:val="126"/>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jc w:val="both"/>
              <w:rPr>
                <w:rFonts w:ascii="Arial Narrow" w:hAnsi="Arial Narrow" w:cstheme="minorHAnsi"/>
                <w:b/>
                <w:sz w:val="18"/>
                <w:szCs w:val="18"/>
              </w:rPr>
            </w:pPr>
            <w:r w:rsidRPr="00C52FBC">
              <w:rPr>
                <w:rFonts w:ascii="Arial Narrow" w:hAnsi="Arial Narrow" w:cstheme="minorHAnsi"/>
                <w:b/>
                <w:sz w:val="18"/>
                <w:szCs w:val="18"/>
              </w:rPr>
              <w:t>PAREAMETRY TECHNICZNE</w:t>
            </w:r>
          </w:p>
        </w:tc>
      </w:tr>
      <w:tr w:rsidR="004078E3" w:rsidRPr="00DD0047" w:rsidTr="00C52FBC">
        <w:trPr>
          <w:trHeight w:val="126"/>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hAnsi="Arial Narrow" w:cstheme="minorHAnsi"/>
                <w:sz w:val="18"/>
                <w:szCs w:val="18"/>
              </w:rPr>
            </w:pPr>
            <w:r w:rsidRPr="00C52FBC">
              <w:rPr>
                <w:rFonts w:ascii="Arial Narrow" w:hAnsi="Arial Narrow" w:cstheme="minorHAnsi"/>
                <w:sz w:val="18"/>
                <w:szCs w:val="18"/>
              </w:rPr>
              <w:t>Aparat do leczenia tlenkiem azotu, fabr</w:t>
            </w:r>
            <w:r w:rsidR="00B26842" w:rsidRPr="00C52FBC">
              <w:rPr>
                <w:rFonts w:ascii="Arial Narrow" w:hAnsi="Arial Narrow" w:cstheme="minorHAnsi"/>
                <w:sz w:val="18"/>
                <w:szCs w:val="18"/>
              </w:rPr>
              <w:t>ycznie nowy, rok produkcji 2017</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sz w:val="18"/>
                <w:szCs w:val="18"/>
                <w:lang w:eastAsia="pl-PL"/>
              </w:rPr>
              <w:t xml:space="preserve">Zasilanie z sieci elektroenergetycznej 230 V AC 50Hz lub z wewnętrznego </w:t>
            </w:r>
            <w:r w:rsidR="00B26842" w:rsidRPr="00C52FBC">
              <w:rPr>
                <w:rFonts w:ascii="Arial Narrow" w:eastAsia="Times New Roman" w:hAnsi="Arial Narrow" w:cstheme="minorHAnsi"/>
                <w:sz w:val="18"/>
                <w:szCs w:val="18"/>
                <w:lang w:eastAsia="pl-PL"/>
              </w:rPr>
              <w:t xml:space="preserve">akumulatora. </w:t>
            </w:r>
          </w:p>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iCs/>
                <w:sz w:val="18"/>
                <w:szCs w:val="18"/>
                <w:lang w:eastAsia="pl-PL"/>
              </w:rPr>
              <w:t>Czas pracy urządzenie na zasilaniu z wewnętrznego akumulatora podczas transportu minimum 2h.</w:t>
            </w:r>
            <w:r w:rsidRPr="00C52FBC">
              <w:rPr>
                <w:rFonts w:ascii="Arial Narrow" w:eastAsia="Times New Roman" w:hAnsi="Arial Narrow" w:cstheme="minorHAnsi"/>
                <w:i/>
                <w:iCs/>
                <w:sz w:val="18"/>
                <w:szCs w:val="18"/>
                <w:lang w:eastAsia="pl-PL"/>
              </w:rPr>
              <w:t xml:space="preserve"> (</w:t>
            </w:r>
            <w:r w:rsidRPr="00C52FBC">
              <w:rPr>
                <w:rFonts w:ascii="Arial Narrow" w:eastAsia="Times New Roman" w:hAnsi="Arial Narrow" w:cstheme="minorHAnsi"/>
                <w:iCs/>
                <w:sz w:val="18"/>
                <w:szCs w:val="18"/>
                <w:lang w:eastAsia="pl-PL"/>
              </w:rPr>
              <w:t>Podać czas)</w:t>
            </w:r>
          </w:p>
        </w:tc>
        <w:tc>
          <w:tcPr>
            <w:tcW w:w="1842" w:type="dxa"/>
            <w:vAlign w:val="center"/>
            <w:hideMark/>
          </w:tcPr>
          <w:p w:rsidR="004078E3" w:rsidRPr="00C52FBC" w:rsidRDefault="004078E3" w:rsidP="00C52FBC">
            <w:pPr>
              <w:snapToGrid w:val="0"/>
              <w:spacing w:after="0" w:line="240" w:lineRule="auto"/>
              <w:jc w:val="center"/>
              <w:rPr>
                <w:rFonts w:ascii="Arial Narrow" w:eastAsia="Andale Sans UI" w:hAnsi="Arial Narrow" w:cstheme="minorHAnsi"/>
                <w:kern w:val="2"/>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eastAsia="Times New Roman" w:hAnsi="Arial Narrow" w:cstheme="minorHAnsi"/>
                <w:color w:val="000000"/>
                <w:sz w:val="18"/>
                <w:szCs w:val="18"/>
                <w:lang w:eastAsia="pl-PL"/>
              </w:rPr>
            </w:pPr>
            <w:r w:rsidRPr="00C52FBC">
              <w:rPr>
                <w:rFonts w:ascii="Arial Narrow" w:hAnsi="Arial Narrow" w:cstheme="minorHAnsi"/>
                <w:sz w:val="18"/>
                <w:szCs w:val="18"/>
              </w:rPr>
              <w:t xml:space="preserve">arat zapewniający </w:t>
            </w:r>
            <w:r w:rsidRPr="00C52FBC">
              <w:rPr>
                <w:rFonts w:ascii="Arial Narrow" w:eastAsia="Times New Roman" w:hAnsi="Arial Narrow" w:cstheme="minorHAnsi"/>
                <w:color w:val="000000"/>
                <w:sz w:val="18"/>
                <w:szCs w:val="18"/>
                <w:lang w:eastAsia="pl-PL"/>
              </w:rPr>
              <w:t>podaż medycznego tlenku azotu o pożądanym stężeniu:</w:t>
            </w:r>
          </w:p>
          <w:p w:rsidR="004078E3" w:rsidRPr="00C52FBC" w:rsidRDefault="004078E3" w:rsidP="00535209">
            <w:pPr>
              <w:pStyle w:val="Akapitzlist"/>
              <w:widowControl w:val="0"/>
              <w:numPr>
                <w:ilvl w:val="0"/>
                <w:numId w:val="77"/>
              </w:numPr>
              <w:suppressAutoHyphens/>
              <w:snapToGrid w:val="0"/>
              <w:spacing w:after="0" w:line="240" w:lineRule="auto"/>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 xml:space="preserve">możliwość bezpośredniego ustawiania dawki medycznego tlenku azotu w </w:t>
            </w:r>
            <w:proofErr w:type="spellStart"/>
            <w:r w:rsidRPr="00C52FBC">
              <w:rPr>
                <w:rFonts w:ascii="Arial Narrow" w:eastAsia="Times New Roman" w:hAnsi="Arial Narrow" w:cstheme="minorHAnsi"/>
                <w:color w:val="000000"/>
                <w:sz w:val="18"/>
                <w:szCs w:val="18"/>
                <w:lang w:eastAsia="pl-PL"/>
              </w:rPr>
              <w:t>ppm</w:t>
            </w:r>
            <w:proofErr w:type="spellEnd"/>
          </w:p>
          <w:p w:rsidR="004078E3" w:rsidRPr="00C52FBC" w:rsidRDefault="004078E3" w:rsidP="00535209">
            <w:pPr>
              <w:pStyle w:val="Akapitzlist"/>
              <w:widowControl w:val="0"/>
              <w:numPr>
                <w:ilvl w:val="0"/>
                <w:numId w:val="77"/>
              </w:numPr>
              <w:tabs>
                <w:tab w:val="left" w:pos="10206"/>
              </w:tabs>
              <w:suppressAutoHyphens/>
              <w:spacing w:after="0" w:line="240" w:lineRule="auto"/>
              <w:ind w:right="48"/>
              <w:rPr>
                <w:rFonts w:ascii="Arial Narrow" w:eastAsia="Times New Roman" w:hAnsi="Arial Narrow" w:cstheme="minorHAnsi"/>
                <w:sz w:val="18"/>
                <w:szCs w:val="18"/>
                <w:lang w:eastAsia="pl-PL"/>
              </w:rPr>
            </w:pPr>
            <w:r w:rsidRPr="00C52FBC">
              <w:rPr>
                <w:rFonts w:ascii="Arial Narrow" w:hAnsi="Arial Narrow" w:cstheme="minorHAnsi"/>
                <w:sz w:val="18"/>
                <w:szCs w:val="18"/>
              </w:rPr>
              <w:t>rozdzielczości stężeń NO</w:t>
            </w:r>
            <w:r w:rsidRPr="00C52FBC">
              <w:rPr>
                <w:rFonts w:ascii="Arial Narrow" w:eastAsia="Times New Roman" w:hAnsi="Arial Narrow" w:cstheme="minorHAnsi"/>
                <w:sz w:val="18"/>
                <w:szCs w:val="18"/>
                <w:lang w:eastAsia="pl-PL"/>
              </w:rPr>
              <w:t xml:space="preserve"> nie gorsza niż</w:t>
            </w:r>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tabs>
                <w:tab w:val="left" w:pos="10206"/>
              </w:tabs>
              <w:suppressAutoHyphens/>
              <w:spacing w:after="0" w:line="240" w:lineRule="auto"/>
              <w:ind w:right="48"/>
              <w:rPr>
                <w:rFonts w:ascii="Arial Narrow" w:eastAsia="Andale Sans UI" w:hAnsi="Arial Narrow" w:cstheme="minorHAnsi"/>
                <w:kern w:val="2"/>
                <w:sz w:val="18"/>
                <w:szCs w:val="18"/>
              </w:rPr>
            </w:pPr>
            <w:r w:rsidRPr="00C52FBC">
              <w:rPr>
                <w:rFonts w:ascii="Arial Narrow" w:hAnsi="Arial Narrow" w:cstheme="minorHAnsi"/>
                <w:sz w:val="18"/>
                <w:szCs w:val="18"/>
              </w:rPr>
              <w:t xml:space="preserve">0,1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0-10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10-80 </w:t>
            </w:r>
            <w:proofErr w:type="spellStart"/>
            <w:r w:rsidRPr="00C52FBC">
              <w:rPr>
                <w:rFonts w:ascii="Arial Narrow" w:hAnsi="Arial Narrow" w:cstheme="minorHAnsi"/>
                <w:sz w:val="18"/>
                <w:szCs w:val="18"/>
              </w:rPr>
              <w:t>ppm</w:t>
            </w:r>
            <w:proofErr w:type="spellEnd"/>
          </w:p>
          <w:p w:rsidR="004078E3" w:rsidRPr="00C52FBC" w:rsidRDefault="004078E3" w:rsidP="00535209">
            <w:pPr>
              <w:pStyle w:val="Akapitzlist"/>
              <w:widowControl w:val="0"/>
              <w:numPr>
                <w:ilvl w:val="0"/>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możliwość ustawienia funkcji stałego przepływu w zakresie nie mniejszym niż 5 – 50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Monitorowanie stężenia wdechowego medycznego tlenku azotu:</w:t>
            </w:r>
          </w:p>
          <w:p w:rsidR="004078E3" w:rsidRPr="00C52FBC" w:rsidRDefault="004078E3" w:rsidP="00535209">
            <w:pPr>
              <w:pStyle w:val="Akapitzlist"/>
              <w:widowControl w:val="0"/>
              <w:numPr>
                <w:ilvl w:val="0"/>
                <w:numId w:val="78"/>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sz w:val="18"/>
                <w:szCs w:val="18"/>
                <w:lang w:eastAsia="pl-PL"/>
              </w:rPr>
              <w:t xml:space="preserve">rozdzielczość pomiaru stężenia medycznego NO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0-120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rozdzielczość pomiaru stężenia NO2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0-30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monitorowanie O2 w zakresie nie mniejszym niż 18-100 </w:t>
            </w:r>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ustawienie górnych i dolnych wartości alarmowych dla NO i NO2 (alarm wizualny i akustyczny) (</w:t>
            </w:r>
            <w:r w:rsidRPr="00C52FBC">
              <w:rPr>
                <w:rFonts w:ascii="Arial Narrow" w:eastAsia="Times New Roman" w:hAnsi="Arial Narrow" w:cstheme="minorHAnsi"/>
                <w:iCs/>
                <w:color w:val="000000"/>
                <w:sz w:val="18"/>
                <w:szCs w:val="18"/>
                <w:lang w:eastAsia="pl-PL"/>
              </w:rPr>
              <w:t>podać zakresy)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r w:rsidRPr="00C52FBC">
              <w:rPr>
                <w:rFonts w:ascii="Arial Narrow" w:hAnsi="Arial Narrow" w:cstheme="minorHAnsi"/>
                <w:color w:val="000000"/>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Monitorowanie okresowe stężenia NO i NO2 w pomieszczeniu</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157"/>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highlight w:val="yellow"/>
              </w:rPr>
            </w:pPr>
            <w:r w:rsidRPr="00C52FBC">
              <w:rPr>
                <w:rFonts w:ascii="Arial Narrow" w:eastAsia="Times New Roman" w:hAnsi="Arial Narrow" w:cstheme="minorHAnsi"/>
                <w:color w:val="000000"/>
                <w:sz w:val="18"/>
                <w:szCs w:val="18"/>
                <w:lang w:eastAsia="pl-PL"/>
              </w:rPr>
              <w:t>Komunikacja automatyczna poprzez czujnik przepływu z respiratorami (załączyć listę respiratorów)</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współpracy z respir</w:t>
            </w:r>
            <w:r w:rsidR="00B26842" w:rsidRPr="00C52FBC">
              <w:rPr>
                <w:rFonts w:ascii="Arial Narrow" w:hAnsi="Arial Narrow" w:cstheme="minorHAnsi"/>
                <w:sz w:val="18"/>
                <w:szCs w:val="18"/>
              </w:rPr>
              <w:t>atorami od przepływu 0,25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Mobilność urządzenia, możliwość wykorzystania podczas transportu z użyciem butli rezerwowej</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84"/>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Automatyczne przełączenie systemu z butli głównej na butle rezerwową po osiągnięciu minimalnego stężenia w butli, </w:t>
            </w:r>
            <w:r w:rsidRPr="00C52FBC">
              <w:rPr>
                <w:rFonts w:ascii="Arial Narrow" w:hAnsi="Arial Narrow" w:cstheme="minorHAnsi"/>
                <w:sz w:val="18"/>
                <w:szCs w:val="18"/>
              </w:rPr>
              <w:t>gwarantujące ciągłość terapii bez zaniku dozowania NO.</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Ekonomiczne wykorzystanie gazu poprzez opróżnianie butli do poziomu 3 barów </w:t>
            </w:r>
            <w:r w:rsidRPr="00C52FBC">
              <w:rPr>
                <w:rFonts w:ascii="Arial Narrow" w:eastAsia="Times New Roman" w:hAnsi="Arial Narrow" w:cstheme="minorHAnsi"/>
                <w:iCs/>
                <w:sz w:val="18"/>
                <w:szCs w:val="18"/>
                <w:lang w:eastAsia="pl-PL"/>
              </w:rPr>
              <w:t>(potwierdzić stosownym dokumentem)</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32"/>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Wbudowany mechaniczny system do podaży tlenku azotu - możliwy do użycia w przypadku transportu lub awarii głównego modułu urządzenia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pacing w:after="0" w:line="240" w:lineRule="auto"/>
              <w:rPr>
                <w:rFonts w:ascii="Arial Narrow" w:hAnsi="Arial Narrow" w:cstheme="minorHAnsi"/>
                <w:sz w:val="18"/>
                <w:szCs w:val="18"/>
              </w:rPr>
            </w:pPr>
          </w:p>
        </w:tc>
      </w:tr>
      <w:tr w:rsidR="004078E3" w:rsidRPr="00DD0047" w:rsidTr="00C52FBC">
        <w:trPr>
          <w:trHeight w:val="128"/>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Kalibracja serwisowa urządzenia nie częściej, niż co 3 miesiące (</w:t>
            </w:r>
            <w:r w:rsidRPr="00C52FBC">
              <w:rPr>
                <w:rFonts w:ascii="Arial Narrow" w:eastAsia="Times New Roman" w:hAnsi="Arial Narrow" w:cstheme="minorHAnsi"/>
                <w:iCs/>
                <w:color w:val="000000"/>
                <w:sz w:val="18"/>
                <w:szCs w:val="18"/>
                <w:lang w:eastAsia="pl-PL"/>
              </w:rPr>
              <w:t>podać).</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Komunikacja:</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ekran dotykowy</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kalkulator wyliczenia czasu terapii przy zadanych parametrach</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transfer danych przez port USB</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Wyposażenie:</w:t>
            </w:r>
          </w:p>
          <w:p w:rsidR="004078E3" w:rsidRPr="00C52FBC" w:rsidRDefault="004078E3" w:rsidP="00535209">
            <w:pPr>
              <w:pStyle w:val="Akapitzlist"/>
              <w:widowControl w:val="0"/>
              <w:numPr>
                <w:ilvl w:val="0"/>
                <w:numId w:val="80"/>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wózek do ustawienia dwóch butli kompatybilny z oferowanymi butlami z medycznym tlenkiem azotu</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miejsce z uchwytem na dwulitrową, aluminiową butlę O</w:t>
            </w:r>
            <w:r w:rsidRPr="00C52FBC">
              <w:rPr>
                <w:rFonts w:ascii="Arial Narrow" w:hAnsi="Arial Narrow" w:cstheme="minorHAnsi"/>
                <w:sz w:val="18"/>
                <w:szCs w:val="18"/>
                <w:vertAlign w:val="subscript"/>
              </w:rPr>
              <w:t>2</w:t>
            </w:r>
            <w:r w:rsidRPr="00C52FBC">
              <w:rPr>
                <w:rFonts w:ascii="Arial Narrow" w:hAnsi="Arial Narrow" w:cstheme="minorHAnsi"/>
                <w:sz w:val="18"/>
                <w:szCs w:val="18"/>
              </w:rPr>
              <w:t xml:space="preserve"> 200 bar ze zintegrowanym zaworem</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reduktory do butli z </w:t>
            </w:r>
            <w:proofErr w:type="spellStart"/>
            <w:r w:rsidRPr="00C52FBC">
              <w:rPr>
                <w:rFonts w:ascii="Arial Narrow" w:eastAsia="Times New Roman" w:hAnsi="Arial Narrow" w:cstheme="minorHAnsi"/>
                <w:color w:val="000000"/>
                <w:sz w:val="18"/>
                <w:szCs w:val="18"/>
                <w:lang w:eastAsia="pl-PL"/>
              </w:rPr>
              <w:t>szybkozłączką</w:t>
            </w:r>
            <w:proofErr w:type="spellEnd"/>
            <w:r w:rsidRPr="00C52FBC">
              <w:rPr>
                <w:rFonts w:ascii="Arial Narrow" w:eastAsia="Times New Roman" w:hAnsi="Arial Narrow" w:cstheme="minorHAnsi"/>
                <w:color w:val="000000"/>
                <w:sz w:val="18"/>
                <w:szCs w:val="18"/>
                <w:lang w:eastAsia="pl-PL"/>
              </w:rPr>
              <w:t>- 2 sztuki</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węże zasilające z </w:t>
            </w:r>
            <w:proofErr w:type="spellStart"/>
            <w:r w:rsidRPr="00C52FBC">
              <w:rPr>
                <w:rFonts w:ascii="Arial Narrow" w:eastAsia="Times New Roman" w:hAnsi="Arial Narrow" w:cstheme="minorHAnsi"/>
                <w:color w:val="000000"/>
                <w:sz w:val="18"/>
                <w:szCs w:val="18"/>
                <w:lang w:eastAsia="pl-PL"/>
              </w:rPr>
              <w:t>szybkozłączką</w:t>
            </w:r>
            <w:proofErr w:type="spellEnd"/>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B26842" w:rsidRPr="00DD0047" w:rsidTr="00C52FBC">
        <w:trPr>
          <w:trHeight w:val="171"/>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B26842" w:rsidRPr="00DD0047" w:rsidTr="00C52FBC">
        <w:trPr>
          <w:trHeight w:val="45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r>
      <w:tr w:rsidR="00B26842" w:rsidRPr="00DD0047" w:rsidTr="00C52FBC">
        <w:trPr>
          <w:trHeight w:val="3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rPr>
                <w:rFonts w:ascii="Arial Narrow" w:hAnsi="Arial Narrow" w:cstheme="minorHAnsi"/>
                <w:bCs/>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190"/>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pStyle w:val="Stopka"/>
              <w:tabs>
                <w:tab w:val="clear" w:pos="4536"/>
                <w:tab w:val="clear" w:pos="9072"/>
              </w:tabs>
              <w:snapToGrid w:val="0"/>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86"/>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Wymagane do oferty dokumenty poświadczające dopuszczenie do obrotu, co najmniej:</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deklaracja zgodności,</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certyfikat CE,</w:t>
            </w:r>
          </w:p>
          <w:p w:rsidR="00B26842" w:rsidRPr="00DD0047" w:rsidRDefault="00B26842" w:rsidP="00535209">
            <w:pPr>
              <w:widowControl w:val="0"/>
              <w:numPr>
                <w:ilvl w:val="0"/>
                <w:numId w:val="48"/>
              </w:numPr>
              <w:suppressAutoHyphens/>
              <w:autoSpaceDE w:val="0"/>
              <w:spacing w:after="0" w:line="240" w:lineRule="auto"/>
              <w:rPr>
                <w:rFonts w:ascii="Arial Narrow" w:hAnsi="Arial Narrow" w:cstheme="minorHAnsi"/>
                <w:sz w:val="18"/>
                <w:szCs w:val="18"/>
              </w:rPr>
            </w:pPr>
            <w:r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p>
        </w:tc>
      </w:tr>
      <w:tr w:rsidR="00B26842" w:rsidRPr="00DD0047" w:rsidTr="00C52FBC">
        <w:trPr>
          <w:trHeight w:val="302"/>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4078E3" w:rsidRPr="00B26842" w:rsidRDefault="004078E3" w:rsidP="00B26842">
      <w:pPr>
        <w:spacing w:after="0" w:line="240" w:lineRule="auto"/>
        <w:rPr>
          <w:rFonts w:ascii="Arial Narrow" w:eastAsia="Andale Sans UI" w:hAnsi="Arial Narrow" w:cs="Times New Roman"/>
          <w:kern w:val="2"/>
          <w:sz w:val="20"/>
          <w:szCs w:val="20"/>
        </w:rPr>
      </w:pPr>
    </w:p>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52FBC" w:rsidRDefault="00C52FBC" w:rsidP="00C52FBC">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4/27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C52FBC" w:rsidTr="00C52FBC">
        <w:tc>
          <w:tcPr>
            <w:tcW w:w="791"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hideMark/>
          </w:tcPr>
          <w:p w:rsidR="004078E3" w:rsidRPr="00C52FBC" w:rsidRDefault="008729C5"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8729C5" w:rsidRPr="00C52FBC" w:rsidTr="00C52FBC">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PARAMETRY TECHNICZNE</w:t>
            </w: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ind w:left="-56" w:hanging="14"/>
              <w:rPr>
                <w:rFonts w:ascii="Arial Narrow" w:hAnsi="Arial Narrow" w:cstheme="minorHAnsi"/>
                <w:sz w:val="18"/>
                <w:szCs w:val="18"/>
              </w:rPr>
            </w:pPr>
            <w:r w:rsidRPr="00C52FBC">
              <w:rPr>
                <w:rFonts w:ascii="Arial Narrow" w:hAnsi="Arial Narrow" w:cstheme="minorHAnsi"/>
                <w:sz w:val="18"/>
                <w:szCs w:val="18"/>
              </w:rPr>
              <w:t xml:space="preserve"> System kompleksowego chłodzenia ciała noworodków, zasilany napięciem 230 VAC</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Zapewnia stabilną temperaturę pomiędzy 6°C i 40°C, praca w systemie </w:t>
            </w:r>
            <w:proofErr w:type="spellStart"/>
            <w:r w:rsidRPr="00C52FBC">
              <w:rPr>
                <w:rFonts w:ascii="Arial Narrow" w:hAnsi="Arial Narrow" w:cstheme="minorHAnsi"/>
                <w:sz w:val="18"/>
                <w:szCs w:val="18"/>
              </w:rPr>
              <w:t>servo</w:t>
            </w:r>
            <w:proofErr w:type="spellEnd"/>
            <w:r w:rsidRPr="00C52FBC">
              <w:rPr>
                <w:rFonts w:ascii="Arial Narrow" w:hAnsi="Arial Narrow" w:cstheme="minorHAnsi"/>
                <w:sz w:val="18"/>
                <w:szCs w:val="18"/>
              </w:rPr>
              <w:t>.</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Materac wodny (płyn chłodzący na bazie alkoholu):</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30x45 cm – 1 sztuka</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50x90 cm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rPr>
          <w:trHeight w:val="30"/>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Zakres temperatur: od +6 do +40 </w:t>
            </w:r>
            <w:r w:rsidRPr="00C52FBC">
              <w:rPr>
                <w:rFonts w:ascii="Arial Narrow" w:hAnsi="Arial Narrow" w:cs="Calibri"/>
                <w:sz w:val="18"/>
                <w:szCs w:val="18"/>
              </w:rPr>
              <w:t>°</w:t>
            </w:r>
            <w:r w:rsidRPr="00C52FBC">
              <w:rPr>
                <w:rFonts w:ascii="Arial Narrow" w:hAnsi="Arial Narrow" w:cstheme="minorHAnsi"/>
                <w:sz w:val="18"/>
                <w:szCs w:val="18"/>
              </w:rPr>
              <w:t>C, temperatura zadana i aktualna wyświetlana na wyświetlaczu LCD</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199"/>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Temperatura dziecka - monitorowana przez sondę odbytniczą i naskórną.</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71"/>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Sygnalizacja/alarm:</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niesprawności urządzenia</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niskiego ciśnienia płynu chłodzącego</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błędu temperatury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Przewody łączące aparat z materacem - silikonowe, izolowane termicznie, dwudrożne:</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2 m – 1 sztuka</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3 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Dodatkowe wyposażenie/akcesoria: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napełniania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płyn termiczny (w ilości niezbędnej do uruchomienia urządzenia)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prześcieradło z tkaniny, z warstwą plastikową</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naprawy materaców</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złącze USB do eksportu danych</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68"/>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rozbudowy o moduł EEG.</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TAK – 10 PKT.</w:t>
            </w:r>
          </w:p>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NIE – 0 PKT.</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jc w:val="both"/>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sz w:val="18"/>
                <w:szCs w:val="18"/>
              </w:rPr>
              <w:t>SZKOLENIA</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pStyle w:val="Stopka"/>
              <w:tabs>
                <w:tab w:val="clear" w:pos="4536"/>
                <w:tab w:val="clear" w:pos="9072"/>
              </w:tabs>
              <w:snapToGrid w:val="0"/>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tabs>
                <w:tab w:val="left" w:pos="311"/>
              </w:tabs>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bCs/>
                <w:sz w:val="18"/>
                <w:szCs w:val="18"/>
              </w:rPr>
              <w:t>DOKUMENTACJA</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C52FBC"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Dokumenty wymagane przy dostawie</w:t>
            </w:r>
            <w:r w:rsidR="008729C5" w:rsidRPr="00C52FBC">
              <w:rPr>
                <w:rFonts w:ascii="Arial Narrow" w:hAnsi="Arial Narrow" w:cstheme="minorHAnsi"/>
                <w:sz w:val="18"/>
                <w:szCs w:val="18"/>
              </w:rPr>
              <w:t>:</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deklaracja zgodności,</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certyfikat CE,</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autoSpaceDE w:val="0"/>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bl>
    <w:p w:rsidR="008729C5" w:rsidRDefault="008729C5" w:rsidP="008729C5">
      <w:pPr>
        <w:spacing w:after="0" w:line="240" w:lineRule="auto"/>
        <w:ind w:left="993" w:hanging="285"/>
        <w:rPr>
          <w:rFonts w:ascii="Arial Narrow" w:hAnsi="Arial Narrow" w:cs="Times New Roman"/>
        </w:rPr>
      </w:pPr>
    </w:p>
    <w:p w:rsidR="004F0FDF" w:rsidRDefault="004F0FDF" w:rsidP="004F0FDF">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729C5" w:rsidRDefault="008729C5" w:rsidP="008729C5">
      <w:pPr>
        <w:spacing w:after="0" w:line="240" w:lineRule="auto"/>
        <w:ind w:left="993" w:hanging="285"/>
        <w:rPr>
          <w:rFonts w:ascii="Arial Narrow" w:hAnsi="Arial Narrow" w:cs="Times New Roman"/>
        </w:rPr>
      </w:pPr>
    </w:p>
    <w:p w:rsidR="008729C5" w:rsidRDefault="008729C5" w:rsidP="004F0FDF">
      <w:pPr>
        <w:spacing w:after="0" w:line="240" w:lineRule="auto"/>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432CA2" w:rsidRDefault="00554A96" w:rsidP="008729C5">
      <w:pPr>
        <w:spacing w:after="0" w:line="240" w:lineRule="auto"/>
        <w:ind w:left="993" w:hanging="285"/>
        <w:rPr>
          <w:rFonts w:ascii="Arial Narrow" w:hAnsi="Arial Narrow" w:cs="Times New Roman"/>
        </w:rPr>
        <w:sectPr w:rsidR="00432CA2" w:rsidSect="0042692B">
          <w:pgSz w:w="16838" w:h="11906" w:orient="landscape"/>
          <w:pgMar w:top="1418" w:right="1418" w:bottom="993" w:left="567" w:header="709" w:footer="495"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DD24F5">
        <w:rPr>
          <w:rFonts w:ascii="Arial Narrow" w:hAnsi="Arial Narrow" w:cs="Times New Roman"/>
          <w:sz w:val="20"/>
          <w:szCs w:val="20"/>
        </w:rPr>
        <w:t>ej/</w:t>
      </w:r>
    </w:p>
    <w:p w:rsidR="00554A96" w:rsidRDefault="00554A96" w:rsidP="008729C5">
      <w:pPr>
        <w:rPr>
          <w:rFonts w:ascii="Arial Narrow" w:hAnsi="Arial Narrow" w:cs="Times New Roman"/>
        </w:rPr>
      </w:pPr>
    </w:p>
    <w:sectPr w:rsidR="00554A96" w:rsidSect="008729C5">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D6" w:rsidRDefault="00E945D6" w:rsidP="009A7753">
      <w:pPr>
        <w:spacing w:after="0" w:line="240" w:lineRule="auto"/>
      </w:pPr>
      <w:r>
        <w:separator/>
      </w:r>
    </w:p>
  </w:endnote>
  <w:endnote w:type="continuationSeparator" w:id="0">
    <w:p w:rsidR="00E945D6" w:rsidRDefault="00E945D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1792852700"/>
      <w:docPartObj>
        <w:docPartGallery w:val="Page Numbers (Bottom of Page)"/>
        <w:docPartUnique/>
      </w:docPartObj>
    </w:sdtPr>
    <w:sdtEndPr/>
    <w:sdtContent>
      <w:p w:rsidR="00C265F2" w:rsidRDefault="00C265F2" w:rsidP="0080323F">
        <w:pPr>
          <w:pStyle w:val="Stopka"/>
          <w:jc w:val="center"/>
          <w:rPr>
            <w:rFonts w:eastAsiaTheme="majorEastAsia" w:cstheme="majorBidi"/>
            <w:sz w:val="16"/>
            <w:szCs w:val="16"/>
          </w:rPr>
        </w:pPr>
      </w:p>
      <w:p w:rsidR="00C265F2" w:rsidRPr="0019537E" w:rsidRDefault="00C265F2">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Pr="003D1B82">
          <w:rPr>
            <w:rFonts w:eastAsiaTheme="majorEastAsia" w:cstheme="majorBidi"/>
            <w:noProof/>
            <w:sz w:val="16"/>
            <w:szCs w:val="16"/>
          </w:rPr>
          <w:t>71</w:t>
        </w:r>
        <w:r w:rsidRPr="0019537E">
          <w:rPr>
            <w:rFonts w:eastAsiaTheme="majorEastAsia" w:cstheme="majorBidi"/>
            <w:sz w:val="16"/>
            <w:szCs w:val="16"/>
          </w:rPr>
          <w:fldChar w:fldCharType="end"/>
        </w:r>
      </w:p>
    </w:sdtContent>
  </w:sdt>
  <w:p w:rsidR="00C265F2" w:rsidRPr="0019537E" w:rsidRDefault="00C265F2"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D6" w:rsidRDefault="00E945D6" w:rsidP="009A7753">
      <w:pPr>
        <w:spacing w:after="0" w:line="240" w:lineRule="auto"/>
      </w:pPr>
      <w:r>
        <w:separator/>
      </w:r>
    </w:p>
  </w:footnote>
  <w:footnote w:type="continuationSeparator" w:id="0">
    <w:p w:rsidR="00E945D6" w:rsidRDefault="00E945D6"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F2" w:rsidRDefault="00C265F2"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167E40"/>
    <w:multiLevelType w:val="hybridMultilevel"/>
    <w:tmpl w:val="63FA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601060"/>
    <w:multiLevelType w:val="hybridMultilevel"/>
    <w:tmpl w:val="A5E279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427EBA"/>
    <w:multiLevelType w:val="hybridMultilevel"/>
    <w:tmpl w:val="F4A8670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52CC3"/>
    <w:multiLevelType w:val="hybridMultilevel"/>
    <w:tmpl w:val="61EC28E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B768B2"/>
    <w:multiLevelType w:val="hybridMultilevel"/>
    <w:tmpl w:val="3EEC4D70"/>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1C2244"/>
    <w:multiLevelType w:val="hybridMultilevel"/>
    <w:tmpl w:val="A1B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F55F0"/>
    <w:multiLevelType w:val="hybridMultilevel"/>
    <w:tmpl w:val="0BD42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39593E"/>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47F5A"/>
    <w:multiLevelType w:val="hybridMultilevel"/>
    <w:tmpl w:val="F45C032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6455D"/>
    <w:multiLevelType w:val="hybridMultilevel"/>
    <w:tmpl w:val="7BFE3AAA"/>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AD223E"/>
    <w:multiLevelType w:val="hybridMultilevel"/>
    <w:tmpl w:val="D20A7CA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4CA642C"/>
    <w:multiLevelType w:val="hybridMultilevel"/>
    <w:tmpl w:val="6E7E4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054E3CCC"/>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C03D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EB367B"/>
    <w:multiLevelType w:val="hybridMultilevel"/>
    <w:tmpl w:val="906CE6D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6423A46"/>
    <w:multiLevelType w:val="hybridMultilevel"/>
    <w:tmpl w:val="B8CAD172"/>
    <w:lvl w:ilvl="0" w:tplc="DF267926">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A0039"/>
    <w:multiLevelType w:val="hybridMultilevel"/>
    <w:tmpl w:val="517C90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F34097"/>
    <w:multiLevelType w:val="hybridMultilevel"/>
    <w:tmpl w:val="5EF67F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7144653"/>
    <w:multiLevelType w:val="hybridMultilevel"/>
    <w:tmpl w:val="6BC28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07EA483D"/>
    <w:multiLevelType w:val="hybridMultilevel"/>
    <w:tmpl w:val="2BC201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09BA4A7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B154B20"/>
    <w:multiLevelType w:val="hybridMultilevel"/>
    <w:tmpl w:val="BA283FC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0E9179C1"/>
    <w:multiLevelType w:val="hybridMultilevel"/>
    <w:tmpl w:val="4CDE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A3352A"/>
    <w:multiLevelType w:val="hybridMultilevel"/>
    <w:tmpl w:val="7A52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EC1664"/>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0F1137BA"/>
    <w:multiLevelType w:val="hybridMultilevel"/>
    <w:tmpl w:val="0DA495A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103C7963"/>
    <w:multiLevelType w:val="hybridMultilevel"/>
    <w:tmpl w:val="22A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9C63E8"/>
    <w:multiLevelType w:val="hybridMultilevel"/>
    <w:tmpl w:val="C332FC22"/>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A9445E"/>
    <w:multiLevelType w:val="hybridMultilevel"/>
    <w:tmpl w:val="F42CC3B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1BC074C"/>
    <w:multiLevelType w:val="hybridMultilevel"/>
    <w:tmpl w:val="2FC0689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D702F"/>
    <w:multiLevelType w:val="hybridMultilevel"/>
    <w:tmpl w:val="E2767C64"/>
    <w:lvl w:ilvl="0" w:tplc="2424E28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8232C2"/>
    <w:multiLevelType w:val="hybridMultilevel"/>
    <w:tmpl w:val="1388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C1172E"/>
    <w:multiLevelType w:val="hybridMultilevel"/>
    <w:tmpl w:val="7DFEE13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5C6FFA"/>
    <w:multiLevelType w:val="hybridMultilevel"/>
    <w:tmpl w:val="4A9A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233F2D"/>
    <w:multiLevelType w:val="hybridMultilevel"/>
    <w:tmpl w:val="CD5CC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261E3B"/>
    <w:multiLevelType w:val="hybridMultilevel"/>
    <w:tmpl w:val="D7D0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496714"/>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4D0E9F"/>
    <w:multiLevelType w:val="hybridMultilevel"/>
    <w:tmpl w:val="4AA89656"/>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506BC"/>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190921"/>
    <w:multiLevelType w:val="hybridMultilevel"/>
    <w:tmpl w:val="98B6F0A8"/>
    <w:lvl w:ilvl="0" w:tplc="0D5E4D3C">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8F55A2"/>
    <w:multiLevelType w:val="hybridMultilevel"/>
    <w:tmpl w:val="BD1447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A52079"/>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0F6B22"/>
    <w:multiLevelType w:val="hybridMultilevel"/>
    <w:tmpl w:val="6D1666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16740C"/>
    <w:multiLevelType w:val="hybridMultilevel"/>
    <w:tmpl w:val="A5623ED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766845"/>
    <w:multiLevelType w:val="hybridMultilevel"/>
    <w:tmpl w:val="CAACD9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9B6F59"/>
    <w:multiLevelType w:val="hybridMultilevel"/>
    <w:tmpl w:val="69F4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A14C1C"/>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6B96798"/>
    <w:multiLevelType w:val="hybridMultilevel"/>
    <w:tmpl w:val="FC18C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7170D50"/>
    <w:multiLevelType w:val="hybridMultilevel"/>
    <w:tmpl w:val="BD16A25E"/>
    <w:lvl w:ilvl="0" w:tplc="5AEEF7C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C4003C"/>
    <w:multiLevelType w:val="hybridMultilevel"/>
    <w:tmpl w:val="573853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C46B21"/>
    <w:multiLevelType w:val="hybridMultilevel"/>
    <w:tmpl w:val="4894A944"/>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0" w15:restartNumberingAfterBreak="0">
    <w:nsid w:val="18064CC7"/>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5945D3"/>
    <w:multiLevelType w:val="hybridMultilevel"/>
    <w:tmpl w:val="DFFC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22A7C"/>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B644CE"/>
    <w:multiLevelType w:val="hybridMultilevel"/>
    <w:tmpl w:val="8CD0A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26057"/>
    <w:multiLevelType w:val="hybridMultilevel"/>
    <w:tmpl w:val="6CA437FA"/>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5" w15:restartNumberingAfterBreak="0">
    <w:nsid w:val="1A39296C"/>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A5016E7"/>
    <w:multiLevelType w:val="hybridMultilevel"/>
    <w:tmpl w:val="F85A4EC6"/>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7241BF"/>
    <w:multiLevelType w:val="hybridMultilevel"/>
    <w:tmpl w:val="004CA2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C9E1D79"/>
    <w:multiLevelType w:val="hybridMultilevel"/>
    <w:tmpl w:val="7C8207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1CE251A9"/>
    <w:multiLevelType w:val="hybridMultilevel"/>
    <w:tmpl w:val="EA06726E"/>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D31135E"/>
    <w:multiLevelType w:val="hybridMultilevel"/>
    <w:tmpl w:val="7E94626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D6B99"/>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0314BF"/>
    <w:multiLevelType w:val="hybridMultilevel"/>
    <w:tmpl w:val="18D86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794E83"/>
    <w:multiLevelType w:val="hybridMultilevel"/>
    <w:tmpl w:val="7E1A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466963"/>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3238E"/>
    <w:multiLevelType w:val="hybridMultilevel"/>
    <w:tmpl w:val="6EB820BE"/>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BD44BC"/>
    <w:multiLevelType w:val="hybridMultilevel"/>
    <w:tmpl w:val="4FD4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006220"/>
    <w:multiLevelType w:val="hybridMultilevel"/>
    <w:tmpl w:val="4D369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6875AC"/>
    <w:multiLevelType w:val="hybridMultilevel"/>
    <w:tmpl w:val="3F90E69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0882763"/>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0A338DF"/>
    <w:multiLevelType w:val="hybridMultilevel"/>
    <w:tmpl w:val="E9DACEEA"/>
    <w:lvl w:ilvl="0" w:tplc="71B6AED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E10C4F"/>
    <w:multiLevelType w:val="hybridMultilevel"/>
    <w:tmpl w:val="AB123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113101B"/>
    <w:multiLevelType w:val="hybridMultilevel"/>
    <w:tmpl w:val="D7C06C08"/>
    <w:lvl w:ilvl="0" w:tplc="04150001">
      <w:start w:val="1"/>
      <w:numFmt w:val="bullet"/>
      <w:lvlText w:val=""/>
      <w:lvlJc w:val="left"/>
      <w:pPr>
        <w:ind w:left="365" w:hanging="360"/>
      </w:pPr>
      <w:rPr>
        <w:rFonts w:ascii="Symbol" w:hAnsi="Symbol" w:hint="default"/>
      </w:rPr>
    </w:lvl>
    <w:lvl w:ilvl="1" w:tplc="04150003">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9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7" w15:restartNumberingAfterBreak="0">
    <w:nsid w:val="217072BC"/>
    <w:multiLevelType w:val="hybridMultilevel"/>
    <w:tmpl w:val="AA7AA708"/>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217300D8"/>
    <w:multiLevelType w:val="hybridMultilevel"/>
    <w:tmpl w:val="0CBCC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2320DCB"/>
    <w:multiLevelType w:val="hybridMultilevel"/>
    <w:tmpl w:val="CF023E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22350C5A"/>
    <w:multiLevelType w:val="hybridMultilevel"/>
    <w:tmpl w:val="3B8235B0"/>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3" w15:restartNumberingAfterBreak="0">
    <w:nsid w:val="239C4309"/>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E420C9"/>
    <w:multiLevelType w:val="hybridMultilevel"/>
    <w:tmpl w:val="2F32092E"/>
    <w:lvl w:ilvl="0" w:tplc="255207C0">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F774E1"/>
    <w:multiLevelType w:val="hybridMultilevel"/>
    <w:tmpl w:val="65C4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0332DA"/>
    <w:multiLevelType w:val="hybridMultilevel"/>
    <w:tmpl w:val="BEAEB53E"/>
    <w:lvl w:ilvl="0" w:tplc="ABB02678">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062502"/>
    <w:multiLevelType w:val="hybridMultilevel"/>
    <w:tmpl w:val="F146AA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4300894"/>
    <w:multiLevelType w:val="hybridMultilevel"/>
    <w:tmpl w:val="8E42E64E"/>
    <w:lvl w:ilvl="0" w:tplc="165E532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CA1E83"/>
    <w:multiLevelType w:val="hybridMultilevel"/>
    <w:tmpl w:val="CAACD956"/>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575318D"/>
    <w:multiLevelType w:val="hybridMultilevel"/>
    <w:tmpl w:val="41D856D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E34100"/>
    <w:multiLevelType w:val="hybridMultilevel"/>
    <w:tmpl w:val="D56065D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2" w15:restartNumberingAfterBreak="0">
    <w:nsid w:val="263A3FFA"/>
    <w:multiLevelType w:val="hybridMultilevel"/>
    <w:tmpl w:val="4DD2E03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966F8F"/>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2A5DFE"/>
    <w:multiLevelType w:val="hybridMultilevel"/>
    <w:tmpl w:val="106683C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333AED"/>
    <w:multiLevelType w:val="hybridMultilevel"/>
    <w:tmpl w:val="92C0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6" w15:restartNumberingAfterBreak="0">
    <w:nsid w:val="297812B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A181EBE"/>
    <w:multiLevelType w:val="hybridMultilevel"/>
    <w:tmpl w:val="B6960940"/>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B8156F"/>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3B3B1A"/>
    <w:multiLevelType w:val="hybridMultilevel"/>
    <w:tmpl w:val="42A4FC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3B7BF2"/>
    <w:multiLevelType w:val="hybridMultilevel"/>
    <w:tmpl w:val="A33E1A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2CF5018B"/>
    <w:multiLevelType w:val="hybridMultilevel"/>
    <w:tmpl w:val="9BF815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F902B6"/>
    <w:multiLevelType w:val="hybridMultilevel"/>
    <w:tmpl w:val="B2AE3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CF1F96"/>
    <w:multiLevelType w:val="hybridMultilevel"/>
    <w:tmpl w:val="7A8E1D8C"/>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5" w15:restartNumberingAfterBreak="0">
    <w:nsid w:val="2EDC5C1E"/>
    <w:multiLevelType w:val="hybridMultilevel"/>
    <w:tmpl w:val="7E843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8" w15:restartNumberingAfterBreak="0">
    <w:nsid w:val="301014B9"/>
    <w:multiLevelType w:val="hybridMultilevel"/>
    <w:tmpl w:val="84D8D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0D05947"/>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EB6AEE"/>
    <w:multiLevelType w:val="hybridMultilevel"/>
    <w:tmpl w:val="07DCF8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14C6A03"/>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33" w15:restartNumberingAfterBreak="0">
    <w:nsid w:val="3168162C"/>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35" w15:restartNumberingAfterBreak="0">
    <w:nsid w:val="31AF4AB5"/>
    <w:multiLevelType w:val="hybridMultilevel"/>
    <w:tmpl w:val="7B641B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31C34475"/>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2E45EC"/>
    <w:multiLevelType w:val="hybridMultilevel"/>
    <w:tmpl w:val="6EBC9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900927"/>
    <w:multiLevelType w:val="hybridMultilevel"/>
    <w:tmpl w:val="9C78245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C26B93"/>
    <w:multiLevelType w:val="hybridMultilevel"/>
    <w:tmpl w:val="72C207E0"/>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1" w15:restartNumberingAfterBreak="0">
    <w:nsid w:val="331E4BAF"/>
    <w:multiLevelType w:val="hybridMultilevel"/>
    <w:tmpl w:val="A4CE0070"/>
    <w:lvl w:ilvl="0" w:tplc="2EE45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337BAB"/>
    <w:multiLevelType w:val="hybridMultilevel"/>
    <w:tmpl w:val="242890BE"/>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4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5" w15:restartNumberingAfterBreak="0">
    <w:nsid w:val="33D93CE2"/>
    <w:multiLevelType w:val="hybridMultilevel"/>
    <w:tmpl w:val="B402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5273E8"/>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556FE2"/>
    <w:multiLevelType w:val="hybridMultilevel"/>
    <w:tmpl w:val="E5A8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85076F"/>
    <w:multiLevelType w:val="hybridMultilevel"/>
    <w:tmpl w:val="C5DC4376"/>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0" w15:restartNumberingAfterBreak="0">
    <w:nsid w:val="34876AA7"/>
    <w:multiLevelType w:val="hybridMultilevel"/>
    <w:tmpl w:val="8C0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34F14DFE"/>
    <w:multiLevelType w:val="hybridMultilevel"/>
    <w:tmpl w:val="B74EB8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3" w15:restartNumberingAfterBreak="0">
    <w:nsid w:val="369C3C2E"/>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CD02D2"/>
    <w:multiLevelType w:val="hybridMultilevel"/>
    <w:tmpl w:val="9F2C0BB0"/>
    <w:lvl w:ilvl="0" w:tplc="549E9AC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5041BB"/>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63077D"/>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B13CAB"/>
    <w:multiLevelType w:val="hybridMultilevel"/>
    <w:tmpl w:val="6C906CC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159" w15:restartNumberingAfterBreak="0">
    <w:nsid w:val="38E14302"/>
    <w:multiLevelType w:val="hybridMultilevel"/>
    <w:tmpl w:val="DD90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5356D1"/>
    <w:multiLevelType w:val="hybridMultilevel"/>
    <w:tmpl w:val="B71A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C91AF1"/>
    <w:multiLevelType w:val="hybridMultilevel"/>
    <w:tmpl w:val="75E08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3BE86F87"/>
    <w:multiLevelType w:val="hybridMultilevel"/>
    <w:tmpl w:val="A1F81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C5B2BE4"/>
    <w:multiLevelType w:val="hybridMultilevel"/>
    <w:tmpl w:val="2F18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0C42DF"/>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C615D6"/>
    <w:multiLevelType w:val="hybridMultilevel"/>
    <w:tmpl w:val="4A38AA82"/>
    <w:lvl w:ilvl="0" w:tplc="EBE41AA2">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3E4B7793"/>
    <w:multiLevelType w:val="hybridMultilevel"/>
    <w:tmpl w:val="C8364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3ED0036B"/>
    <w:multiLevelType w:val="hybridMultilevel"/>
    <w:tmpl w:val="8FDC6900"/>
    <w:lvl w:ilvl="0" w:tplc="DC542BA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EE72EA"/>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0A7F88"/>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0E0BC3"/>
    <w:multiLevelType w:val="hybridMultilevel"/>
    <w:tmpl w:val="BD20EC8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72" w15:restartNumberingAfterBreak="0">
    <w:nsid w:val="40F250EB"/>
    <w:multiLevelType w:val="hybridMultilevel"/>
    <w:tmpl w:val="36B4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6E5100"/>
    <w:multiLevelType w:val="hybridMultilevel"/>
    <w:tmpl w:val="4E22DC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CF5DD3"/>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7417F4"/>
    <w:multiLevelType w:val="hybridMultilevel"/>
    <w:tmpl w:val="3A1A620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2823EDE"/>
    <w:multiLevelType w:val="hybridMultilevel"/>
    <w:tmpl w:val="68AAC9A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EE621C"/>
    <w:multiLevelType w:val="hybridMultilevel"/>
    <w:tmpl w:val="3B58F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EF063A"/>
    <w:multiLevelType w:val="hybridMultilevel"/>
    <w:tmpl w:val="F76C808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27237"/>
    <w:multiLevelType w:val="hybridMultilevel"/>
    <w:tmpl w:val="03088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3543778"/>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B12E52"/>
    <w:multiLevelType w:val="hybridMultilevel"/>
    <w:tmpl w:val="58541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F363FE"/>
    <w:multiLevelType w:val="hybridMultilevel"/>
    <w:tmpl w:val="C82A72E2"/>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8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67B287A"/>
    <w:multiLevelType w:val="hybridMultilevel"/>
    <w:tmpl w:val="F7260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94658F"/>
    <w:multiLevelType w:val="hybridMultilevel"/>
    <w:tmpl w:val="B7B8A05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BB4003"/>
    <w:multiLevelType w:val="hybridMultilevel"/>
    <w:tmpl w:val="9FEEED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8B50E79"/>
    <w:multiLevelType w:val="hybridMultilevel"/>
    <w:tmpl w:val="E18C57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492A65"/>
    <w:multiLevelType w:val="hybridMultilevel"/>
    <w:tmpl w:val="6DEC806C"/>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A09037C"/>
    <w:multiLevelType w:val="hybridMultilevel"/>
    <w:tmpl w:val="7A18584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A5433F7"/>
    <w:multiLevelType w:val="hybridMultilevel"/>
    <w:tmpl w:val="7384031C"/>
    <w:lvl w:ilvl="0" w:tplc="145C5852">
      <w:start w:val="1"/>
      <w:numFmt w:val="decimal"/>
      <w:lvlText w:val="%1."/>
      <w:lvlJc w:val="left"/>
      <w:pPr>
        <w:ind w:left="1004" w:hanging="360"/>
      </w:pPr>
      <w:rPr>
        <w:rFonts w:hint="default"/>
        <w:b w:val="0"/>
        <w:i w:val="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4AF30A6C"/>
    <w:multiLevelType w:val="hybridMultilevel"/>
    <w:tmpl w:val="0DCA7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4BAD5E04"/>
    <w:multiLevelType w:val="hybridMultilevel"/>
    <w:tmpl w:val="F0022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5739A"/>
    <w:multiLevelType w:val="hybridMultilevel"/>
    <w:tmpl w:val="5984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DC53155"/>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EF7C81"/>
    <w:multiLevelType w:val="hybridMultilevel"/>
    <w:tmpl w:val="797E31E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2" w15:restartNumberingAfterBreak="0">
    <w:nsid w:val="4F5D7A86"/>
    <w:multiLevelType w:val="hybridMultilevel"/>
    <w:tmpl w:val="7284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AC303E"/>
    <w:multiLevelType w:val="hybridMultilevel"/>
    <w:tmpl w:val="DB90C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C31AD0"/>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15:restartNumberingAfterBreak="0">
    <w:nsid w:val="54161538"/>
    <w:multiLevelType w:val="hybridMultilevel"/>
    <w:tmpl w:val="51EAD34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4D23CF8"/>
    <w:multiLevelType w:val="hybridMultilevel"/>
    <w:tmpl w:val="6F800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0" w15:restartNumberingAfterBreak="0">
    <w:nsid w:val="551D7F03"/>
    <w:multiLevelType w:val="hybridMultilevel"/>
    <w:tmpl w:val="F644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FE34C6"/>
    <w:multiLevelType w:val="hybridMultilevel"/>
    <w:tmpl w:val="777C715A"/>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6D52E4"/>
    <w:multiLevelType w:val="hybridMultilevel"/>
    <w:tmpl w:val="9C04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7007465"/>
    <w:multiLevelType w:val="hybridMultilevel"/>
    <w:tmpl w:val="5204D4B8"/>
    <w:lvl w:ilvl="0" w:tplc="145C5852">
      <w:start w:val="1"/>
      <w:numFmt w:val="decimal"/>
      <w:lvlText w:val="%1."/>
      <w:lvlJc w:val="left"/>
      <w:pPr>
        <w:ind w:left="360" w:hanging="360"/>
      </w:pPr>
      <w:rPr>
        <w:rFonts w:hint="default"/>
        <w:b w:val="0"/>
        <w:i w:val="0"/>
        <w:sz w:val="18"/>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8904874"/>
    <w:multiLevelType w:val="hybridMultilevel"/>
    <w:tmpl w:val="B1FC850A"/>
    <w:lvl w:ilvl="0" w:tplc="04150001">
      <w:start w:val="1"/>
      <w:numFmt w:val="bullet"/>
      <w:lvlText w:val=""/>
      <w:lvlJc w:val="left"/>
      <w:pPr>
        <w:ind w:left="650" w:hanging="360"/>
      </w:pPr>
      <w:rPr>
        <w:rFonts w:ascii="Symbol" w:hAnsi="Symbol" w:hint="default"/>
      </w:rPr>
    </w:lvl>
    <w:lvl w:ilvl="1" w:tplc="04150003">
      <w:start w:val="1"/>
      <w:numFmt w:val="bullet"/>
      <w:lvlText w:val="o"/>
      <w:lvlJc w:val="left"/>
      <w:pPr>
        <w:ind w:left="1370" w:hanging="360"/>
      </w:pPr>
      <w:rPr>
        <w:rFonts w:ascii="Courier New" w:hAnsi="Courier New" w:cs="Courier New" w:hint="default"/>
      </w:rPr>
    </w:lvl>
    <w:lvl w:ilvl="2" w:tplc="04150005">
      <w:start w:val="1"/>
      <w:numFmt w:val="bullet"/>
      <w:lvlText w:val=""/>
      <w:lvlJc w:val="left"/>
      <w:pPr>
        <w:ind w:left="2090" w:hanging="360"/>
      </w:pPr>
      <w:rPr>
        <w:rFonts w:ascii="Wingdings" w:hAnsi="Wingdings" w:hint="default"/>
      </w:rPr>
    </w:lvl>
    <w:lvl w:ilvl="3" w:tplc="04150001">
      <w:start w:val="1"/>
      <w:numFmt w:val="bullet"/>
      <w:lvlText w:val=""/>
      <w:lvlJc w:val="left"/>
      <w:pPr>
        <w:ind w:left="2810" w:hanging="360"/>
      </w:pPr>
      <w:rPr>
        <w:rFonts w:ascii="Symbol" w:hAnsi="Symbol" w:hint="default"/>
      </w:rPr>
    </w:lvl>
    <w:lvl w:ilvl="4" w:tplc="04150003">
      <w:start w:val="1"/>
      <w:numFmt w:val="bullet"/>
      <w:lvlText w:val="o"/>
      <w:lvlJc w:val="left"/>
      <w:pPr>
        <w:ind w:left="3530" w:hanging="360"/>
      </w:pPr>
      <w:rPr>
        <w:rFonts w:ascii="Courier New" w:hAnsi="Courier New" w:cs="Courier New" w:hint="default"/>
      </w:rPr>
    </w:lvl>
    <w:lvl w:ilvl="5" w:tplc="04150005">
      <w:start w:val="1"/>
      <w:numFmt w:val="bullet"/>
      <w:lvlText w:val=""/>
      <w:lvlJc w:val="left"/>
      <w:pPr>
        <w:ind w:left="4250" w:hanging="360"/>
      </w:pPr>
      <w:rPr>
        <w:rFonts w:ascii="Wingdings" w:hAnsi="Wingdings" w:hint="default"/>
      </w:rPr>
    </w:lvl>
    <w:lvl w:ilvl="6" w:tplc="04150001">
      <w:start w:val="1"/>
      <w:numFmt w:val="bullet"/>
      <w:lvlText w:val=""/>
      <w:lvlJc w:val="left"/>
      <w:pPr>
        <w:ind w:left="4970" w:hanging="360"/>
      </w:pPr>
      <w:rPr>
        <w:rFonts w:ascii="Symbol" w:hAnsi="Symbol" w:hint="default"/>
      </w:rPr>
    </w:lvl>
    <w:lvl w:ilvl="7" w:tplc="04150003">
      <w:start w:val="1"/>
      <w:numFmt w:val="bullet"/>
      <w:lvlText w:val="o"/>
      <w:lvlJc w:val="left"/>
      <w:pPr>
        <w:ind w:left="5690" w:hanging="360"/>
      </w:pPr>
      <w:rPr>
        <w:rFonts w:ascii="Courier New" w:hAnsi="Courier New" w:cs="Courier New" w:hint="default"/>
      </w:rPr>
    </w:lvl>
    <w:lvl w:ilvl="8" w:tplc="04150005">
      <w:start w:val="1"/>
      <w:numFmt w:val="bullet"/>
      <w:lvlText w:val=""/>
      <w:lvlJc w:val="left"/>
      <w:pPr>
        <w:ind w:left="6410" w:hanging="360"/>
      </w:pPr>
      <w:rPr>
        <w:rFonts w:ascii="Wingdings" w:hAnsi="Wingdings" w:hint="default"/>
      </w:rPr>
    </w:lvl>
  </w:abstractNum>
  <w:abstractNum w:abstractNumId="215" w15:restartNumberingAfterBreak="0">
    <w:nsid w:val="58A50BF1"/>
    <w:multiLevelType w:val="hybridMultilevel"/>
    <w:tmpl w:val="D8500FBA"/>
    <w:lvl w:ilvl="0" w:tplc="04150011">
      <w:start w:val="1"/>
      <w:numFmt w:val="decimal"/>
      <w:lvlText w:val="%1)"/>
      <w:lvlJc w:val="left"/>
      <w:pPr>
        <w:ind w:left="2421" w:hanging="360"/>
      </w:pPr>
    </w:lvl>
    <w:lvl w:ilvl="1" w:tplc="145C5852">
      <w:start w:val="1"/>
      <w:numFmt w:val="decimal"/>
      <w:lvlText w:val="%2."/>
      <w:lvlJc w:val="left"/>
      <w:pPr>
        <w:ind w:left="3141" w:hanging="360"/>
      </w:pPr>
      <w:rPr>
        <w:rFonts w:hint="default"/>
        <w:b w:val="0"/>
        <w:i w:val="0"/>
        <w:sz w:val="18"/>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6" w15:restartNumberingAfterBreak="0">
    <w:nsid w:val="58A73BAD"/>
    <w:multiLevelType w:val="hybridMultilevel"/>
    <w:tmpl w:val="278C947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8C248AE"/>
    <w:multiLevelType w:val="hybridMultilevel"/>
    <w:tmpl w:val="34F27572"/>
    <w:lvl w:ilvl="0" w:tplc="77DCB0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4571A7"/>
    <w:multiLevelType w:val="hybridMultilevel"/>
    <w:tmpl w:val="D7568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946278E"/>
    <w:multiLevelType w:val="hybridMultilevel"/>
    <w:tmpl w:val="3FC26F40"/>
    <w:lvl w:ilvl="0" w:tplc="1F94C860">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7B09FD"/>
    <w:multiLevelType w:val="hybridMultilevel"/>
    <w:tmpl w:val="9A2E5B8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9CB1856"/>
    <w:multiLevelType w:val="hybridMultilevel"/>
    <w:tmpl w:val="BFAEFA6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223" w15:restartNumberingAfterBreak="0">
    <w:nsid w:val="5A634D72"/>
    <w:multiLevelType w:val="hybridMultilevel"/>
    <w:tmpl w:val="86A8591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6" w15:restartNumberingAfterBreak="0">
    <w:nsid w:val="5A966E7B"/>
    <w:multiLevelType w:val="hybridMultilevel"/>
    <w:tmpl w:val="6728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7" w15:restartNumberingAfterBreak="0">
    <w:nsid w:val="5AD03981"/>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127CBB"/>
    <w:multiLevelType w:val="hybridMultilevel"/>
    <w:tmpl w:val="D7905C08"/>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BA43C7"/>
    <w:multiLevelType w:val="hybridMultilevel"/>
    <w:tmpl w:val="E2E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2C4D18"/>
    <w:multiLevelType w:val="hybridMultilevel"/>
    <w:tmpl w:val="CBDC365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C5B469C"/>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741EB6"/>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641352"/>
    <w:multiLevelType w:val="hybridMultilevel"/>
    <w:tmpl w:val="D54E9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DDA4A9D"/>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193AC3"/>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E7B654B"/>
    <w:multiLevelType w:val="hybridMultilevel"/>
    <w:tmpl w:val="8EA6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050133"/>
    <w:multiLevelType w:val="hybridMultilevel"/>
    <w:tmpl w:val="49CA246A"/>
    <w:lvl w:ilvl="0" w:tplc="0A8CD94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0C0E64"/>
    <w:multiLevelType w:val="hybridMultilevel"/>
    <w:tmpl w:val="8BFE2DE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11599C"/>
    <w:multiLevelType w:val="hybridMultilevel"/>
    <w:tmpl w:val="04B03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15:restartNumberingAfterBreak="0">
    <w:nsid w:val="5F981F6D"/>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A76266"/>
    <w:multiLevelType w:val="hybridMultilevel"/>
    <w:tmpl w:val="7E2AA53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5FBA35A2"/>
    <w:multiLevelType w:val="hybridMultilevel"/>
    <w:tmpl w:val="B0845AA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07C4D85"/>
    <w:multiLevelType w:val="hybridMultilevel"/>
    <w:tmpl w:val="6BC8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1430B7B"/>
    <w:multiLevelType w:val="hybridMultilevel"/>
    <w:tmpl w:val="5DA6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1B8157A"/>
    <w:multiLevelType w:val="hybridMultilevel"/>
    <w:tmpl w:val="61BE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2547626"/>
    <w:multiLevelType w:val="hybridMultilevel"/>
    <w:tmpl w:val="D424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2D269BD"/>
    <w:multiLevelType w:val="hybridMultilevel"/>
    <w:tmpl w:val="983CE3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3707CDB"/>
    <w:multiLevelType w:val="hybridMultilevel"/>
    <w:tmpl w:val="E468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3C41882"/>
    <w:multiLevelType w:val="hybridMultilevel"/>
    <w:tmpl w:val="D44C20A8"/>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3" w15:restartNumberingAfterBreak="0">
    <w:nsid w:val="63DB1430"/>
    <w:multiLevelType w:val="hybridMultilevel"/>
    <w:tmpl w:val="6902D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364942"/>
    <w:multiLevelType w:val="hybridMultilevel"/>
    <w:tmpl w:val="3B688F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4555FAB"/>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6" w15:restartNumberingAfterBreak="0">
    <w:nsid w:val="656A6B44"/>
    <w:multiLevelType w:val="hybridMultilevel"/>
    <w:tmpl w:val="C2BE994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34357"/>
    <w:multiLevelType w:val="hybridMultilevel"/>
    <w:tmpl w:val="5510B7B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64D6E71"/>
    <w:multiLevelType w:val="hybridMultilevel"/>
    <w:tmpl w:val="C1A2EBC0"/>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404A22"/>
    <w:multiLevelType w:val="hybridMultilevel"/>
    <w:tmpl w:val="5D2848F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7B356A"/>
    <w:multiLevelType w:val="hybridMultilevel"/>
    <w:tmpl w:val="B58C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A56067"/>
    <w:multiLevelType w:val="hybridMultilevel"/>
    <w:tmpl w:val="26E4639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862349C"/>
    <w:multiLevelType w:val="hybridMultilevel"/>
    <w:tmpl w:val="208886B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68960B45"/>
    <w:multiLevelType w:val="hybridMultilevel"/>
    <w:tmpl w:val="21E0DBE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66" w15:restartNumberingAfterBreak="0">
    <w:nsid w:val="691B118B"/>
    <w:multiLevelType w:val="hybridMultilevel"/>
    <w:tmpl w:val="56A457A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699A73B5"/>
    <w:multiLevelType w:val="hybridMultilevel"/>
    <w:tmpl w:val="7D86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02C3D"/>
    <w:multiLevelType w:val="hybridMultilevel"/>
    <w:tmpl w:val="C40EC24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69" w15:restartNumberingAfterBreak="0">
    <w:nsid w:val="6B2E0455"/>
    <w:multiLevelType w:val="hybridMultilevel"/>
    <w:tmpl w:val="E0605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532E8A"/>
    <w:multiLevelType w:val="hybridMultilevel"/>
    <w:tmpl w:val="6FB267AE"/>
    <w:lvl w:ilvl="0" w:tplc="061A7FB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597CDA"/>
    <w:multiLevelType w:val="hybridMultilevel"/>
    <w:tmpl w:val="36B6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C5C46F5"/>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CDD3A51"/>
    <w:multiLevelType w:val="hybridMultilevel"/>
    <w:tmpl w:val="05502AD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0D59DE"/>
    <w:multiLevelType w:val="hybridMultilevel"/>
    <w:tmpl w:val="A21E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EC454C"/>
    <w:multiLevelType w:val="hybridMultilevel"/>
    <w:tmpl w:val="5666FA7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FC3803"/>
    <w:multiLevelType w:val="hybridMultilevel"/>
    <w:tmpl w:val="04EAD240"/>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8" w15:restartNumberingAfterBreak="0">
    <w:nsid w:val="6E906B17"/>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F3C2547"/>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F3E6C93"/>
    <w:multiLevelType w:val="hybridMultilevel"/>
    <w:tmpl w:val="CAD26E9E"/>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F4A2E9A"/>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8810E1"/>
    <w:multiLevelType w:val="hybridMultilevel"/>
    <w:tmpl w:val="802A371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6FC648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70606668"/>
    <w:multiLevelType w:val="hybridMultilevel"/>
    <w:tmpl w:val="F5380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7" w15:restartNumberingAfterBreak="0">
    <w:nsid w:val="712F6F28"/>
    <w:multiLevelType w:val="hybridMultilevel"/>
    <w:tmpl w:val="3AD68F2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9C3484"/>
    <w:multiLevelType w:val="hybridMultilevel"/>
    <w:tmpl w:val="DBE8DDEA"/>
    <w:lvl w:ilvl="0" w:tplc="F12CBDA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2C52B6"/>
    <w:multiLevelType w:val="hybridMultilevel"/>
    <w:tmpl w:val="AD0AE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E15D9"/>
    <w:multiLevelType w:val="hybridMultilevel"/>
    <w:tmpl w:val="9D5E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43C7A90"/>
    <w:multiLevelType w:val="hybridMultilevel"/>
    <w:tmpl w:val="60BED21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7A2E65"/>
    <w:multiLevelType w:val="hybridMultilevel"/>
    <w:tmpl w:val="0526F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941752"/>
    <w:multiLevelType w:val="hybridMultilevel"/>
    <w:tmpl w:val="C3845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75CC6182"/>
    <w:multiLevelType w:val="hybridMultilevel"/>
    <w:tmpl w:val="FE70BE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D928F7"/>
    <w:multiLevelType w:val="hybridMultilevel"/>
    <w:tmpl w:val="6E9A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956A83"/>
    <w:multiLevelType w:val="hybridMultilevel"/>
    <w:tmpl w:val="07385C92"/>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99" w15:restartNumberingAfterBreak="0">
    <w:nsid w:val="77D87879"/>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D91CEE"/>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94A5F5D"/>
    <w:multiLevelType w:val="hybridMultilevel"/>
    <w:tmpl w:val="850EF798"/>
    <w:lvl w:ilvl="0" w:tplc="637C23A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B57399"/>
    <w:multiLevelType w:val="hybridMultilevel"/>
    <w:tmpl w:val="F57061AC"/>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C65780"/>
    <w:multiLevelType w:val="hybridMultilevel"/>
    <w:tmpl w:val="29889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F608CA"/>
    <w:multiLevelType w:val="hybridMultilevel"/>
    <w:tmpl w:val="D9FAD8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6" w15:restartNumberingAfterBreak="0">
    <w:nsid w:val="7BED001D"/>
    <w:multiLevelType w:val="hybridMultilevel"/>
    <w:tmpl w:val="33F6CE9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07" w15:restartNumberingAfterBreak="0">
    <w:nsid w:val="7C0941BE"/>
    <w:multiLevelType w:val="hybridMultilevel"/>
    <w:tmpl w:val="20F4A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C0E776D"/>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1D329A"/>
    <w:multiLevelType w:val="hybridMultilevel"/>
    <w:tmpl w:val="DFD20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83E8B"/>
    <w:multiLevelType w:val="hybridMultilevel"/>
    <w:tmpl w:val="4B381DF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2E2505"/>
    <w:multiLevelType w:val="hybridMultilevel"/>
    <w:tmpl w:val="C086607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626E8D"/>
    <w:multiLevelType w:val="hybridMultilevel"/>
    <w:tmpl w:val="C8D8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D770676"/>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DD811A1"/>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0B511F"/>
    <w:multiLevelType w:val="hybridMultilevel"/>
    <w:tmpl w:val="C2DE5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6549B9"/>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9617CA"/>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0" w15:restartNumberingAfterBreak="0">
    <w:nsid w:val="7F70490F"/>
    <w:multiLevelType w:val="hybridMultilevel"/>
    <w:tmpl w:val="EBB4DDC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21" w15:restartNumberingAfterBreak="0">
    <w:nsid w:val="7F8D1C07"/>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8"/>
  </w:num>
  <w:num w:numId="3">
    <w:abstractNumId w:val="311"/>
  </w:num>
  <w:num w:numId="4">
    <w:abstractNumId w:val="78"/>
  </w:num>
  <w:num w:numId="5">
    <w:abstractNumId w:val="132"/>
  </w:num>
  <w:num w:numId="6">
    <w:abstractNumId w:val="144"/>
  </w:num>
  <w:num w:numId="7">
    <w:abstractNumId w:val="126"/>
  </w:num>
  <w:num w:numId="8">
    <w:abstractNumId w:val="44"/>
  </w:num>
  <w:num w:numId="9">
    <w:abstractNumId w:val="161"/>
  </w:num>
  <w:num w:numId="10">
    <w:abstractNumId w:val="229"/>
  </w:num>
  <w:num w:numId="11">
    <w:abstractNumId w:val="187"/>
  </w:num>
  <w:num w:numId="12">
    <w:abstractNumId w:val="185"/>
  </w:num>
  <w:num w:numId="13">
    <w:abstractNumId w:val="139"/>
  </w:num>
  <w:num w:numId="14">
    <w:abstractNumId w:val="93"/>
  </w:num>
  <w:num w:numId="15">
    <w:abstractNumId w:val="179"/>
  </w:num>
  <w:num w:numId="16">
    <w:abstractNumId w:val="88"/>
  </w:num>
  <w:num w:numId="17">
    <w:abstractNumId w:val="173"/>
  </w:num>
  <w:num w:numId="18">
    <w:abstractNumId w:val="143"/>
  </w:num>
  <w:num w:numId="19">
    <w:abstractNumId w:val="204"/>
  </w:num>
  <w:num w:numId="20">
    <w:abstractNumId w:val="225"/>
    <w:lvlOverride w:ilvl="0">
      <w:startOverride w:val="1"/>
    </w:lvlOverride>
    <w:lvlOverride w:ilvl="1"/>
    <w:lvlOverride w:ilvl="2"/>
    <w:lvlOverride w:ilvl="3"/>
    <w:lvlOverride w:ilvl="4"/>
    <w:lvlOverride w:ilvl="5"/>
    <w:lvlOverride w:ilvl="6"/>
    <w:lvlOverride w:ilvl="7"/>
    <w:lvlOverride w:ilvl="8"/>
  </w:num>
  <w:num w:numId="21">
    <w:abstractNumId w:val="96"/>
  </w:num>
  <w:num w:numId="22">
    <w:abstractNumId w:val="34"/>
  </w:num>
  <w:num w:numId="23">
    <w:abstractNumId w:val="259"/>
  </w:num>
  <w:num w:numId="24">
    <w:abstractNumId w:val="152"/>
  </w:num>
  <w:num w:numId="25">
    <w:abstractNumId w:val="290"/>
  </w:num>
  <w:num w:numId="26">
    <w:abstractNumId w:val="127"/>
  </w:num>
  <w:num w:numId="27">
    <w:abstractNumId w:val="31"/>
  </w:num>
  <w:num w:numId="28">
    <w:abstractNumId w:val="102"/>
  </w:num>
  <w:num w:numId="29">
    <w:abstractNumId w:val="134"/>
  </w:num>
  <w:num w:numId="30">
    <w:abstractNumId w:val="286"/>
  </w:num>
  <w:num w:numId="31">
    <w:abstractNumId w:val="124"/>
  </w:num>
  <w:num w:numId="32">
    <w:abstractNumId w:val="221"/>
  </w:num>
  <w:num w:numId="33">
    <w:abstractNumId w:val="199"/>
  </w:num>
  <w:num w:numId="34">
    <w:abstractNumId w:val="206"/>
  </w:num>
  <w:num w:numId="35">
    <w:abstractNumId w:val="28"/>
  </w:num>
  <w:num w:numId="36">
    <w:abstractNumId w:val="37"/>
  </w:num>
  <w:num w:numId="37">
    <w:abstractNumId w:val="33"/>
  </w:num>
  <w:num w:numId="38">
    <w:abstractNumId w:val="215"/>
  </w:num>
  <w:num w:numId="39">
    <w:abstractNumId w:val="146"/>
  </w:num>
  <w:num w:numId="40">
    <w:abstractNumId w:val="228"/>
  </w:num>
  <w:num w:numId="41">
    <w:abstractNumId w:val="176"/>
  </w:num>
  <w:num w:numId="42">
    <w:abstractNumId w:val="305"/>
  </w:num>
  <w:num w:numId="43">
    <w:abstractNumId w:val="158"/>
  </w:num>
  <w:num w:numId="44">
    <w:abstractNumId w:val="265"/>
  </w:num>
  <w:num w:numId="45">
    <w:abstractNumId w:val="95"/>
  </w:num>
  <w:num w:numId="46">
    <w:abstractNumId w:val="29"/>
  </w:num>
  <w:num w:numId="47">
    <w:abstractNumId w:val="98"/>
  </w:num>
  <w:num w:numId="48">
    <w:abstractNumId w:val="3"/>
  </w:num>
  <w:num w:numId="49">
    <w:abstractNumId w:val="22"/>
  </w:num>
  <w:num w:numId="50">
    <w:abstractNumId w:val="162"/>
  </w:num>
  <w:num w:numId="51">
    <w:abstractNumId w:val="294"/>
  </w:num>
  <w:num w:numId="52">
    <w:abstractNumId w:val="184"/>
  </w:num>
  <w:num w:numId="53">
    <w:abstractNumId w:val="196"/>
  </w:num>
  <w:num w:numId="54">
    <w:abstractNumId w:val="150"/>
  </w:num>
  <w:num w:numId="55">
    <w:abstractNumId w:val="226"/>
  </w:num>
  <w:num w:numId="56">
    <w:abstractNumId w:val="167"/>
  </w:num>
  <w:num w:numId="57">
    <w:abstractNumId w:val="285"/>
  </w:num>
  <w:num w:numId="58">
    <w:abstractNumId w:val="115"/>
  </w:num>
  <w:num w:numId="59">
    <w:abstractNumId w:val="9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307"/>
  </w:num>
  <w:num w:numId="63">
    <w:abstractNumId w:val="135"/>
  </w:num>
  <w:num w:numId="64">
    <w:abstractNumId w:val="182"/>
  </w:num>
  <w:num w:numId="65">
    <w:abstractNumId w:val="198"/>
  </w:num>
  <w:num w:numId="66">
    <w:abstractNumId w:val="264"/>
  </w:num>
  <w:num w:numId="67">
    <w:abstractNumId w:val="36"/>
  </w:num>
  <w:num w:numId="68">
    <w:abstractNumId w:val="319"/>
  </w:num>
  <w:num w:numId="69">
    <w:abstractNumId w:val="188"/>
  </w:num>
  <w:num w:numId="70">
    <w:abstractNumId w:val="140"/>
  </w:num>
  <w:num w:numId="71">
    <w:abstractNumId w:val="79"/>
  </w:num>
  <w:num w:numId="72">
    <w:abstractNumId w:val="258"/>
  </w:num>
  <w:num w:numId="73">
    <w:abstractNumId w:val="43"/>
  </w:num>
  <w:num w:numId="74">
    <w:abstractNumId w:val="224"/>
  </w:num>
  <w:num w:numId="75">
    <w:abstractNumId w:val="214"/>
  </w:num>
  <w:num w:numId="76">
    <w:abstractNumId w:val="222"/>
  </w:num>
  <w:num w:numId="77">
    <w:abstractNumId w:val="30"/>
  </w:num>
  <w:num w:numId="78">
    <w:abstractNumId w:val="242"/>
  </w:num>
  <w:num w:numId="79">
    <w:abstractNumId w:val="94"/>
  </w:num>
  <w:num w:numId="80">
    <w:abstractNumId w:val="218"/>
  </w:num>
  <w:num w:numId="81">
    <w:abstractNumId w:val="236"/>
  </w:num>
  <w:num w:numId="82">
    <w:abstractNumId w:val="284"/>
  </w:num>
  <w:num w:numId="83">
    <w:abstractNumId w:val="209"/>
  </w:num>
  <w:num w:numId="84">
    <w:abstractNumId w:val="272"/>
  </w:num>
  <w:num w:numId="85">
    <w:abstractNumId w:val="230"/>
  </w:num>
  <w:num w:numId="86">
    <w:abstractNumId w:val="108"/>
  </w:num>
  <w:num w:numId="87">
    <w:abstractNumId w:val="104"/>
  </w:num>
  <w:num w:numId="88">
    <w:abstractNumId w:val="217"/>
  </w:num>
  <w:num w:numId="89">
    <w:abstractNumId w:val="281"/>
  </w:num>
  <w:num w:numId="90">
    <w:abstractNumId w:val="131"/>
  </w:num>
  <w:num w:numId="91">
    <w:abstractNumId w:val="270"/>
  </w:num>
  <w:num w:numId="92">
    <w:abstractNumId w:val="301"/>
  </w:num>
  <w:num w:numId="93">
    <w:abstractNumId w:val="168"/>
  </w:num>
  <w:num w:numId="94">
    <w:abstractNumId w:val="49"/>
  </w:num>
  <w:num w:numId="95">
    <w:abstractNumId w:val="211"/>
  </w:num>
  <w:num w:numId="96">
    <w:abstractNumId w:val="14"/>
  </w:num>
  <w:num w:numId="97">
    <w:abstractNumId w:val="86"/>
  </w:num>
  <w:num w:numId="98">
    <w:abstractNumId w:val="194"/>
  </w:num>
  <w:num w:numId="99">
    <w:abstractNumId w:val="51"/>
  </w:num>
  <w:num w:numId="100">
    <w:abstractNumId w:val="181"/>
  </w:num>
  <w:num w:numId="101">
    <w:abstractNumId w:val="193"/>
  </w:num>
  <w:num w:numId="102">
    <w:abstractNumId w:val="114"/>
  </w:num>
  <w:num w:numId="103">
    <w:abstractNumId w:val="13"/>
  </w:num>
  <w:num w:numId="104">
    <w:abstractNumId w:val="118"/>
  </w:num>
  <w:num w:numId="105">
    <w:abstractNumId w:val="183"/>
  </w:num>
  <w:num w:numId="106">
    <w:abstractNumId w:val="154"/>
  </w:num>
  <w:num w:numId="107">
    <w:abstractNumId w:val="240"/>
  </w:num>
  <w:num w:numId="108">
    <w:abstractNumId w:val="219"/>
  </w:num>
  <w:num w:numId="109">
    <w:abstractNumId w:val="92"/>
  </w:num>
  <w:num w:numId="110">
    <w:abstractNumId w:val="117"/>
  </w:num>
  <w:num w:numId="111">
    <w:abstractNumId w:val="46"/>
  </w:num>
  <w:num w:numId="112">
    <w:abstractNumId w:val="123"/>
  </w:num>
  <w:num w:numId="113">
    <w:abstractNumId w:val="260"/>
  </w:num>
  <w:num w:numId="114">
    <w:abstractNumId w:val="280"/>
  </w:num>
  <w:num w:numId="115">
    <w:abstractNumId w:val="76"/>
  </w:num>
  <w:num w:numId="116">
    <w:abstractNumId w:val="101"/>
  </w:num>
  <w:num w:numId="117">
    <w:abstractNumId w:val="166"/>
  </w:num>
  <w:num w:numId="118">
    <w:abstractNumId w:val="85"/>
  </w:num>
  <w:num w:numId="119">
    <w:abstractNumId w:val="56"/>
  </w:num>
  <w:num w:numId="120">
    <w:abstractNumId w:val="58"/>
  </w:num>
  <w:num w:numId="121">
    <w:abstractNumId w:val="106"/>
  </w:num>
  <w:num w:numId="122">
    <w:abstractNumId w:val="169"/>
  </w:num>
  <w:num w:numId="123">
    <w:abstractNumId w:val="103"/>
  </w:num>
  <w:num w:numId="124">
    <w:abstractNumId w:val="23"/>
  </w:num>
  <w:num w:numId="125">
    <w:abstractNumId w:val="60"/>
  </w:num>
  <w:num w:numId="126">
    <w:abstractNumId w:val="138"/>
  </w:num>
  <w:num w:numId="127">
    <w:abstractNumId w:val="243"/>
  </w:num>
  <w:num w:numId="128">
    <w:abstractNumId w:val="233"/>
  </w:num>
  <w:num w:numId="129">
    <w:abstractNumId w:val="189"/>
  </w:num>
  <w:num w:numId="130">
    <w:abstractNumId w:val="279"/>
  </w:num>
  <w:num w:numId="131">
    <w:abstractNumId w:val="63"/>
  </w:num>
  <w:num w:numId="132">
    <w:abstractNumId w:val="109"/>
  </w:num>
  <w:num w:numId="133">
    <w:abstractNumId w:val="315"/>
  </w:num>
  <w:num w:numId="134">
    <w:abstractNumId w:val="300"/>
  </w:num>
  <w:num w:numId="135">
    <w:abstractNumId w:val="82"/>
  </w:num>
  <w:num w:numId="136">
    <w:abstractNumId w:val="55"/>
  </w:num>
  <w:num w:numId="137">
    <w:abstractNumId w:val="165"/>
  </w:num>
  <w:num w:numId="138">
    <w:abstractNumId w:val="156"/>
  </w:num>
  <w:num w:numId="139">
    <w:abstractNumId w:val="314"/>
  </w:num>
  <w:num w:numId="140">
    <w:abstractNumId w:val="17"/>
  </w:num>
  <w:num w:numId="141">
    <w:abstractNumId w:val="12"/>
  </w:num>
  <w:num w:numId="142">
    <w:abstractNumId w:val="292"/>
  </w:num>
  <w:num w:numId="143">
    <w:abstractNumId w:val="191"/>
  </w:num>
  <w:num w:numId="144">
    <w:abstractNumId w:val="283"/>
  </w:num>
  <w:num w:numId="145">
    <w:abstractNumId w:val="24"/>
  </w:num>
  <w:num w:numId="146">
    <w:abstractNumId w:val="32"/>
  </w:num>
  <w:num w:numId="147">
    <w:abstractNumId w:val="308"/>
  </w:num>
  <w:num w:numId="148">
    <w:abstractNumId w:val="238"/>
  </w:num>
  <w:num w:numId="149">
    <w:abstractNumId w:val="261"/>
  </w:num>
  <w:num w:numId="150">
    <w:abstractNumId w:val="178"/>
  </w:num>
  <w:num w:numId="151">
    <w:abstractNumId w:val="18"/>
  </w:num>
  <w:num w:numId="152">
    <w:abstractNumId w:val="276"/>
  </w:num>
  <w:num w:numId="153">
    <w:abstractNumId w:val="68"/>
  </w:num>
  <w:num w:numId="154">
    <w:abstractNumId w:val="48"/>
  </w:num>
  <w:num w:numId="155">
    <w:abstractNumId w:val="287"/>
  </w:num>
  <w:num w:numId="156">
    <w:abstractNumId w:val="110"/>
  </w:num>
  <w:num w:numId="157">
    <w:abstractNumId w:val="174"/>
  </w:num>
  <w:num w:numId="158">
    <w:abstractNumId w:val="35"/>
  </w:num>
  <w:num w:numId="159">
    <w:abstractNumId w:val="116"/>
  </w:num>
  <w:num w:numId="160">
    <w:abstractNumId w:val="244"/>
  </w:num>
  <w:num w:numId="161">
    <w:abstractNumId w:val="192"/>
  </w:num>
  <w:num w:numId="162">
    <w:abstractNumId w:val="318"/>
  </w:num>
  <w:num w:numId="163">
    <w:abstractNumId w:val="321"/>
  </w:num>
  <w:num w:numId="164">
    <w:abstractNumId w:val="136"/>
  </w:num>
  <w:num w:numId="165">
    <w:abstractNumId w:val="299"/>
  </w:num>
  <w:num w:numId="166">
    <w:abstractNumId w:val="100"/>
  </w:num>
  <w:num w:numId="167">
    <w:abstractNumId w:val="277"/>
  </w:num>
  <w:num w:numId="168">
    <w:abstractNumId w:val="97"/>
  </w:num>
  <w:num w:numId="169">
    <w:abstractNumId w:val="112"/>
  </w:num>
  <w:num w:numId="170">
    <w:abstractNumId w:val="59"/>
  </w:num>
  <w:num w:numId="171">
    <w:abstractNumId w:val="297"/>
  </w:num>
  <w:num w:numId="172">
    <w:abstractNumId w:val="190"/>
  </w:num>
  <w:num w:numId="173">
    <w:abstractNumId w:val="302"/>
  </w:num>
  <w:num w:numId="174">
    <w:abstractNumId w:val="62"/>
  </w:num>
  <w:num w:numId="175">
    <w:abstractNumId w:val="65"/>
  </w:num>
  <w:num w:numId="176">
    <w:abstractNumId w:val="67"/>
  </w:num>
  <w:num w:numId="177">
    <w:abstractNumId w:val="26"/>
  </w:num>
  <w:num w:numId="178">
    <w:abstractNumId w:val="170"/>
  </w:num>
  <w:num w:numId="179">
    <w:abstractNumId w:val="241"/>
  </w:num>
  <w:num w:numId="180">
    <w:abstractNumId w:val="235"/>
  </w:num>
  <w:num w:numId="181">
    <w:abstractNumId w:val="289"/>
  </w:num>
  <w:num w:numId="182">
    <w:abstractNumId w:val="237"/>
  </w:num>
  <w:num w:numId="183">
    <w:abstractNumId w:val="288"/>
  </w:num>
  <w:num w:numId="184">
    <w:abstractNumId w:val="72"/>
  </w:num>
  <w:num w:numId="185">
    <w:abstractNumId w:val="223"/>
  </w:num>
  <w:num w:numId="186">
    <w:abstractNumId w:val="213"/>
  </w:num>
  <w:num w:numId="187">
    <w:abstractNumId w:val="252"/>
  </w:num>
  <w:num w:numId="188">
    <w:abstractNumId w:val="195"/>
  </w:num>
  <w:num w:numId="189">
    <w:abstractNumId w:val="19"/>
  </w:num>
  <w:num w:numId="190">
    <w:abstractNumId w:val="149"/>
  </w:num>
  <w:num w:numId="191">
    <w:abstractNumId w:val="256"/>
  </w:num>
  <w:num w:numId="192">
    <w:abstractNumId w:val="304"/>
  </w:num>
  <w:num w:numId="193">
    <w:abstractNumId w:val="42"/>
  </w:num>
  <w:num w:numId="194">
    <w:abstractNumId w:val="20"/>
  </w:num>
  <w:num w:numId="195">
    <w:abstractNumId w:val="257"/>
  </w:num>
  <w:num w:numId="196">
    <w:abstractNumId w:val="216"/>
  </w:num>
  <w:num w:numId="197">
    <w:abstractNumId w:val="80"/>
  </w:num>
  <w:num w:numId="198">
    <w:abstractNumId w:val="274"/>
  </w:num>
  <w:num w:numId="199">
    <w:abstractNumId w:val="177"/>
  </w:num>
  <w:num w:numId="200">
    <w:abstractNumId w:val="207"/>
  </w:num>
  <w:num w:numId="201">
    <w:abstractNumId w:val="317"/>
  </w:num>
  <w:num w:numId="202">
    <w:abstractNumId w:val="133"/>
  </w:num>
  <w:num w:numId="203">
    <w:abstractNumId w:val="128"/>
  </w:num>
  <w:num w:numId="204">
    <w:abstractNumId w:val="90"/>
  </w:num>
  <w:num w:numId="205">
    <w:abstractNumId w:val="81"/>
  </w:num>
  <w:num w:numId="206">
    <w:abstractNumId w:val="201"/>
  </w:num>
  <w:num w:numId="207">
    <w:abstractNumId w:val="232"/>
  </w:num>
  <w:num w:numId="208">
    <w:abstractNumId w:val="157"/>
  </w:num>
  <w:num w:numId="209">
    <w:abstractNumId w:val="263"/>
  </w:num>
  <w:num w:numId="210">
    <w:abstractNumId w:val="25"/>
  </w:num>
  <w:num w:numId="211">
    <w:abstractNumId w:val="245"/>
  </w:num>
  <w:num w:numId="212">
    <w:abstractNumId w:val="47"/>
  </w:num>
  <w:num w:numId="213">
    <w:abstractNumId w:val="147"/>
  </w:num>
  <w:num w:numId="214">
    <w:abstractNumId w:val="205"/>
  </w:num>
  <w:num w:numId="215">
    <w:abstractNumId w:val="310"/>
  </w:num>
  <w:num w:numId="216">
    <w:abstractNumId w:val="282"/>
  </w:num>
  <w:num w:numId="217">
    <w:abstractNumId w:val="266"/>
  </w:num>
  <w:num w:numId="218">
    <w:abstractNumId w:val="11"/>
  </w:num>
  <w:num w:numId="219">
    <w:abstractNumId w:val="153"/>
  </w:num>
  <w:num w:numId="220">
    <w:abstractNumId w:val="70"/>
  </w:num>
  <w:num w:numId="221">
    <w:abstractNumId w:val="163"/>
  </w:num>
  <w:num w:numId="222">
    <w:abstractNumId w:val="111"/>
  </w:num>
  <w:num w:numId="223">
    <w:abstractNumId w:val="69"/>
  </w:num>
  <w:num w:numId="224">
    <w:abstractNumId w:val="171"/>
  </w:num>
  <w:num w:numId="225">
    <w:abstractNumId w:val="306"/>
  </w:num>
  <w:num w:numId="226">
    <w:abstractNumId w:val="320"/>
  </w:num>
  <w:num w:numId="227">
    <w:abstractNumId w:val="268"/>
  </w:num>
  <w:num w:numId="228">
    <w:abstractNumId w:val="203"/>
  </w:num>
  <w:num w:numId="229">
    <w:abstractNumId w:val="234"/>
  </w:num>
  <w:num w:numId="230">
    <w:abstractNumId w:val="175"/>
  </w:num>
  <w:num w:numId="231">
    <w:abstractNumId w:val="220"/>
  </w:num>
  <w:num w:numId="232">
    <w:abstractNumId w:val="121"/>
  </w:num>
  <w:num w:numId="233">
    <w:abstractNumId w:val="250"/>
  </w:num>
  <w:num w:numId="234">
    <w:abstractNumId w:val="254"/>
  </w:num>
  <w:num w:numId="235">
    <w:abstractNumId w:val="312"/>
  </w:num>
  <w:num w:numId="236">
    <w:abstractNumId w:val="295"/>
  </w:num>
  <w:num w:numId="237">
    <w:abstractNumId w:val="64"/>
  </w:num>
  <w:num w:numId="238">
    <w:abstractNumId w:val="122"/>
  </w:num>
  <w:num w:numId="239">
    <w:abstractNumId w:val="130"/>
  </w:num>
  <w:num w:numId="240">
    <w:abstractNumId w:val="27"/>
  </w:num>
  <w:num w:numId="241">
    <w:abstractNumId w:val="120"/>
  </w:num>
  <w:num w:numId="242">
    <w:abstractNumId w:val="61"/>
  </w:num>
  <w:num w:numId="243">
    <w:abstractNumId w:val="160"/>
  </w:num>
  <w:num w:numId="244">
    <w:abstractNumId w:val="278"/>
  </w:num>
  <w:num w:numId="245">
    <w:abstractNumId w:val="273"/>
  </w:num>
  <w:num w:numId="246">
    <w:abstractNumId w:val="271"/>
  </w:num>
  <w:num w:numId="247">
    <w:abstractNumId w:val="119"/>
  </w:num>
  <w:num w:numId="248">
    <w:abstractNumId w:val="107"/>
  </w:num>
  <w:num w:numId="249">
    <w:abstractNumId w:val="91"/>
  </w:num>
  <w:num w:numId="250">
    <w:abstractNumId w:val="75"/>
  </w:num>
  <w:num w:numId="251">
    <w:abstractNumId w:val="151"/>
  </w:num>
  <w:num w:numId="252">
    <w:abstractNumId w:val="247"/>
  </w:num>
  <w:num w:numId="253">
    <w:abstractNumId w:val="316"/>
  </w:num>
  <w:num w:numId="254">
    <w:abstractNumId w:val="313"/>
  </w:num>
  <w:num w:numId="255">
    <w:abstractNumId w:val="129"/>
  </w:num>
  <w:num w:numId="256">
    <w:abstractNumId w:val="155"/>
  </w:num>
  <w:num w:numId="257">
    <w:abstractNumId w:val="172"/>
  </w:num>
  <w:num w:numId="258">
    <w:abstractNumId w:val="246"/>
  </w:num>
  <w:num w:numId="259">
    <w:abstractNumId w:val="249"/>
  </w:num>
  <w:num w:numId="260">
    <w:abstractNumId w:val="113"/>
  </w:num>
  <w:num w:numId="261">
    <w:abstractNumId w:val="200"/>
  </w:num>
  <w:num w:numId="262">
    <w:abstractNumId w:val="248"/>
  </w:num>
  <w:num w:numId="263">
    <w:abstractNumId w:val="210"/>
  </w:num>
  <w:num w:numId="264">
    <w:abstractNumId w:val="52"/>
  </w:num>
  <w:num w:numId="265">
    <w:abstractNumId w:val="57"/>
  </w:num>
  <w:num w:numId="266">
    <w:abstractNumId w:val="227"/>
  </w:num>
  <w:num w:numId="267">
    <w:abstractNumId w:val="84"/>
  </w:num>
  <w:num w:numId="268">
    <w:abstractNumId w:val="142"/>
  </w:num>
  <w:num w:numId="269">
    <w:abstractNumId w:val="186"/>
  </w:num>
  <w:num w:numId="270">
    <w:abstractNumId w:val="41"/>
  </w:num>
  <w:num w:numId="271">
    <w:abstractNumId w:val="255"/>
  </w:num>
  <w:num w:numId="272">
    <w:abstractNumId w:val="74"/>
  </w:num>
  <w:num w:numId="273">
    <w:abstractNumId w:val="275"/>
  </w:num>
  <w:num w:numId="274">
    <w:abstractNumId w:val="164"/>
  </w:num>
  <w:num w:numId="275">
    <w:abstractNumId w:val="50"/>
  </w:num>
  <w:num w:numId="276">
    <w:abstractNumId w:val="309"/>
  </w:num>
  <w:num w:numId="277">
    <w:abstractNumId w:val="87"/>
  </w:num>
  <w:num w:numId="278">
    <w:abstractNumId w:val="141"/>
  </w:num>
  <w:num w:numId="279">
    <w:abstractNumId w:val="73"/>
  </w:num>
  <w:num w:numId="280">
    <w:abstractNumId w:val="54"/>
  </w:num>
  <w:num w:numId="281">
    <w:abstractNumId w:val="40"/>
  </w:num>
  <w:num w:numId="282">
    <w:abstractNumId w:val="208"/>
  </w:num>
  <w:num w:numId="283">
    <w:abstractNumId w:val="253"/>
  </w:num>
  <w:num w:numId="284">
    <w:abstractNumId w:val="303"/>
  </w:num>
  <w:num w:numId="285">
    <w:abstractNumId w:val="262"/>
  </w:num>
  <w:num w:numId="286">
    <w:abstractNumId w:val="89"/>
  </w:num>
  <w:num w:numId="287">
    <w:abstractNumId w:val="180"/>
  </w:num>
  <w:num w:numId="288">
    <w:abstractNumId w:val="21"/>
  </w:num>
  <w:num w:numId="289">
    <w:abstractNumId w:val="197"/>
  </w:num>
  <w:num w:numId="290">
    <w:abstractNumId w:val="137"/>
  </w:num>
  <w:num w:numId="291">
    <w:abstractNumId w:val="267"/>
  </w:num>
  <w:num w:numId="292">
    <w:abstractNumId w:val="125"/>
  </w:num>
  <w:num w:numId="293">
    <w:abstractNumId w:val="10"/>
  </w:num>
  <w:num w:numId="294">
    <w:abstractNumId w:val="239"/>
  </w:num>
  <w:num w:numId="295">
    <w:abstractNumId w:val="83"/>
  </w:num>
  <w:num w:numId="296">
    <w:abstractNumId w:val="53"/>
  </w:num>
  <w:num w:numId="297">
    <w:abstractNumId w:val="202"/>
  </w:num>
  <w:num w:numId="298">
    <w:abstractNumId w:val="71"/>
  </w:num>
  <w:num w:numId="299">
    <w:abstractNumId w:val="293"/>
  </w:num>
  <w:num w:numId="300">
    <w:abstractNumId w:val="145"/>
  </w:num>
  <w:num w:numId="301">
    <w:abstractNumId w:val="148"/>
  </w:num>
  <w:num w:numId="302">
    <w:abstractNumId w:val="251"/>
  </w:num>
  <w:num w:numId="303">
    <w:abstractNumId w:val="16"/>
  </w:num>
  <w:num w:numId="304">
    <w:abstractNumId w:val="212"/>
  </w:num>
  <w:num w:numId="305">
    <w:abstractNumId w:val="45"/>
  </w:num>
  <w:num w:numId="306">
    <w:abstractNumId w:val="291"/>
  </w:num>
  <w:num w:numId="307">
    <w:abstractNumId w:val="105"/>
  </w:num>
  <w:num w:numId="308">
    <w:abstractNumId w:val="39"/>
  </w:num>
  <w:num w:numId="309">
    <w:abstractNumId w:val="296"/>
  </w:num>
  <w:num w:numId="310">
    <w:abstractNumId w:val="159"/>
  </w:num>
  <w:num w:numId="311">
    <w:abstractNumId w:val="269"/>
  </w:num>
  <w:num w:numId="312">
    <w:abstractNumId w:val="231"/>
  </w:num>
  <w:num w:numId="313">
    <w:abstractNumId w:val="1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2188F"/>
    <w:rsid w:val="00021BCA"/>
    <w:rsid w:val="00026345"/>
    <w:rsid w:val="000269AC"/>
    <w:rsid w:val="00026B90"/>
    <w:rsid w:val="00030A67"/>
    <w:rsid w:val="00030CB5"/>
    <w:rsid w:val="00034E30"/>
    <w:rsid w:val="00037027"/>
    <w:rsid w:val="00042798"/>
    <w:rsid w:val="000475B6"/>
    <w:rsid w:val="0005215A"/>
    <w:rsid w:val="000535E7"/>
    <w:rsid w:val="00054D26"/>
    <w:rsid w:val="00057940"/>
    <w:rsid w:val="000609F7"/>
    <w:rsid w:val="00064AA9"/>
    <w:rsid w:val="000673FA"/>
    <w:rsid w:val="00070D1C"/>
    <w:rsid w:val="0007640C"/>
    <w:rsid w:val="00077AF9"/>
    <w:rsid w:val="00077C99"/>
    <w:rsid w:val="00081762"/>
    <w:rsid w:val="00082E25"/>
    <w:rsid w:val="000834F4"/>
    <w:rsid w:val="00084A7B"/>
    <w:rsid w:val="0008710C"/>
    <w:rsid w:val="00095347"/>
    <w:rsid w:val="00095C71"/>
    <w:rsid w:val="00096735"/>
    <w:rsid w:val="00096BD7"/>
    <w:rsid w:val="000A0232"/>
    <w:rsid w:val="000A102C"/>
    <w:rsid w:val="000A6221"/>
    <w:rsid w:val="000B00B0"/>
    <w:rsid w:val="000B25C6"/>
    <w:rsid w:val="000B5702"/>
    <w:rsid w:val="000C09B5"/>
    <w:rsid w:val="000C48B5"/>
    <w:rsid w:val="000C4ABB"/>
    <w:rsid w:val="000C72D3"/>
    <w:rsid w:val="000C7AAA"/>
    <w:rsid w:val="000D01E7"/>
    <w:rsid w:val="000D2023"/>
    <w:rsid w:val="000D4BA5"/>
    <w:rsid w:val="000D55DB"/>
    <w:rsid w:val="000D5DE0"/>
    <w:rsid w:val="000E00C5"/>
    <w:rsid w:val="000E10B5"/>
    <w:rsid w:val="000E2E1C"/>
    <w:rsid w:val="000E30BE"/>
    <w:rsid w:val="000E69C1"/>
    <w:rsid w:val="000F2721"/>
    <w:rsid w:val="000F7527"/>
    <w:rsid w:val="00100AAA"/>
    <w:rsid w:val="001015E6"/>
    <w:rsid w:val="001032C2"/>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68A5"/>
    <w:rsid w:val="00190920"/>
    <w:rsid w:val="0019110F"/>
    <w:rsid w:val="0019537E"/>
    <w:rsid w:val="001A0333"/>
    <w:rsid w:val="001A0CB4"/>
    <w:rsid w:val="001A1B8F"/>
    <w:rsid w:val="001B0A66"/>
    <w:rsid w:val="001B2109"/>
    <w:rsid w:val="001B2C57"/>
    <w:rsid w:val="001B4467"/>
    <w:rsid w:val="001B4CCE"/>
    <w:rsid w:val="001B4F08"/>
    <w:rsid w:val="001B56F8"/>
    <w:rsid w:val="001B7120"/>
    <w:rsid w:val="001B7CCE"/>
    <w:rsid w:val="001C13A5"/>
    <w:rsid w:val="001C4076"/>
    <w:rsid w:val="001C4C1B"/>
    <w:rsid w:val="001C650B"/>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71D0"/>
    <w:rsid w:val="0020733E"/>
    <w:rsid w:val="00212AB4"/>
    <w:rsid w:val="00216447"/>
    <w:rsid w:val="00217972"/>
    <w:rsid w:val="002213B9"/>
    <w:rsid w:val="00222617"/>
    <w:rsid w:val="00223625"/>
    <w:rsid w:val="00225F9F"/>
    <w:rsid w:val="00227AD3"/>
    <w:rsid w:val="00233AC4"/>
    <w:rsid w:val="00233AC7"/>
    <w:rsid w:val="00236955"/>
    <w:rsid w:val="0024081D"/>
    <w:rsid w:val="00241914"/>
    <w:rsid w:val="0024280C"/>
    <w:rsid w:val="002433FA"/>
    <w:rsid w:val="00243A38"/>
    <w:rsid w:val="00244209"/>
    <w:rsid w:val="0024486D"/>
    <w:rsid w:val="00251ED6"/>
    <w:rsid w:val="002520B7"/>
    <w:rsid w:val="00255C3A"/>
    <w:rsid w:val="00256314"/>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397C"/>
    <w:rsid w:val="002E39B4"/>
    <w:rsid w:val="002E427A"/>
    <w:rsid w:val="002E48C8"/>
    <w:rsid w:val="002E4B27"/>
    <w:rsid w:val="002F1489"/>
    <w:rsid w:val="002F3EDA"/>
    <w:rsid w:val="002F4A79"/>
    <w:rsid w:val="00302809"/>
    <w:rsid w:val="00302FF3"/>
    <w:rsid w:val="003045DC"/>
    <w:rsid w:val="00304D78"/>
    <w:rsid w:val="00305244"/>
    <w:rsid w:val="00306552"/>
    <w:rsid w:val="00314ECA"/>
    <w:rsid w:val="00315738"/>
    <w:rsid w:val="00320DA6"/>
    <w:rsid w:val="0032148D"/>
    <w:rsid w:val="0032250F"/>
    <w:rsid w:val="00323A84"/>
    <w:rsid w:val="003243CC"/>
    <w:rsid w:val="003250C3"/>
    <w:rsid w:val="00326C6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7C35"/>
    <w:rsid w:val="003B3150"/>
    <w:rsid w:val="003B5367"/>
    <w:rsid w:val="003C10A2"/>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5155"/>
    <w:rsid w:val="003F5F1B"/>
    <w:rsid w:val="003F6747"/>
    <w:rsid w:val="004000E0"/>
    <w:rsid w:val="004013EF"/>
    <w:rsid w:val="00404FB1"/>
    <w:rsid w:val="004078E3"/>
    <w:rsid w:val="0041109B"/>
    <w:rsid w:val="00411F74"/>
    <w:rsid w:val="00412A87"/>
    <w:rsid w:val="00417EC1"/>
    <w:rsid w:val="004204D4"/>
    <w:rsid w:val="0042079F"/>
    <w:rsid w:val="00423D0D"/>
    <w:rsid w:val="004242F1"/>
    <w:rsid w:val="0042692B"/>
    <w:rsid w:val="004303AB"/>
    <w:rsid w:val="00430E13"/>
    <w:rsid w:val="00432CA2"/>
    <w:rsid w:val="00434707"/>
    <w:rsid w:val="00434763"/>
    <w:rsid w:val="00434E3B"/>
    <w:rsid w:val="00435CFF"/>
    <w:rsid w:val="004377CA"/>
    <w:rsid w:val="004400AC"/>
    <w:rsid w:val="00441BE2"/>
    <w:rsid w:val="00450033"/>
    <w:rsid w:val="0045098B"/>
    <w:rsid w:val="004555CC"/>
    <w:rsid w:val="0045733E"/>
    <w:rsid w:val="00457D88"/>
    <w:rsid w:val="00462A35"/>
    <w:rsid w:val="00462E71"/>
    <w:rsid w:val="00463797"/>
    <w:rsid w:val="0046612D"/>
    <w:rsid w:val="00472FAB"/>
    <w:rsid w:val="00474051"/>
    <w:rsid w:val="00482091"/>
    <w:rsid w:val="00497681"/>
    <w:rsid w:val="004A1268"/>
    <w:rsid w:val="004A1C8B"/>
    <w:rsid w:val="004A2B47"/>
    <w:rsid w:val="004A78C6"/>
    <w:rsid w:val="004A7A03"/>
    <w:rsid w:val="004B3401"/>
    <w:rsid w:val="004B4CB3"/>
    <w:rsid w:val="004B52A5"/>
    <w:rsid w:val="004C1229"/>
    <w:rsid w:val="004C33D2"/>
    <w:rsid w:val="004C3475"/>
    <w:rsid w:val="004C3EC8"/>
    <w:rsid w:val="004D4F10"/>
    <w:rsid w:val="004D6583"/>
    <w:rsid w:val="004D7B11"/>
    <w:rsid w:val="004E1A20"/>
    <w:rsid w:val="004F0D06"/>
    <w:rsid w:val="004F0F08"/>
    <w:rsid w:val="004F0FDF"/>
    <w:rsid w:val="004F3438"/>
    <w:rsid w:val="004F4522"/>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5487"/>
    <w:rsid w:val="00570968"/>
    <w:rsid w:val="00572006"/>
    <w:rsid w:val="0057202F"/>
    <w:rsid w:val="0057356B"/>
    <w:rsid w:val="0057380C"/>
    <w:rsid w:val="00574D13"/>
    <w:rsid w:val="00575269"/>
    <w:rsid w:val="00583568"/>
    <w:rsid w:val="00586D62"/>
    <w:rsid w:val="005870B7"/>
    <w:rsid w:val="00590740"/>
    <w:rsid w:val="00592054"/>
    <w:rsid w:val="0059272B"/>
    <w:rsid w:val="00595344"/>
    <w:rsid w:val="00595DFC"/>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F1DDE"/>
    <w:rsid w:val="005F207A"/>
    <w:rsid w:val="005F2173"/>
    <w:rsid w:val="005F2A8A"/>
    <w:rsid w:val="005F5515"/>
    <w:rsid w:val="005F5A67"/>
    <w:rsid w:val="005F6055"/>
    <w:rsid w:val="005F65F8"/>
    <w:rsid w:val="00600045"/>
    <w:rsid w:val="0060121F"/>
    <w:rsid w:val="00601EF1"/>
    <w:rsid w:val="006109BB"/>
    <w:rsid w:val="0061501E"/>
    <w:rsid w:val="006174C0"/>
    <w:rsid w:val="00617B11"/>
    <w:rsid w:val="006204C8"/>
    <w:rsid w:val="00626109"/>
    <w:rsid w:val="00630754"/>
    <w:rsid w:val="006315C4"/>
    <w:rsid w:val="00641780"/>
    <w:rsid w:val="006427FA"/>
    <w:rsid w:val="00642B75"/>
    <w:rsid w:val="00644877"/>
    <w:rsid w:val="0064520F"/>
    <w:rsid w:val="00645F6C"/>
    <w:rsid w:val="00646B8A"/>
    <w:rsid w:val="00652196"/>
    <w:rsid w:val="00653FDD"/>
    <w:rsid w:val="00656960"/>
    <w:rsid w:val="00657535"/>
    <w:rsid w:val="0066284A"/>
    <w:rsid w:val="00664F4A"/>
    <w:rsid w:val="0066556C"/>
    <w:rsid w:val="0068015A"/>
    <w:rsid w:val="00680457"/>
    <w:rsid w:val="00683A63"/>
    <w:rsid w:val="00685649"/>
    <w:rsid w:val="00687F20"/>
    <w:rsid w:val="00687F5E"/>
    <w:rsid w:val="0069357E"/>
    <w:rsid w:val="006A04D5"/>
    <w:rsid w:val="006A1E45"/>
    <w:rsid w:val="006B26D9"/>
    <w:rsid w:val="006B4EF5"/>
    <w:rsid w:val="006B6B60"/>
    <w:rsid w:val="006B6C19"/>
    <w:rsid w:val="006C322C"/>
    <w:rsid w:val="006C3386"/>
    <w:rsid w:val="006C3FB1"/>
    <w:rsid w:val="006C667C"/>
    <w:rsid w:val="006D113A"/>
    <w:rsid w:val="006D1BC2"/>
    <w:rsid w:val="006D2C7A"/>
    <w:rsid w:val="006D5157"/>
    <w:rsid w:val="006D63F2"/>
    <w:rsid w:val="006D776F"/>
    <w:rsid w:val="006D7C4B"/>
    <w:rsid w:val="006E0E28"/>
    <w:rsid w:val="006E3A68"/>
    <w:rsid w:val="006E3C7D"/>
    <w:rsid w:val="006E47EB"/>
    <w:rsid w:val="006F0A4D"/>
    <w:rsid w:val="006F1223"/>
    <w:rsid w:val="006F5BFE"/>
    <w:rsid w:val="006F5C92"/>
    <w:rsid w:val="006F6E62"/>
    <w:rsid w:val="00700EB1"/>
    <w:rsid w:val="00703FF5"/>
    <w:rsid w:val="00706683"/>
    <w:rsid w:val="007076FA"/>
    <w:rsid w:val="007079D5"/>
    <w:rsid w:val="007104C8"/>
    <w:rsid w:val="007122E7"/>
    <w:rsid w:val="007144DB"/>
    <w:rsid w:val="007148C6"/>
    <w:rsid w:val="00724F61"/>
    <w:rsid w:val="00731F2C"/>
    <w:rsid w:val="00732910"/>
    <w:rsid w:val="0073448F"/>
    <w:rsid w:val="00742EEF"/>
    <w:rsid w:val="0074353A"/>
    <w:rsid w:val="00743975"/>
    <w:rsid w:val="0075013C"/>
    <w:rsid w:val="007510E6"/>
    <w:rsid w:val="007530DB"/>
    <w:rsid w:val="00754789"/>
    <w:rsid w:val="00763814"/>
    <w:rsid w:val="0076448E"/>
    <w:rsid w:val="00772105"/>
    <w:rsid w:val="007734AF"/>
    <w:rsid w:val="007806E9"/>
    <w:rsid w:val="0078463F"/>
    <w:rsid w:val="00787C39"/>
    <w:rsid w:val="0079095C"/>
    <w:rsid w:val="007924B3"/>
    <w:rsid w:val="00792BB2"/>
    <w:rsid w:val="00795270"/>
    <w:rsid w:val="00795275"/>
    <w:rsid w:val="0079611D"/>
    <w:rsid w:val="007A0F23"/>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323F"/>
    <w:rsid w:val="00811FFF"/>
    <w:rsid w:val="008122DA"/>
    <w:rsid w:val="00812468"/>
    <w:rsid w:val="0081399B"/>
    <w:rsid w:val="00816261"/>
    <w:rsid w:val="00817FD4"/>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2EE6"/>
    <w:rsid w:val="009C3CB1"/>
    <w:rsid w:val="009C4561"/>
    <w:rsid w:val="009C4E01"/>
    <w:rsid w:val="009D1218"/>
    <w:rsid w:val="009D6C68"/>
    <w:rsid w:val="009E1122"/>
    <w:rsid w:val="009E19BC"/>
    <w:rsid w:val="009E2C02"/>
    <w:rsid w:val="009E2C18"/>
    <w:rsid w:val="009E3C7E"/>
    <w:rsid w:val="009E3D1E"/>
    <w:rsid w:val="009E5D76"/>
    <w:rsid w:val="009E6492"/>
    <w:rsid w:val="009F068D"/>
    <w:rsid w:val="009F1109"/>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407E"/>
    <w:rsid w:val="00A5413E"/>
    <w:rsid w:val="00A54340"/>
    <w:rsid w:val="00A54776"/>
    <w:rsid w:val="00A56C51"/>
    <w:rsid w:val="00A60DCF"/>
    <w:rsid w:val="00A64B6C"/>
    <w:rsid w:val="00A658E8"/>
    <w:rsid w:val="00A76A19"/>
    <w:rsid w:val="00A76BE8"/>
    <w:rsid w:val="00A83E43"/>
    <w:rsid w:val="00A91933"/>
    <w:rsid w:val="00A9251C"/>
    <w:rsid w:val="00A9297D"/>
    <w:rsid w:val="00AA08FF"/>
    <w:rsid w:val="00AA1F7A"/>
    <w:rsid w:val="00AA3D6D"/>
    <w:rsid w:val="00AA5B47"/>
    <w:rsid w:val="00AB0EC6"/>
    <w:rsid w:val="00AB415E"/>
    <w:rsid w:val="00AB44B6"/>
    <w:rsid w:val="00AB7D4A"/>
    <w:rsid w:val="00AC2279"/>
    <w:rsid w:val="00AC24E6"/>
    <w:rsid w:val="00AC6C9B"/>
    <w:rsid w:val="00AD1D5F"/>
    <w:rsid w:val="00AD2606"/>
    <w:rsid w:val="00AD2C32"/>
    <w:rsid w:val="00AE2FC5"/>
    <w:rsid w:val="00AE47B0"/>
    <w:rsid w:val="00AE4CE0"/>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4429"/>
    <w:rsid w:val="00B1061D"/>
    <w:rsid w:val="00B123AA"/>
    <w:rsid w:val="00B14D0B"/>
    <w:rsid w:val="00B166EB"/>
    <w:rsid w:val="00B2232F"/>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45F2"/>
    <w:rsid w:val="00B97A20"/>
    <w:rsid w:val="00BA0A21"/>
    <w:rsid w:val="00BA1224"/>
    <w:rsid w:val="00BA4799"/>
    <w:rsid w:val="00BA51B7"/>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511A"/>
    <w:rsid w:val="00C15DBA"/>
    <w:rsid w:val="00C164E6"/>
    <w:rsid w:val="00C22E19"/>
    <w:rsid w:val="00C2451E"/>
    <w:rsid w:val="00C265F2"/>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E0063"/>
    <w:rsid w:val="00CE0FC8"/>
    <w:rsid w:val="00CE3C66"/>
    <w:rsid w:val="00CE5DFC"/>
    <w:rsid w:val="00CF1C57"/>
    <w:rsid w:val="00CF1D83"/>
    <w:rsid w:val="00CF32D5"/>
    <w:rsid w:val="00CF34C4"/>
    <w:rsid w:val="00CF4470"/>
    <w:rsid w:val="00CF5081"/>
    <w:rsid w:val="00D06241"/>
    <w:rsid w:val="00D07628"/>
    <w:rsid w:val="00D11ED6"/>
    <w:rsid w:val="00D137F0"/>
    <w:rsid w:val="00D2024E"/>
    <w:rsid w:val="00D20B65"/>
    <w:rsid w:val="00D21691"/>
    <w:rsid w:val="00D22058"/>
    <w:rsid w:val="00D22FD2"/>
    <w:rsid w:val="00D324FD"/>
    <w:rsid w:val="00D3526E"/>
    <w:rsid w:val="00D37295"/>
    <w:rsid w:val="00D4094E"/>
    <w:rsid w:val="00D41A73"/>
    <w:rsid w:val="00D42410"/>
    <w:rsid w:val="00D47A1E"/>
    <w:rsid w:val="00D47E76"/>
    <w:rsid w:val="00D50947"/>
    <w:rsid w:val="00D51F7B"/>
    <w:rsid w:val="00D5490E"/>
    <w:rsid w:val="00D55F8C"/>
    <w:rsid w:val="00D56703"/>
    <w:rsid w:val="00D5677D"/>
    <w:rsid w:val="00D62420"/>
    <w:rsid w:val="00D6251D"/>
    <w:rsid w:val="00D62B06"/>
    <w:rsid w:val="00D65955"/>
    <w:rsid w:val="00D65DE5"/>
    <w:rsid w:val="00D67AD8"/>
    <w:rsid w:val="00D70E65"/>
    <w:rsid w:val="00D722A3"/>
    <w:rsid w:val="00D74295"/>
    <w:rsid w:val="00D74390"/>
    <w:rsid w:val="00D76411"/>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27BE"/>
    <w:rsid w:val="00E33244"/>
    <w:rsid w:val="00E33FE6"/>
    <w:rsid w:val="00E3628F"/>
    <w:rsid w:val="00E37158"/>
    <w:rsid w:val="00E376C5"/>
    <w:rsid w:val="00E37837"/>
    <w:rsid w:val="00E41397"/>
    <w:rsid w:val="00E422C9"/>
    <w:rsid w:val="00E43177"/>
    <w:rsid w:val="00E46BD4"/>
    <w:rsid w:val="00E526E8"/>
    <w:rsid w:val="00E5375A"/>
    <w:rsid w:val="00E54107"/>
    <w:rsid w:val="00E60095"/>
    <w:rsid w:val="00E60D56"/>
    <w:rsid w:val="00E627B4"/>
    <w:rsid w:val="00E64033"/>
    <w:rsid w:val="00E738D2"/>
    <w:rsid w:val="00E73DF8"/>
    <w:rsid w:val="00E74D11"/>
    <w:rsid w:val="00E8305F"/>
    <w:rsid w:val="00E832F4"/>
    <w:rsid w:val="00E8387E"/>
    <w:rsid w:val="00E83F3A"/>
    <w:rsid w:val="00E842DF"/>
    <w:rsid w:val="00E85382"/>
    <w:rsid w:val="00E86DCB"/>
    <w:rsid w:val="00E90788"/>
    <w:rsid w:val="00E931A1"/>
    <w:rsid w:val="00E93784"/>
    <w:rsid w:val="00E93C45"/>
    <w:rsid w:val="00E945D6"/>
    <w:rsid w:val="00E94EFC"/>
    <w:rsid w:val="00EA281D"/>
    <w:rsid w:val="00EA2967"/>
    <w:rsid w:val="00EA33FB"/>
    <w:rsid w:val="00EA40A1"/>
    <w:rsid w:val="00EA49FF"/>
    <w:rsid w:val="00EB0E0C"/>
    <w:rsid w:val="00EB28A5"/>
    <w:rsid w:val="00EB3CC6"/>
    <w:rsid w:val="00EC385E"/>
    <w:rsid w:val="00ED0511"/>
    <w:rsid w:val="00ED160E"/>
    <w:rsid w:val="00EE0340"/>
    <w:rsid w:val="00EE1486"/>
    <w:rsid w:val="00EE18F4"/>
    <w:rsid w:val="00EE19C1"/>
    <w:rsid w:val="00EE277B"/>
    <w:rsid w:val="00EE2A79"/>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6E48"/>
    <w:rsid w:val="00FB0272"/>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9C0EA5"/>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9"/>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A8E2-0773-42E3-A24D-560DB111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38383</Words>
  <Characters>230302</Characters>
  <Application>Microsoft Office Word</Application>
  <DocSecurity>0</DocSecurity>
  <Lines>1919</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2017-10-10T06:03:00Z</cp:lastPrinted>
  <dcterms:created xsi:type="dcterms:W3CDTF">2017-10-23T14:55:00Z</dcterms:created>
  <dcterms:modified xsi:type="dcterms:W3CDTF">2017-10-23T15:00:00Z</dcterms:modified>
</cp:coreProperties>
</file>