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013D62"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DOSTAWA</w:t>
      </w:r>
      <w:r w:rsidR="00B211DF">
        <w:rPr>
          <w:rFonts w:ascii="Arial Narrow" w:hAnsi="Arial Narrow" w:cs="Times New Roman"/>
          <w:b/>
          <w:sz w:val="24"/>
          <w:szCs w:val="24"/>
        </w:rPr>
        <w:t xml:space="preserve"> DIETETYCZNYCH ŚRODKÓW SPECJALNEGO PRZEZNACZENIA MEDYCZN</w:t>
      </w:r>
      <w:r w:rsidR="00261EE3">
        <w:rPr>
          <w:rFonts w:ascii="Arial Narrow" w:hAnsi="Arial Narrow" w:cs="Times New Roman"/>
          <w:b/>
          <w:sz w:val="24"/>
          <w:szCs w:val="24"/>
        </w:rPr>
        <w:t>EGO STOSOWANE W CHOROBACH FENYLOKETONURII I LEŚNIOW</w:t>
      </w:r>
      <w:r w:rsidR="00B211DF">
        <w:rPr>
          <w:rFonts w:ascii="Arial Narrow" w:hAnsi="Arial Narrow" w:cs="Times New Roman"/>
          <w:b/>
          <w:sz w:val="24"/>
          <w:szCs w:val="24"/>
        </w:rPr>
        <w:t>SKIEGO CROHNA – 4 GRUPY</w:t>
      </w:r>
    </w:p>
    <w:p w:rsidR="003C1A93" w:rsidRPr="00CD24F7" w:rsidRDefault="003C1A93" w:rsidP="009613D2">
      <w:pPr>
        <w:pStyle w:val="Bezodstpw"/>
        <w:jc w:val="center"/>
        <w:rPr>
          <w:rFonts w:ascii="Arial Narrow" w:hAnsi="Arial Narrow" w:cs="Times New Roman"/>
          <w:b/>
          <w:sz w:val="24"/>
          <w:szCs w:val="24"/>
        </w:rPr>
      </w:pPr>
      <w:r w:rsidRPr="00CD24F7">
        <w:rPr>
          <w:rFonts w:ascii="Arial Narrow" w:hAnsi="Arial Narrow" w:cs="Times New Roman"/>
          <w:b/>
          <w:sz w:val="24"/>
          <w:szCs w:val="24"/>
        </w:rPr>
        <w:t>EZP-271-2-11</w:t>
      </w:r>
      <w:r w:rsidR="00B211DF">
        <w:rPr>
          <w:rFonts w:ascii="Arial Narrow" w:hAnsi="Arial Narrow" w:cs="Times New Roman"/>
          <w:b/>
          <w:sz w:val="24"/>
          <w:szCs w:val="24"/>
        </w:rPr>
        <w:t>6</w:t>
      </w:r>
      <w:r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sukcesywna</w:t>
      </w:r>
      <w:r w:rsidR="00EE1226">
        <w:rPr>
          <w:rFonts w:ascii="Arial Narrow" w:hAnsi="Arial Narrow" w:cs="Times New Roman"/>
        </w:rPr>
        <w:t xml:space="preserve"> </w:t>
      </w:r>
      <w:r w:rsidR="00013D62">
        <w:rPr>
          <w:rFonts w:ascii="Arial Narrow" w:hAnsi="Arial Narrow" w:cs="Times New Roman"/>
          <w:b/>
        </w:rPr>
        <w:t>Dostawa</w:t>
      </w:r>
      <w:r w:rsidR="00261EE3">
        <w:rPr>
          <w:rFonts w:ascii="Arial Narrow" w:hAnsi="Arial Narrow" w:cs="Times New Roman"/>
          <w:b/>
        </w:rPr>
        <w:t xml:space="preserve"> dietetycznych środków specjalnego przeznaczenia medycznego stosowane w chorobach </w:t>
      </w:r>
      <w:proofErr w:type="spellStart"/>
      <w:r w:rsidR="00261EE3">
        <w:rPr>
          <w:rFonts w:ascii="Arial Narrow" w:hAnsi="Arial Narrow" w:cs="Times New Roman"/>
          <w:b/>
        </w:rPr>
        <w:t>fenyloketonurii</w:t>
      </w:r>
      <w:proofErr w:type="spellEnd"/>
      <w:r w:rsidR="00261EE3">
        <w:rPr>
          <w:rFonts w:ascii="Arial Narrow" w:hAnsi="Arial Narrow" w:cs="Times New Roman"/>
          <w:b/>
        </w:rPr>
        <w:t xml:space="preserve"> i </w:t>
      </w:r>
      <w:r w:rsidR="003D66C2">
        <w:rPr>
          <w:rFonts w:ascii="Arial Narrow" w:hAnsi="Arial Narrow" w:cs="Times New Roman"/>
          <w:b/>
        </w:rPr>
        <w:t>L</w:t>
      </w:r>
      <w:r w:rsidR="00261EE3">
        <w:rPr>
          <w:rFonts w:ascii="Arial Narrow" w:hAnsi="Arial Narrow" w:cs="Times New Roman"/>
          <w:b/>
        </w:rPr>
        <w:t xml:space="preserve">eśniowskiego </w:t>
      </w:r>
      <w:proofErr w:type="spellStart"/>
      <w:r w:rsidR="003D66C2">
        <w:rPr>
          <w:rFonts w:ascii="Arial Narrow" w:hAnsi="Arial Narrow" w:cs="Times New Roman"/>
          <w:b/>
        </w:rPr>
        <w:t>C</w:t>
      </w:r>
      <w:r w:rsidR="00261EE3">
        <w:rPr>
          <w:rFonts w:ascii="Arial Narrow" w:hAnsi="Arial Narrow" w:cs="Times New Roman"/>
          <w:b/>
        </w:rPr>
        <w:t>rohna</w:t>
      </w:r>
      <w:proofErr w:type="spellEnd"/>
      <w:r w:rsidR="00261EE3">
        <w:rPr>
          <w:rFonts w:ascii="Arial Narrow" w:hAnsi="Arial Narrow" w:cs="Times New Roman"/>
          <w:b/>
        </w:rPr>
        <w:t xml:space="preserve"> – 4 grupy</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C439D7">
        <w:rPr>
          <w:rFonts w:ascii="Arial Narrow" w:hAnsi="Arial Narrow" w:cs="Times New Roman"/>
        </w:rPr>
        <w:t>/1- 3/4</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C439D7" w:rsidRPr="00C439D7" w:rsidRDefault="00C439D7" w:rsidP="00C439D7">
      <w:pPr>
        <w:pStyle w:val="Akapitzlist"/>
        <w:numPr>
          <w:ilvl w:val="0"/>
          <w:numId w:val="2"/>
        </w:numPr>
        <w:spacing w:after="0" w:line="256" w:lineRule="auto"/>
        <w:ind w:left="284" w:hanging="284"/>
        <w:jc w:val="both"/>
        <w:rPr>
          <w:rFonts w:ascii="Arial Narrow" w:hAnsi="Arial Narrow" w:cs="Times New Roman"/>
        </w:rPr>
      </w:pPr>
      <w:r w:rsidRPr="00C439D7">
        <w:rPr>
          <w:rFonts w:ascii="Arial Narrow" w:hAnsi="Arial Narrow" w:cs="Times New Roman"/>
        </w:rPr>
        <w:t>Wykonawca zobowiązuje się do realizacji przedmiotu umowy zgodnie z jej  postanowieniami, wymaganiami norm i przepisów, w szczególności zgodnie z ustawą z dnia 6 września 2001 roku – prawo farmaceutyczne (</w:t>
      </w:r>
      <w:proofErr w:type="spellStart"/>
      <w:r w:rsidRPr="00C439D7">
        <w:rPr>
          <w:rFonts w:ascii="Arial Narrow" w:hAnsi="Arial Narrow" w:cs="Times New Roman"/>
        </w:rPr>
        <w:t>t.j</w:t>
      </w:r>
      <w:proofErr w:type="spellEnd"/>
      <w:r w:rsidRPr="00C439D7">
        <w:rPr>
          <w:rFonts w:ascii="Arial Narrow" w:hAnsi="Arial Narrow" w:cs="Times New Roman"/>
        </w:rPr>
        <w:t xml:space="preserve">. Dz.U. 2016 r., poz. 2142, z </w:t>
      </w:r>
      <w:proofErr w:type="spellStart"/>
      <w:r w:rsidRPr="00C439D7">
        <w:rPr>
          <w:rFonts w:ascii="Arial Narrow" w:hAnsi="Arial Narrow" w:cs="Times New Roman"/>
        </w:rPr>
        <w:t>późn</w:t>
      </w:r>
      <w:proofErr w:type="spellEnd"/>
      <w:r w:rsidRPr="00C439D7">
        <w:rPr>
          <w:rFonts w:ascii="Arial Narrow" w:hAnsi="Arial Narrow" w:cs="Times New Roman"/>
        </w:rPr>
        <w:t>. zm.), a także zgodnie z ustalonymi zwyczajami.</w:t>
      </w:r>
    </w:p>
    <w:p w:rsidR="00EF20B1" w:rsidRPr="00D1380A" w:rsidRDefault="00EF20B1" w:rsidP="00C439D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C439D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FF5D8F">
        <w:rPr>
          <w:rFonts w:ascii="Arial Narrow" w:hAnsi="Arial Narrow" w:cs="Times New Roman"/>
        </w:rPr>
        <w:t xml:space="preserve"> </w:t>
      </w:r>
      <w:r w:rsidR="003D66C2">
        <w:rPr>
          <w:rFonts w:ascii="Arial" w:hAnsi="Arial" w:cs="Arial"/>
          <w:b/>
          <w:sz w:val="20"/>
          <w:szCs w:val="20"/>
        </w:rPr>
        <w:t>33600000-6</w:t>
      </w:r>
    </w:p>
    <w:p w:rsidR="009613D2" w:rsidRPr="003D66C2" w:rsidRDefault="009613D2" w:rsidP="009613D2">
      <w:pPr>
        <w:pStyle w:val="Bezodstpw"/>
        <w:numPr>
          <w:ilvl w:val="0"/>
          <w:numId w:val="2"/>
        </w:numPr>
        <w:ind w:left="284" w:hanging="284"/>
        <w:jc w:val="both"/>
        <w:rPr>
          <w:rFonts w:ascii="Arial Narrow" w:hAnsi="Arial Narrow" w:cs="Times New Roman"/>
        </w:rPr>
      </w:pPr>
      <w:r w:rsidRPr="003D66C2">
        <w:rPr>
          <w:rFonts w:ascii="Arial Narrow" w:hAnsi="Arial Narrow" w:cs="Times New Roman"/>
        </w:rPr>
        <w:t xml:space="preserve">Zamawiający </w:t>
      </w:r>
      <w:r w:rsidR="00FF5D8F" w:rsidRPr="003D66C2">
        <w:rPr>
          <w:rFonts w:ascii="Arial Narrow" w:hAnsi="Arial Narrow" w:cs="Times New Roman"/>
        </w:rPr>
        <w:t xml:space="preserve"> dopuszcza składania</w:t>
      </w:r>
      <w:r w:rsidRPr="003D66C2">
        <w:rPr>
          <w:rFonts w:ascii="Arial Narrow" w:hAnsi="Arial Narrow" w:cs="Times New Roman"/>
        </w:rPr>
        <w:t xml:space="preserve"> ofe</w:t>
      </w:r>
      <w:r w:rsidR="00E46BD4" w:rsidRPr="003D66C2">
        <w:rPr>
          <w:rFonts w:ascii="Arial Narrow" w:hAnsi="Arial Narrow" w:cs="Times New Roman"/>
        </w:rPr>
        <w:t>rt częściowych</w:t>
      </w:r>
      <w:r w:rsidR="00FF5D8F" w:rsidRPr="003D66C2">
        <w:rPr>
          <w:rFonts w:ascii="Arial Narrow" w:hAnsi="Arial Narrow" w:cs="Times New Roman"/>
        </w:rPr>
        <w:t>.</w:t>
      </w:r>
    </w:p>
    <w:p w:rsidR="003D66C2" w:rsidRPr="003D66C2" w:rsidRDefault="003D66C2" w:rsidP="003D66C2">
      <w:pPr>
        <w:pStyle w:val="Standard"/>
        <w:numPr>
          <w:ilvl w:val="0"/>
          <w:numId w:val="58"/>
        </w:numPr>
        <w:rPr>
          <w:rFonts w:ascii="Arial Narrow" w:eastAsia="Times New Roman" w:hAnsi="Arial Narrow" w:cs="Times New Roman"/>
          <w:color w:val="auto"/>
          <w:sz w:val="22"/>
          <w:szCs w:val="22"/>
        </w:rPr>
      </w:pPr>
      <w:r w:rsidRPr="003D66C2">
        <w:rPr>
          <w:rFonts w:ascii="Arial Narrow" w:hAnsi="Arial Narrow" w:cs="Times New Roman"/>
          <w:b/>
          <w:color w:val="000000" w:themeColor="text1"/>
          <w:sz w:val="22"/>
          <w:szCs w:val="22"/>
        </w:rPr>
        <w:t>GRUPA 1</w:t>
      </w:r>
      <w:r w:rsidRPr="003D66C2">
        <w:rPr>
          <w:rFonts w:ascii="Arial Narrow" w:hAnsi="Arial Narrow" w:cs="Times New Roman"/>
          <w:b/>
          <w:color w:val="000000" w:themeColor="text1"/>
        </w:rPr>
        <w:t xml:space="preserve">- </w:t>
      </w:r>
      <w:proofErr w:type="spellStart"/>
      <w:r w:rsidRPr="003D66C2">
        <w:rPr>
          <w:rFonts w:ascii="Arial Narrow" w:eastAsia="Times New Roman" w:hAnsi="Arial Narrow" w:cs="Times New Roman"/>
          <w:color w:val="auto"/>
          <w:sz w:val="22"/>
          <w:szCs w:val="22"/>
        </w:rPr>
        <w:t>Preparat</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przeznaczony</w:t>
      </w:r>
      <w:proofErr w:type="spellEnd"/>
      <w:r w:rsidRPr="003D66C2">
        <w:rPr>
          <w:rFonts w:ascii="Arial Narrow" w:eastAsia="Times New Roman" w:hAnsi="Arial Narrow" w:cs="Times New Roman"/>
          <w:color w:val="auto"/>
          <w:sz w:val="22"/>
          <w:szCs w:val="22"/>
        </w:rPr>
        <w:t xml:space="preserve"> do </w:t>
      </w:r>
      <w:proofErr w:type="spellStart"/>
      <w:r w:rsidRPr="003D66C2">
        <w:rPr>
          <w:rFonts w:ascii="Arial Narrow" w:eastAsia="Times New Roman" w:hAnsi="Arial Narrow" w:cs="Times New Roman"/>
          <w:color w:val="auto"/>
          <w:sz w:val="22"/>
          <w:szCs w:val="22"/>
        </w:rPr>
        <w:t>postępowania</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dietetycznego</w:t>
      </w:r>
      <w:proofErr w:type="spellEnd"/>
      <w:r w:rsidRPr="003D66C2">
        <w:rPr>
          <w:rFonts w:ascii="Arial Narrow" w:eastAsia="Times New Roman" w:hAnsi="Arial Narrow" w:cs="Times New Roman"/>
          <w:color w:val="auto"/>
          <w:sz w:val="22"/>
          <w:szCs w:val="22"/>
        </w:rPr>
        <w:t xml:space="preserve"> w </w:t>
      </w:r>
      <w:proofErr w:type="spellStart"/>
      <w:r w:rsidRPr="003D66C2">
        <w:rPr>
          <w:rFonts w:ascii="Arial Narrow" w:eastAsia="Times New Roman" w:hAnsi="Arial Narrow" w:cs="Times New Roman"/>
          <w:color w:val="auto"/>
          <w:sz w:val="22"/>
          <w:szCs w:val="22"/>
        </w:rPr>
        <w:t>fenyloketonurii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hiperfenyloalaninemii</w:t>
      </w:r>
      <w:proofErr w:type="spellEnd"/>
      <w:r w:rsidRPr="003D66C2">
        <w:rPr>
          <w:rFonts w:ascii="Arial Narrow" w:eastAsia="Times New Roman" w:hAnsi="Arial Narrow" w:cs="Times New Roman"/>
          <w:color w:val="auto"/>
          <w:sz w:val="22"/>
          <w:szCs w:val="22"/>
        </w:rPr>
        <w:t xml:space="preserve"> u </w:t>
      </w:r>
      <w:proofErr w:type="spellStart"/>
      <w:r w:rsidRPr="003D66C2">
        <w:rPr>
          <w:rFonts w:ascii="Arial Narrow" w:eastAsia="Times New Roman" w:hAnsi="Arial Narrow" w:cs="Times New Roman"/>
          <w:color w:val="auto"/>
          <w:sz w:val="22"/>
          <w:szCs w:val="22"/>
        </w:rPr>
        <w:t>niemowląt</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małych</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dzieci</w:t>
      </w:r>
      <w:proofErr w:type="spellEnd"/>
      <w:r w:rsidRPr="003D66C2">
        <w:rPr>
          <w:rFonts w:ascii="Arial Narrow" w:eastAsia="Times New Roman" w:hAnsi="Arial Narrow" w:cs="Times New Roman"/>
          <w:color w:val="auto"/>
          <w:sz w:val="22"/>
          <w:szCs w:val="22"/>
        </w:rPr>
        <w:t>.</w:t>
      </w:r>
    </w:p>
    <w:p w:rsidR="003D66C2" w:rsidRPr="003D66C2" w:rsidRDefault="003D66C2" w:rsidP="003D66C2">
      <w:pPr>
        <w:pStyle w:val="Standard"/>
        <w:numPr>
          <w:ilvl w:val="0"/>
          <w:numId w:val="59"/>
        </w:numPr>
        <w:rPr>
          <w:rFonts w:ascii="Arial Narrow" w:eastAsia="Times New Roman" w:hAnsi="Arial Narrow" w:cs="Times New Roman"/>
          <w:color w:val="auto"/>
          <w:sz w:val="22"/>
          <w:szCs w:val="22"/>
        </w:rPr>
      </w:pPr>
      <w:r w:rsidRPr="003D66C2">
        <w:rPr>
          <w:rFonts w:ascii="Arial Narrow" w:hAnsi="Arial Narrow" w:cs="Times New Roman"/>
          <w:b/>
          <w:color w:val="000000" w:themeColor="text1"/>
          <w:sz w:val="22"/>
          <w:szCs w:val="22"/>
        </w:rPr>
        <w:t>GRUPA 2 -</w:t>
      </w:r>
      <w:r w:rsidRPr="003D66C2">
        <w:rPr>
          <w:rFonts w:ascii="Arial Narrow" w:eastAsia="Times New Roman" w:hAnsi="Arial Narrow" w:cs="Times New Roman"/>
          <w:sz w:val="22"/>
          <w:szCs w:val="22"/>
        </w:rPr>
        <w:t xml:space="preserve"> </w:t>
      </w:r>
      <w:proofErr w:type="spellStart"/>
      <w:r w:rsidRPr="003D66C2">
        <w:rPr>
          <w:rFonts w:ascii="Arial Narrow" w:eastAsia="Times New Roman" w:hAnsi="Arial Narrow" w:cs="Times New Roman"/>
          <w:color w:val="auto"/>
          <w:sz w:val="22"/>
          <w:szCs w:val="22"/>
        </w:rPr>
        <w:t>Preparat</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przeznaczony</w:t>
      </w:r>
      <w:proofErr w:type="spellEnd"/>
      <w:r w:rsidRPr="003D66C2">
        <w:rPr>
          <w:rFonts w:ascii="Arial Narrow" w:eastAsia="Times New Roman" w:hAnsi="Arial Narrow" w:cs="Times New Roman"/>
          <w:color w:val="auto"/>
          <w:sz w:val="22"/>
          <w:szCs w:val="22"/>
        </w:rPr>
        <w:t xml:space="preserve"> do </w:t>
      </w:r>
      <w:proofErr w:type="spellStart"/>
      <w:r w:rsidRPr="003D66C2">
        <w:rPr>
          <w:rFonts w:ascii="Arial Narrow" w:eastAsia="Times New Roman" w:hAnsi="Arial Narrow" w:cs="Times New Roman"/>
          <w:color w:val="auto"/>
          <w:sz w:val="22"/>
          <w:szCs w:val="22"/>
        </w:rPr>
        <w:t>postępowania</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dietetycznego</w:t>
      </w:r>
      <w:proofErr w:type="spellEnd"/>
      <w:r w:rsidRPr="003D66C2">
        <w:rPr>
          <w:rFonts w:ascii="Arial Narrow" w:eastAsia="Times New Roman" w:hAnsi="Arial Narrow" w:cs="Times New Roman"/>
          <w:color w:val="auto"/>
          <w:sz w:val="22"/>
          <w:szCs w:val="22"/>
        </w:rPr>
        <w:t xml:space="preserve"> w </w:t>
      </w:r>
      <w:proofErr w:type="spellStart"/>
      <w:r w:rsidRPr="003D66C2">
        <w:rPr>
          <w:rFonts w:ascii="Arial Narrow" w:eastAsia="Times New Roman" w:hAnsi="Arial Narrow" w:cs="Times New Roman"/>
          <w:color w:val="auto"/>
          <w:sz w:val="22"/>
          <w:szCs w:val="22"/>
        </w:rPr>
        <w:t>fenyloketonurii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hiperfenyloalaninemii</w:t>
      </w:r>
      <w:proofErr w:type="spellEnd"/>
      <w:r w:rsidRPr="003D66C2">
        <w:rPr>
          <w:rFonts w:ascii="Arial Narrow" w:eastAsia="Times New Roman" w:hAnsi="Arial Narrow" w:cs="Times New Roman"/>
          <w:color w:val="auto"/>
          <w:sz w:val="22"/>
          <w:szCs w:val="22"/>
        </w:rPr>
        <w:t xml:space="preserve"> u </w:t>
      </w:r>
      <w:proofErr w:type="spellStart"/>
      <w:r w:rsidRPr="003D66C2">
        <w:rPr>
          <w:rFonts w:ascii="Arial Narrow" w:eastAsia="Times New Roman" w:hAnsi="Arial Narrow" w:cs="Times New Roman"/>
          <w:color w:val="auto"/>
          <w:sz w:val="22"/>
          <w:szCs w:val="22"/>
        </w:rPr>
        <w:t>dzieci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powyżej</w:t>
      </w:r>
      <w:proofErr w:type="spellEnd"/>
      <w:r w:rsidRPr="003D66C2">
        <w:rPr>
          <w:rFonts w:ascii="Arial Narrow" w:eastAsia="Times New Roman" w:hAnsi="Arial Narrow" w:cs="Times New Roman"/>
          <w:color w:val="auto"/>
          <w:sz w:val="22"/>
          <w:szCs w:val="22"/>
        </w:rPr>
        <w:t xml:space="preserve"> 1. </w:t>
      </w:r>
      <w:proofErr w:type="spellStart"/>
      <w:r w:rsidRPr="003D66C2">
        <w:rPr>
          <w:rFonts w:ascii="Arial Narrow" w:eastAsia="Times New Roman" w:hAnsi="Arial Narrow" w:cs="Times New Roman"/>
          <w:color w:val="auto"/>
          <w:sz w:val="22"/>
          <w:szCs w:val="22"/>
        </w:rPr>
        <w:t>rż</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dorosłych</w:t>
      </w:r>
      <w:proofErr w:type="spellEnd"/>
    </w:p>
    <w:p w:rsidR="003D66C2" w:rsidRPr="003D66C2" w:rsidRDefault="003D66C2" w:rsidP="003D66C2">
      <w:pPr>
        <w:pStyle w:val="Standard"/>
        <w:numPr>
          <w:ilvl w:val="0"/>
          <w:numId w:val="60"/>
        </w:numPr>
        <w:rPr>
          <w:rFonts w:ascii="Arial Narrow" w:eastAsia="Times New Roman" w:hAnsi="Arial Narrow" w:cs="Times New Roman"/>
          <w:color w:val="auto"/>
          <w:sz w:val="22"/>
          <w:szCs w:val="22"/>
        </w:rPr>
      </w:pPr>
      <w:r w:rsidRPr="003D66C2">
        <w:rPr>
          <w:rFonts w:ascii="Arial Narrow" w:eastAsia="Times New Roman" w:hAnsi="Arial Narrow" w:cs="Times New Roman"/>
          <w:b/>
          <w:color w:val="auto"/>
          <w:sz w:val="22"/>
          <w:szCs w:val="22"/>
        </w:rPr>
        <w:t>GRUPA 3</w:t>
      </w:r>
      <w:r w:rsidRPr="003D66C2">
        <w:rPr>
          <w:rFonts w:ascii="Arial Narrow" w:eastAsia="Times New Roman" w:hAnsi="Arial Narrow" w:cs="Times New Roman"/>
          <w:color w:val="auto"/>
          <w:sz w:val="22"/>
          <w:szCs w:val="22"/>
        </w:rPr>
        <w:t xml:space="preserve"> - </w:t>
      </w:r>
      <w:proofErr w:type="spellStart"/>
      <w:r w:rsidRPr="003D66C2">
        <w:rPr>
          <w:rFonts w:ascii="Arial Narrow" w:eastAsia="Times New Roman" w:hAnsi="Arial Narrow" w:cs="Times New Roman"/>
          <w:color w:val="auto"/>
          <w:sz w:val="22"/>
          <w:szCs w:val="22"/>
        </w:rPr>
        <w:t>Preparat</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przeznaczony</w:t>
      </w:r>
      <w:proofErr w:type="spellEnd"/>
      <w:r w:rsidRPr="003D66C2">
        <w:rPr>
          <w:rFonts w:ascii="Arial Narrow" w:eastAsia="Times New Roman" w:hAnsi="Arial Narrow" w:cs="Times New Roman"/>
          <w:color w:val="auto"/>
          <w:sz w:val="22"/>
          <w:szCs w:val="22"/>
        </w:rPr>
        <w:t xml:space="preserve"> do </w:t>
      </w:r>
      <w:proofErr w:type="spellStart"/>
      <w:r w:rsidRPr="003D66C2">
        <w:rPr>
          <w:rFonts w:ascii="Arial Narrow" w:eastAsia="Times New Roman" w:hAnsi="Arial Narrow" w:cs="Times New Roman"/>
          <w:color w:val="auto"/>
          <w:sz w:val="22"/>
          <w:szCs w:val="22"/>
        </w:rPr>
        <w:t>postępowania</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dietetycznego</w:t>
      </w:r>
      <w:proofErr w:type="spellEnd"/>
      <w:r w:rsidRPr="003D66C2">
        <w:rPr>
          <w:rFonts w:ascii="Arial Narrow" w:eastAsia="Times New Roman" w:hAnsi="Arial Narrow" w:cs="Times New Roman"/>
          <w:color w:val="auto"/>
          <w:sz w:val="22"/>
          <w:szCs w:val="22"/>
        </w:rPr>
        <w:t xml:space="preserve"> w </w:t>
      </w:r>
      <w:proofErr w:type="spellStart"/>
      <w:r w:rsidRPr="003D66C2">
        <w:rPr>
          <w:rFonts w:ascii="Arial Narrow" w:eastAsia="Times New Roman" w:hAnsi="Arial Narrow" w:cs="Times New Roman"/>
          <w:color w:val="auto"/>
          <w:sz w:val="22"/>
          <w:szCs w:val="22"/>
        </w:rPr>
        <w:t>fenyloketonurii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hiperfenyloalaninemii</w:t>
      </w:r>
      <w:proofErr w:type="spellEnd"/>
      <w:r w:rsidRPr="003D66C2">
        <w:rPr>
          <w:rFonts w:ascii="Arial Narrow" w:eastAsia="Times New Roman" w:hAnsi="Arial Narrow" w:cs="Times New Roman"/>
          <w:color w:val="auto"/>
          <w:sz w:val="22"/>
          <w:szCs w:val="22"/>
        </w:rPr>
        <w:t xml:space="preserve"> u </w:t>
      </w:r>
      <w:proofErr w:type="spellStart"/>
      <w:r w:rsidRPr="003D66C2">
        <w:rPr>
          <w:rFonts w:ascii="Arial Narrow" w:eastAsia="Times New Roman" w:hAnsi="Arial Narrow" w:cs="Times New Roman"/>
          <w:color w:val="auto"/>
          <w:sz w:val="22"/>
          <w:szCs w:val="22"/>
        </w:rPr>
        <w:t>dzieci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powyżej</w:t>
      </w:r>
      <w:proofErr w:type="spellEnd"/>
      <w:r w:rsidRPr="003D66C2">
        <w:rPr>
          <w:rFonts w:ascii="Arial Narrow" w:eastAsia="Times New Roman" w:hAnsi="Arial Narrow" w:cs="Times New Roman"/>
          <w:color w:val="auto"/>
          <w:sz w:val="22"/>
          <w:szCs w:val="22"/>
        </w:rPr>
        <w:t xml:space="preserve"> 1. </w:t>
      </w:r>
      <w:proofErr w:type="spellStart"/>
      <w:r w:rsidRPr="003D66C2">
        <w:rPr>
          <w:rFonts w:ascii="Arial Narrow" w:eastAsia="Times New Roman" w:hAnsi="Arial Narrow" w:cs="Times New Roman"/>
          <w:color w:val="auto"/>
          <w:sz w:val="22"/>
          <w:szCs w:val="22"/>
        </w:rPr>
        <w:t>rż</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dorosłych</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oraz</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kobiet</w:t>
      </w:r>
      <w:proofErr w:type="spellEnd"/>
      <w:r w:rsidRPr="003D66C2">
        <w:rPr>
          <w:rFonts w:ascii="Arial Narrow" w:eastAsia="Times New Roman" w:hAnsi="Arial Narrow" w:cs="Times New Roman"/>
          <w:color w:val="auto"/>
          <w:sz w:val="22"/>
          <w:szCs w:val="22"/>
        </w:rPr>
        <w:t xml:space="preserve"> w </w:t>
      </w:r>
      <w:proofErr w:type="spellStart"/>
      <w:r w:rsidRPr="003D66C2">
        <w:rPr>
          <w:rFonts w:ascii="Arial Narrow" w:eastAsia="Times New Roman" w:hAnsi="Arial Narrow" w:cs="Times New Roman"/>
          <w:color w:val="auto"/>
          <w:sz w:val="22"/>
          <w:szCs w:val="22"/>
        </w:rPr>
        <w:t>ciąży</w:t>
      </w:r>
      <w:proofErr w:type="spellEnd"/>
      <w:r w:rsidRPr="003D66C2">
        <w:rPr>
          <w:rFonts w:ascii="Arial Narrow" w:eastAsia="Times New Roman" w:hAnsi="Arial Narrow" w:cs="Times New Roman"/>
          <w:color w:val="auto"/>
          <w:sz w:val="22"/>
          <w:szCs w:val="22"/>
        </w:rPr>
        <w:t>.</w:t>
      </w:r>
    </w:p>
    <w:p w:rsidR="003D66C2" w:rsidRPr="003D66C2" w:rsidRDefault="003D66C2" w:rsidP="003D66C2">
      <w:pPr>
        <w:pStyle w:val="Standard"/>
        <w:numPr>
          <w:ilvl w:val="0"/>
          <w:numId w:val="58"/>
        </w:numPr>
        <w:rPr>
          <w:rFonts w:ascii="Arial Narrow" w:eastAsia="Times New Roman" w:hAnsi="Arial Narrow" w:cs="Times New Roman"/>
          <w:color w:val="auto"/>
          <w:sz w:val="22"/>
          <w:szCs w:val="22"/>
        </w:rPr>
      </w:pPr>
      <w:r w:rsidRPr="003D66C2">
        <w:rPr>
          <w:rFonts w:ascii="Arial Narrow" w:eastAsia="Times New Roman" w:hAnsi="Arial Narrow" w:cs="Times New Roman"/>
          <w:b/>
          <w:color w:val="auto"/>
          <w:sz w:val="22"/>
          <w:szCs w:val="22"/>
        </w:rPr>
        <w:t>GRUPA 4</w:t>
      </w:r>
      <w:r w:rsidRPr="003D66C2">
        <w:rPr>
          <w:rFonts w:ascii="Arial Narrow" w:eastAsia="Times New Roman" w:hAnsi="Arial Narrow" w:cs="Times New Roman"/>
          <w:color w:val="auto"/>
          <w:sz w:val="22"/>
          <w:szCs w:val="22"/>
        </w:rPr>
        <w:t xml:space="preserve"> - </w:t>
      </w:r>
      <w:proofErr w:type="spellStart"/>
      <w:r w:rsidRPr="003D66C2">
        <w:rPr>
          <w:rFonts w:ascii="Arial Narrow" w:eastAsia="Calibri" w:hAnsi="Arial Narrow" w:cs="Calibri"/>
          <w:color w:val="auto"/>
          <w:sz w:val="22"/>
          <w:szCs w:val="22"/>
        </w:rPr>
        <w:t>Dietetyczny</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środek</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spożywczy</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specjalnego</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przeznaczenia</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medycznego</w:t>
      </w:r>
      <w:proofErr w:type="spellEnd"/>
      <w:r w:rsidRPr="003D66C2">
        <w:rPr>
          <w:rFonts w:ascii="Arial Narrow" w:eastAsia="Calibri" w:hAnsi="Arial Narrow" w:cs="Calibri"/>
          <w:color w:val="auto"/>
          <w:sz w:val="22"/>
          <w:szCs w:val="22"/>
        </w:rPr>
        <w:t xml:space="preserve"> do </w:t>
      </w:r>
      <w:proofErr w:type="spellStart"/>
      <w:r w:rsidRPr="003D66C2">
        <w:rPr>
          <w:rFonts w:ascii="Arial Narrow" w:eastAsia="Calibri" w:hAnsi="Arial Narrow" w:cs="Calibri"/>
          <w:color w:val="auto"/>
          <w:sz w:val="22"/>
          <w:szCs w:val="22"/>
        </w:rPr>
        <w:t>postępowania</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dietetycznego</w:t>
      </w:r>
      <w:proofErr w:type="spellEnd"/>
      <w:r w:rsidRPr="003D66C2">
        <w:rPr>
          <w:rFonts w:ascii="Arial Narrow" w:eastAsia="Calibri" w:hAnsi="Arial Narrow" w:cs="Calibri"/>
          <w:color w:val="auto"/>
          <w:sz w:val="22"/>
          <w:szCs w:val="22"/>
        </w:rPr>
        <w:t xml:space="preserve"> w </w:t>
      </w:r>
      <w:proofErr w:type="spellStart"/>
      <w:r w:rsidRPr="003D66C2">
        <w:rPr>
          <w:rFonts w:ascii="Arial Narrow" w:eastAsia="Calibri" w:hAnsi="Arial Narrow" w:cs="Calibri"/>
          <w:color w:val="auto"/>
          <w:sz w:val="22"/>
          <w:szCs w:val="22"/>
        </w:rPr>
        <w:t>chorobie</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Leśniowskiego</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Crohna</w:t>
      </w:r>
      <w:proofErr w:type="spellEnd"/>
      <w:r w:rsidRPr="003D66C2">
        <w:rPr>
          <w:rFonts w:ascii="Arial Narrow" w:eastAsia="Calibri" w:hAnsi="Arial Narrow" w:cs="Calibri"/>
          <w:color w:val="auto"/>
          <w:sz w:val="22"/>
          <w:szCs w:val="22"/>
        </w:rPr>
        <w:t>.</w:t>
      </w:r>
    </w:p>
    <w:p w:rsidR="003D66C2" w:rsidRPr="003D66C2" w:rsidRDefault="003D66C2" w:rsidP="003D66C2">
      <w:pPr>
        <w:pStyle w:val="Bezodstpw"/>
        <w:numPr>
          <w:ilvl w:val="0"/>
          <w:numId w:val="2"/>
        </w:numPr>
        <w:ind w:left="284" w:hanging="284"/>
        <w:jc w:val="both"/>
        <w:rPr>
          <w:rFonts w:ascii="Arial Narrow" w:hAnsi="Arial Narrow" w:cs="Times New Roman"/>
        </w:rPr>
      </w:pPr>
      <w:r w:rsidRPr="003D66C2">
        <w:rPr>
          <w:rFonts w:ascii="Arial Narrow" w:hAnsi="Arial Narrow" w:cs="Times New Roman"/>
          <w:color w:val="000000" w:themeColor="text1"/>
        </w:rPr>
        <w:t xml:space="preserve">Zamawiający nie ustanawia maksymalnej liczby zadań, w których wykonawca może złożyć ofertę. </w:t>
      </w:r>
    </w:p>
    <w:p w:rsidR="003D66C2" w:rsidRPr="003D66C2" w:rsidRDefault="003D66C2" w:rsidP="003D66C2">
      <w:pPr>
        <w:pStyle w:val="Bezodstpw"/>
        <w:numPr>
          <w:ilvl w:val="0"/>
          <w:numId w:val="2"/>
        </w:numPr>
        <w:ind w:left="284" w:hanging="284"/>
        <w:jc w:val="both"/>
        <w:rPr>
          <w:rFonts w:ascii="Arial Narrow" w:hAnsi="Arial Narrow" w:cs="Times New Roman"/>
        </w:rPr>
      </w:pPr>
      <w:r w:rsidRPr="003D66C2">
        <w:rPr>
          <w:rFonts w:ascii="Arial Narrow" w:hAnsi="Arial Narrow" w:cs="Times New Roman"/>
          <w:color w:val="000000" w:themeColor="text1"/>
        </w:rPr>
        <w:t>Zamawiający nie ustanawia maksymalnej ilości zadań, które mogą zostać udzielone jednemu wykonawcy.</w:t>
      </w:r>
    </w:p>
    <w:p w:rsidR="00281A71" w:rsidRPr="00281A71" w:rsidRDefault="00281A71" w:rsidP="003307F0">
      <w:pPr>
        <w:pStyle w:val="Bezodstpw"/>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2A4684" w:rsidRPr="00651F5B">
        <w:rPr>
          <w:rFonts w:ascii="Arial Narrow" w:hAnsi="Arial Narrow" w:cs="Times New Roman"/>
          <w:b/>
        </w:rPr>
        <w:t>12</w:t>
      </w:r>
      <w:r w:rsidR="00EA33FB" w:rsidRPr="00651F5B">
        <w:rPr>
          <w:rFonts w:ascii="Arial Narrow" w:hAnsi="Arial Narrow" w:cs="Times New Roman"/>
          <w:b/>
        </w:rPr>
        <w:t xml:space="preserve"> </w:t>
      </w:r>
      <w:r w:rsidRPr="00651F5B">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Default="00AF1B57" w:rsidP="009F6D1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9F6D1C" w:rsidRPr="00711D4B" w:rsidRDefault="009F6D1C" w:rsidP="009F6D1C">
      <w:pPr>
        <w:pStyle w:val="Bezodstpw"/>
        <w:jc w:val="both"/>
        <w:rPr>
          <w:rFonts w:ascii="Arial Narrow" w:hAnsi="Arial Narrow" w:cs="Times New Roman"/>
          <w:color w:val="000000" w:themeColor="text1"/>
        </w:rPr>
      </w:pPr>
      <w:r w:rsidRPr="00711D4B">
        <w:rPr>
          <w:rFonts w:ascii="Arial Narrow" w:hAnsi="Arial Narrow" w:cs="Times New Roman"/>
          <w:color w:val="000000" w:themeColor="text1"/>
        </w:rPr>
        <w:t xml:space="preserve">dla zamówień standardowych – </w:t>
      </w:r>
      <w:r w:rsidRPr="00711D4B">
        <w:rPr>
          <w:rFonts w:ascii="Arial Narrow" w:hAnsi="Arial Narrow" w:cs="Times New Roman"/>
          <w:b/>
          <w:color w:val="000000" w:themeColor="text1"/>
        </w:rPr>
        <w:t>2 dni robocze</w:t>
      </w:r>
      <w:r w:rsidRPr="00711D4B">
        <w:rPr>
          <w:rFonts w:ascii="Arial Narrow" w:hAnsi="Arial Narrow" w:cs="Times New Roman"/>
          <w:color w:val="000000" w:themeColor="text1"/>
        </w:rPr>
        <w:t xml:space="preserve"> od dnia złożenia zamówienia;</w:t>
      </w:r>
    </w:p>
    <w:p w:rsidR="00711D4B" w:rsidRPr="00711D4B" w:rsidRDefault="00711D4B" w:rsidP="00711D4B">
      <w:pPr>
        <w:spacing w:after="0" w:line="240" w:lineRule="auto"/>
        <w:jc w:val="both"/>
        <w:rPr>
          <w:rFonts w:ascii="Arial Narrow" w:hAnsi="Arial Narrow" w:cs="Arial"/>
        </w:rPr>
      </w:pPr>
      <w:r w:rsidRPr="00711D4B">
        <w:rPr>
          <w:rFonts w:ascii="Arial Narrow" w:hAnsi="Arial Narrow" w:cs="Arial"/>
        </w:rPr>
        <w:t>Możliwość dostaw w trybie pilnym w jak najkrótszym czasie uzgodnionym z Kierownikiem Apteki Szpitalnej, jednak nie dłuższym niż w ciągu 24 godzin od daty złożenia zamówienia składanego  pisemnie, faxem lub pocztą elektroniczną.</w:t>
      </w:r>
    </w:p>
    <w:p w:rsidR="00543B67" w:rsidRPr="009F6D1C" w:rsidRDefault="00F10787" w:rsidP="009F6D1C">
      <w:pPr>
        <w:pStyle w:val="Bezodstpw"/>
        <w:numPr>
          <w:ilvl w:val="0"/>
          <w:numId w:val="6"/>
        </w:numPr>
        <w:ind w:left="0" w:hanging="284"/>
        <w:jc w:val="both"/>
        <w:rPr>
          <w:rFonts w:ascii="Arial Narrow" w:hAnsi="Arial Narrow" w:cs="Times New Roman"/>
        </w:rPr>
      </w:pPr>
      <w:r w:rsidRPr="009F6D1C">
        <w:rPr>
          <w:rFonts w:ascii="Arial Narrow" w:hAnsi="Arial Narrow" w:cs="Times New Roman"/>
        </w:rPr>
        <w:t xml:space="preserve">Dostawy wraz z wniesieniem i rozładowaniem towaru odbywać się będą do magazynu </w:t>
      </w:r>
      <w:r w:rsidR="00E46BD4" w:rsidRPr="009F6D1C">
        <w:rPr>
          <w:rFonts w:ascii="Arial Narrow" w:hAnsi="Arial Narrow" w:cs="Times New Roman"/>
        </w:rPr>
        <w:t>z</w:t>
      </w:r>
      <w:r w:rsidRPr="009F6D1C">
        <w:rPr>
          <w:rFonts w:ascii="Arial Narrow" w:hAnsi="Arial Narrow" w:cs="Times New Roman"/>
        </w:rPr>
        <w:t>amawiającego. Odbioru dokonywać będzie oso</w:t>
      </w:r>
      <w:r w:rsidR="008E5E31" w:rsidRPr="009F6D1C">
        <w:rPr>
          <w:rFonts w:ascii="Arial Narrow" w:hAnsi="Arial Narrow" w:cs="Times New Roman"/>
        </w:rPr>
        <w:t>ba upoważniona</w:t>
      </w:r>
      <w:r w:rsidRPr="009F6D1C">
        <w:rPr>
          <w:rFonts w:ascii="Arial Narrow" w:hAnsi="Arial Narrow" w:cs="Times New Roman"/>
        </w:rPr>
        <w:t>. Pracownik w chwili odbioru zobowiązany będzie do zbadania, czy dostawa jest pod względem ilościowym i</w:t>
      </w:r>
      <w:r w:rsidR="001E0CEF" w:rsidRPr="009F6D1C">
        <w:rPr>
          <w:rFonts w:ascii="Arial Narrow" w:hAnsi="Arial Narrow" w:cs="Times New Roman"/>
        </w:rPr>
        <w:t> </w:t>
      </w:r>
      <w:r w:rsidRPr="009F6D1C">
        <w:rPr>
          <w:rFonts w:ascii="Arial Narrow" w:hAnsi="Arial Narrow" w:cs="Times New Roman"/>
        </w:rPr>
        <w:t>jakościowym zgodna z załączonymi dokumentami i</w:t>
      </w:r>
      <w:r w:rsidR="00114C30" w:rsidRPr="009F6D1C">
        <w:rPr>
          <w:rFonts w:ascii="Arial Narrow" w:hAnsi="Arial Narrow" w:cs="Times New Roman"/>
        </w:rPr>
        <w:t> </w:t>
      </w:r>
      <w:r w:rsidRPr="009F6D1C">
        <w:rPr>
          <w:rFonts w:ascii="Arial Narrow" w:hAnsi="Arial Narrow" w:cs="Times New Roman"/>
        </w:rPr>
        <w:t>umową. Zbadanie obejmuje przeliczenie ilości opakowań zbiorczych i ustalenie ich stanu, a w razie uszkodzenia opakowania zbiorczego sprawdzenie stanu jego zawartości.</w:t>
      </w:r>
      <w:r w:rsidR="00AF1B57" w:rsidRPr="009F6D1C">
        <w:rPr>
          <w:rFonts w:ascii="Arial Narrow" w:hAnsi="Arial Narrow" w:cs="Times New Roman"/>
        </w:rPr>
        <w:t xml:space="preserve">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w:t>
      </w:r>
    </w:p>
    <w:p w:rsidR="003B0D15" w:rsidRPr="003B0D15" w:rsidRDefault="003B0D15" w:rsidP="003B0D15">
      <w:pPr>
        <w:pStyle w:val="Bezodstpw"/>
        <w:ind w:left="720"/>
        <w:jc w:val="both"/>
        <w:rPr>
          <w:rFonts w:ascii="Arial Narrow" w:hAnsi="Arial Narrow" w:cs="Times New Roman"/>
          <w:color w:val="000000" w:themeColor="text1"/>
        </w:rPr>
      </w:pPr>
      <w:r w:rsidRPr="00ED2A58">
        <w:rPr>
          <w:rFonts w:ascii="Arial Narrow" w:eastAsia="Lucida Sans Unicode" w:hAnsi="Arial Narrow" w:cs="Times New Roman"/>
          <w:color w:val="000000" w:themeColor="text1"/>
          <w:kern w:val="1"/>
          <w:sz w:val="20"/>
          <w:szCs w:val="20"/>
        </w:rPr>
        <w:t xml:space="preserve"> </w:t>
      </w:r>
      <w:r w:rsidRPr="003B0D15">
        <w:rPr>
          <w:rFonts w:ascii="Arial Narrow" w:eastAsia="Lucida Sans Unicode" w:hAnsi="Arial Narrow" w:cs="Times New Roman"/>
          <w:color w:val="000000" w:themeColor="text1"/>
          <w:kern w:val="1"/>
        </w:rPr>
        <w:t>posiadanie uprawnień do sprzedaży produktów leczniczych Zamawiającemu</w:t>
      </w:r>
      <w:r w:rsidR="00F36D41">
        <w:rPr>
          <w:rFonts w:ascii="Arial Narrow" w:eastAsia="Lucida Sans Unicode" w:hAnsi="Arial Narrow" w:cs="Times New Roman"/>
          <w:color w:val="000000" w:themeColor="text1"/>
          <w:kern w:val="1"/>
        </w:rPr>
        <w:t>,</w:t>
      </w:r>
      <w:r w:rsidRPr="003B0D15">
        <w:rPr>
          <w:rFonts w:ascii="Arial Narrow" w:eastAsia="Lucida Sans Unicode" w:hAnsi="Arial Narrow" w:cs="Times New Roman"/>
          <w:color w:val="000000" w:themeColor="text1"/>
          <w:kern w:val="1"/>
        </w:rPr>
        <w:t xml:space="preserve"> wymaganych na podst.   </w:t>
      </w:r>
      <w:r w:rsidRPr="003B0D15">
        <w:rPr>
          <w:rFonts w:ascii="Arial Narrow" w:eastAsia="Lucida Sans Unicode" w:hAnsi="Arial Narrow" w:cs="Times New Roman"/>
          <w:color w:val="000000" w:themeColor="text1"/>
          <w:kern w:val="1"/>
        </w:rPr>
        <w:br/>
      </w:r>
      <w:r>
        <w:rPr>
          <w:rFonts w:ascii="Arial Narrow" w:eastAsia="Lucida Sans Unicode" w:hAnsi="Arial Narrow" w:cs="Times New Roman"/>
          <w:color w:val="000000" w:themeColor="text1"/>
          <w:kern w:val="1"/>
        </w:rPr>
        <w:t xml:space="preserve"> </w:t>
      </w:r>
      <w:r w:rsidRPr="003B0D15">
        <w:rPr>
          <w:rFonts w:ascii="Arial Narrow" w:eastAsia="Lucida Sans Unicode" w:hAnsi="Arial Narrow" w:cs="Times New Roman"/>
          <w:color w:val="000000" w:themeColor="text1"/>
          <w:kern w:val="1"/>
        </w:rPr>
        <w:t>ustawy z dnia 6 września 2001r.  Prawo farmaceutyczne, Dz. U. 2016, poz.2142.</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715EAB" w:rsidRPr="00DD15B7" w:rsidRDefault="007226B9" w:rsidP="00BB6F31">
      <w:pPr>
        <w:pStyle w:val="Bezodstpw"/>
        <w:ind w:left="567" w:hanging="141"/>
        <w:rPr>
          <w:rFonts w:ascii="Arial Narrow" w:hAnsi="Arial Narrow" w:cs="Times New Roman"/>
        </w:rPr>
      </w:pPr>
      <w:r w:rsidRPr="00DD15B7">
        <w:rPr>
          <w:rFonts w:ascii="Arial Narrow" w:hAnsi="Arial Narrow" w:cs="Times New Roman"/>
        </w:rPr>
        <w:lastRenderedPageBreak/>
        <w:t>1)</w:t>
      </w:r>
      <w:r w:rsidR="00B42359" w:rsidRPr="00DD15B7">
        <w:rPr>
          <w:rFonts w:ascii="Arial Narrow" w:hAnsi="Arial Narrow" w:cs="Times New Roman"/>
        </w:rPr>
        <w:t xml:space="preserve"> </w:t>
      </w:r>
      <w:r w:rsidR="00715EAB" w:rsidRPr="00DD15B7">
        <w:rPr>
          <w:rFonts w:ascii="Arial Narrow" w:hAnsi="Arial Narrow" w:cs="Times New Roman"/>
        </w:rPr>
        <w:t xml:space="preserve">aktualny odpis z właściwego rejestru lub centralnej ewidencji i informacji o działalności gospodarczej </w:t>
      </w:r>
      <w:r w:rsidRPr="00DD15B7">
        <w:rPr>
          <w:rFonts w:ascii="Arial Narrow" w:hAnsi="Arial Narrow" w:cs="Times New Roman"/>
        </w:rPr>
        <w:t xml:space="preserve">   </w:t>
      </w:r>
      <w:r w:rsidR="00715EAB" w:rsidRPr="00DD15B7">
        <w:rPr>
          <w:rFonts w:ascii="Arial Narrow" w:hAnsi="Arial Narrow" w:cs="Times New Roman"/>
        </w:rPr>
        <w:t>Rzeczypospolitej Polskiej;</w:t>
      </w:r>
    </w:p>
    <w:p w:rsidR="007226B9" w:rsidRPr="00DD15B7" w:rsidRDefault="007226B9" w:rsidP="00BB6F31">
      <w:pPr>
        <w:pStyle w:val="Bezodstpw"/>
        <w:ind w:left="567" w:hanging="141"/>
        <w:rPr>
          <w:rFonts w:ascii="Arial Narrow" w:hAnsi="Arial Narrow" w:cs="Times New Roman"/>
        </w:rPr>
      </w:pPr>
      <w:r w:rsidRPr="00DD15B7">
        <w:rPr>
          <w:rFonts w:ascii="Arial Narrow" w:hAnsi="Arial Narrow" w:cs="Times New Roman"/>
        </w:rPr>
        <w:t>2)</w:t>
      </w:r>
      <w:r w:rsidR="00B42359" w:rsidRPr="00DD15B7">
        <w:rPr>
          <w:rFonts w:ascii="Arial Narrow" w:hAnsi="Arial Narrow" w:cs="Times New Roman"/>
        </w:rPr>
        <w:t xml:space="preserve"> </w:t>
      </w:r>
      <w:r w:rsidRPr="00DD15B7">
        <w:rPr>
          <w:rFonts w:ascii="Arial Narrow" w:hAnsi="Arial Narrow" w:cs="Times New Roman"/>
        </w:rPr>
        <w:t>oświadczenie wykonawcy o braku orzeczenia wobec niego tytułem środka zapobiegawczego zakazu ubiegania się o zamówienia publiczne;</w:t>
      </w:r>
    </w:p>
    <w:p w:rsidR="00BC06BD" w:rsidRPr="00DD15B7" w:rsidRDefault="00BC06BD" w:rsidP="00BB6F31">
      <w:pPr>
        <w:pStyle w:val="Bezodstpw"/>
        <w:ind w:left="567" w:hanging="141"/>
        <w:rPr>
          <w:rFonts w:ascii="Arial Narrow" w:hAnsi="Arial Narrow" w:cs="Times New Roman"/>
        </w:rPr>
      </w:pPr>
      <w:r w:rsidRPr="00DD15B7">
        <w:rPr>
          <w:rFonts w:ascii="Arial Narrow" w:hAnsi="Arial Narrow" w:cs="Times New Roman"/>
        </w:rPr>
        <w:t xml:space="preserve">3) </w:t>
      </w:r>
      <w:r w:rsidRPr="00DD15B7">
        <w:rPr>
          <w:rFonts w:ascii="Arial Narrow" w:hAnsi="Arial Narrow" w:cs="Arial"/>
        </w:rPr>
        <w:t xml:space="preserve">kopię zezwolenia na prowadzenie działalności w zakresie hurtowni farmaceutycznej/składu celnego/składu </w:t>
      </w:r>
      <w:r w:rsidRPr="00DD15B7">
        <w:rPr>
          <w:rFonts w:ascii="Arial Narrow" w:hAnsi="Arial Narrow" w:cs="Arial"/>
        </w:rPr>
        <w:br/>
        <w:t xml:space="preserve">konsygnacyjnego (art. 74 ust. 1 </w:t>
      </w:r>
      <w:proofErr w:type="spellStart"/>
      <w:r w:rsidRPr="00DD15B7">
        <w:rPr>
          <w:rFonts w:ascii="Arial Narrow" w:hAnsi="Arial Narrow" w:cs="Arial"/>
        </w:rPr>
        <w:t>uPf</w:t>
      </w:r>
      <w:proofErr w:type="spellEnd"/>
      <w:r w:rsidRPr="00DD15B7">
        <w:rPr>
          <w:rFonts w:ascii="Arial Narrow" w:hAnsi="Arial Narrow" w:cs="Arial"/>
        </w:rPr>
        <w:t xml:space="preserve">) lub kopię zezwolenia na prowadzenie działalności w zakresie wytwarzania lub importu produktów leczniczych (art. 38 ust. 1 </w:t>
      </w:r>
      <w:proofErr w:type="spellStart"/>
      <w:r w:rsidRPr="00DD15B7">
        <w:rPr>
          <w:rFonts w:ascii="Arial Narrow" w:hAnsi="Arial Narrow" w:cs="Arial"/>
        </w:rPr>
        <w:t>uPf</w:t>
      </w:r>
      <w:proofErr w:type="spellEnd"/>
      <w:r w:rsidRPr="00DD15B7">
        <w:rPr>
          <w:rFonts w:ascii="Arial Narrow" w:hAnsi="Arial Narrow" w:cs="Arial"/>
        </w:rPr>
        <w:t>) – wydane przez Głównego Inspektora Farmaceutycznego</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BC06BD">
        <w:rPr>
          <w:rFonts w:ascii="Arial Narrow" w:hAnsi="Arial Narrow" w:cs="Times New Roman"/>
          <w:b/>
          <w:u w:val="single"/>
        </w:rPr>
        <w:t>do 3 dni</w:t>
      </w:r>
      <w:r w:rsidRPr="00AB0EC6">
        <w:rPr>
          <w:rFonts w:ascii="Arial Narrow" w:hAnsi="Arial Narrow" w:cs="Times New Roman"/>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Pr="008E00C8" w:rsidRDefault="00715EAB" w:rsidP="004C48AC">
      <w:pPr>
        <w:pStyle w:val="Bezodstpw"/>
        <w:numPr>
          <w:ilvl w:val="0"/>
          <w:numId w:val="55"/>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B40D52">
        <w:rPr>
          <w:rFonts w:ascii="Arial Narrow" w:hAnsi="Arial Narrow" w:cs="Times New Roman"/>
        </w:rPr>
        <w:t>mgr Joanna Jackowska-Janda</w:t>
      </w:r>
      <w:r w:rsidR="00840A32">
        <w:rPr>
          <w:rFonts w:ascii="Arial Narrow" w:hAnsi="Arial Narrow" w:cs="Times New Roman"/>
        </w:rPr>
        <w:t xml:space="preserve"> –</w:t>
      </w:r>
      <w:r w:rsidR="00B40D52">
        <w:rPr>
          <w:rFonts w:ascii="Arial Narrow" w:hAnsi="Arial Narrow" w:cs="Times New Roman"/>
        </w:rPr>
        <w:t>Kierownik  Apteki Szpitalnej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rmalnych – Jolanta Dubak</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Default="00665E4D" w:rsidP="0018785C">
      <w:pPr>
        <w:pStyle w:val="Bezodstpw"/>
        <w:rPr>
          <w:rFonts w:ascii="Arial Narrow" w:hAnsi="Arial Narrow" w:cs="Times New Roman"/>
        </w:rPr>
      </w:pPr>
    </w:p>
    <w:p w:rsidR="00BC06BD" w:rsidRDefault="00BC06BD" w:rsidP="0018785C">
      <w:pPr>
        <w:pStyle w:val="Bezodstpw"/>
        <w:rPr>
          <w:rFonts w:ascii="Arial Narrow" w:hAnsi="Arial Narrow" w:cs="Times New Roman"/>
        </w:rPr>
      </w:pPr>
    </w:p>
    <w:p w:rsidR="00BC06BD" w:rsidRPr="00D1380A" w:rsidRDefault="00BC06B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887A30">
      <w:pPr>
        <w:pStyle w:val="Akapitzlist"/>
        <w:numPr>
          <w:ilvl w:val="0"/>
          <w:numId w:val="10"/>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887A30">
      <w:pPr>
        <w:pStyle w:val="Akapitzlist"/>
        <w:numPr>
          <w:ilvl w:val="0"/>
          <w:numId w:val="10"/>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w:t>
      </w:r>
      <w:r w:rsidR="00BC06BD">
        <w:rPr>
          <w:rFonts w:ascii="Arial Narrow" w:hAnsi="Arial Narrow" w:cs="Times New Roman"/>
        </w:rPr>
        <w:t>otu Z</w:t>
      </w:r>
      <w:r w:rsidR="00996291">
        <w:rPr>
          <w:rFonts w:ascii="Arial Narrow" w:hAnsi="Arial Narrow" w:cs="Times New Roman"/>
        </w:rPr>
        <w:t xml:space="preserve">amówienia – załącznik nr 3/1- 3/4  </w:t>
      </w:r>
      <w:r w:rsidR="00BE613F" w:rsidRPr="00D1380A">
        <w:rPr>
          <w:rFonts w:ascii="Arial Narrow" w:hAnsi="Arial Narrow" w:cs="Times New Roman"/>
        </w:rPr>
        <w:t>do SIWZ,</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5A1C0F">
        <w:rPr>
          <w:rFonts w:ascii="Arial Narrow" w:hAnsi="Arial Narrow" w:cs="Times New Roman"/>
          <w:b/>
        </w:rPr>
        <w:t>25</w:t>
      </w:r>
      <w:r w:rsidR="00E46E83">
        <w:rPr>
          <w:rFonts w:ascii="Arial Narrow" w:hAnsi="Arial Narrow" w:cs="Times New Roman"/>
          <w:b/>
        </w:rPr>
        <w:t xml:space="preserve"> października</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w:t>
      </w:r>
      <w:r w:rsidR="008B2161">
        <w:rPr>
          <w:rFonts w:ascii="Arial Narrow" w:hAnsi="Arial Narrow" w:cs="Times New Roman"/>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BC06BD">
        <w:rPr>
          <w:rFonts w:ascii="Arial Narrow" w:hAnsi="Arial Narrow" w:cs="Times New Roman"/>
        </w:rPr>
        <w:t xml:space="preserve">gu nieograniczonego na:  </w:t>
      </w:r>
      <w:r w:rsidR="00BC06BD">
        <w:rPr>
          <w:rFonts w:ascii="Arial Narrow" w:hAnsi="Arial Narrow" w:cs="Times New Roman"/>
          <w:b/>
        </w:rPr>
        <w:t xml:space="preserve">Dostawa dietetycznych środków specjalnego przeznaczenia medycznego stosowane w chorobach </w:t>
      </w:r>
      <w:proofErr w:type="spellStart"/>
      <w:r w:rsidR="00BC06BD">
        <w:rPr>
          <w:rFonts w:ascii="Arial Narrow" w:hAnsi="Arial Narrow" w:cs="Times New Roman"/>
          <w:b/>
        </w:rPr>
        <w:t>fenyloketonurii</w:t>
      </w:r>
      <w:proofErr w:type="spellEnd"/>
      <w:r w:rsidR="00BC06BD">
        <w:rPr>
          <w:rFonts w:ascii="Arial Narrow" w:hAnsi="Arial Narrow" w:cs="Times New Roman"/>
          <w:b/>
        </w:rPr>
        <w:t xml:space="preserve"> i Leśniowskiego </w:t>
      </w:r>
      <w:proofErr w:type="spellStart"/>
      <w:r w:rsidR="00BC06BD">
        <w:rPr>
          <w:rFonts w:ascii="Arial Narrow" w:hAnsi="Arial Narrow" w:cs="Times New Roman"/>
          <w:b/>
        </w:rPr>
        <w:t>Crohna</w:t>
      </w:r>
      <w:proofErr w:type="spellEnd"/>
      <w:r w:rsidR="00BC06BD">
        <w:rPr>
          <w:rFonts w:ascii="Arial Narrow" w:hAnsi="Arial Narrow" w:cs="Times New Roman"/>
          <w:b/>
        </w:rPr>
        <w:t xml:space="preserve"> – 4 grupy, GRUPA……….</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BC06BD">
        <w:rPr>
          <w:rFonts w:ascii="Arial Narrow" w:hAnsi="Arial Narrow" w:cs="Times New Roman"/>
          <w:b/>
        </w:rPr>
        <w:t>116</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5A1C0F">
        <w:rPr>
          <w:rFonts w:ascii="Arial Narrow" w:hAnsi="Arial Narrow" w:cs="Times New Roman"/>
          <w:b/>
        </w:rPr>
        <w:t>25</w:t>
      </w:r>
      <w:r w:rsidR="006413A6">
        <w:rPr>
          <w:rFonts w:ascii="Arial Narrow" w:hAnsi="Arial Narrow" w:cs="Times New Roman"/>
          <w:b/>
        </w:rPr>
        <w:t xml:space="preserve"> października</w:t>
      </w:r>
      <w:r w:rsidR="000C4FB3">
        <w:rPr>
          <w:rFonts w:ascii="Arial Narrow" w:hAnsi="Arial Narrow" w:cs="Times New Roman"/>
          <w:b/>
        </w:rPr>
        <w:t xml:space="preserve"> </w:t>
      </w:r>
      <w:r w:rsidRPr="00D1380A">
        <w:rPr>
          <w:rFonts w:ascii="Arial Narrow" w:hAnsi="Arial Narrow" w:cs="Times New Roman"/>
          <w:b/>
        </w:rPr>
        <w:t xml:space="preserve">2017r. </w:t>
      </w:r>
      <w:r w:rsidRPr="00444BF5">
        <w:rPr>
          <w:rFonts w:ascii="Arial Narrow" w:hAnsi="Arial Narrow" w:cs="Times New Roman"/>
          <w:b/>
        </w:rPr>
        <w:t>o godz. 11.</w:t>
      </w:r>
      <w:r w:rsidR="008B2161" w:rsidRPr="00444BF5">
        <w:rPr>
          <w:rFonts w:ascii="Arial Narrow" w:hAnsi="Arial Narrow" w:cs="Times New Roman"/>
          <w:b/>
        </w:rPr>
        <w:t>00</w:t>
      </w:r>
      <w:r w:rsidR="00A4386C" w:rsidRPr="00D1380A">
        <w:rPr>
          <w:rFonts w:ascii="Arial Narrow" w:hAnsi="Arial Narrow" w:cs="Times New Roman"/>
        </w:rPr>
        <w:t>,</w:t>
      </w:r>
      <w:r w:rsidR="003907CD" w:rsidRPr="00D1380A">
        <w:rPr>
          <w:rFonts w:ascii="Arial Narrow" w:hAnsi="Arial Narrow" w:cs="Times New Roman"/>
        </w:rPr>
        <w:t xml:space="preserve"> 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3168BB" w:rsidRDefault="003168BB" w:rsidP="003168BB">
      <w:pPr>
        <w:jc w:val="both"/>
        <w:rPr>
          <w:rFonts w:ascii="Arial Narrow" w:hAnsi="Arial Narrow" w:cs="Times New Roman"/>
        </w:rPr>
      </w:pPr>
    </w:p>
    <w:p w:rsidR="003168BB" w:rsidRPr="003168BB" w:rsidRDefault="003168BB" w:rsidP="003168BB">
      <w:pPr>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E02681">
        <w:rPr>
          <w:rFonts w:ascii="Arial Narrow" w:hAnsi="Arial Narrow" w:cs="Times New Roman"/>
        </w:rPr>
        <w:t>/1 – 3/4</w:t>
      </w:r>
      <w:r w:rsidRPr="00D1380A">
        <w:rPr>
          <w:rFonts w:ascii="Arial Narrow" w:hAnsi="Arial Narrow" w:cs="Times New Roman"/>
        </w:rPr>
        <w:t>–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CA15EF" w:rsidP="007104C8">
      <w:pPr>
        <w:spacing w:after="0" w:line="240" w:lineRule="auto"/>
        <w:ind w:firstLine="284"/>
        <w:jc w:val="both"/>
        <w:rPr>
          <w:rFonts w:ascii="Arial Narrow" w:hAnsi="Arial Narrow" w:cs="Times New Roman"/>
        </w:rPr>
      </w:pPr>
      <w:r>
        <w:rPr>
          <w:rFonts w:ascii="Arial Narrow" w:hAnsi="Arial Narrow" w:cs="Times New Roman"/>
        </w:rPr>
        <w:t>Kraków, dnia 17</w:t>
      </w:r>
      <w:r w:rsidR="00E02681">
        <w:rPr>
          <w:rFonts w:ascii="Arial Narrow" w:hAnsi="Arial Narrow" w:cs="Times New Roman"/>
        </w:rPr>
        <w:t>.10.2017r</w:t>
      </w:r>
    </w:p>
    <w:p w:rsidR="00343B5E" w:rsidRPr="00D1380A" w:rsidRDefault="00343B5E"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D178E0" w:rsidRDefault="00D178E0" w:rsidP="00E02681">
      <w:pPr>
        <w:rPr>
          <w:rFonts w:ascii="Arial Narrow" w:hAnsi="Arial Narrow" w:cs="Times New Roman"/>
        </w:rPr>
      </w:pPr>
    </w:p>
    <w:p w:rsidR="003368F5" w:rsidRDefault="003368F5" w:rsidP="00E931A1">
      <w:pPr>
        <w:ind w:left="1701"/>
        <w:jc w:val="right"/>
        <w:rPr>
          <w:rFonts w:ascii="Arial Narrow" w:hAnsi="Arial Narrow" w:cs="Times New Roman"/>
        </w:rPr>
      </w:pPr>
    </w:p>
    <w:p w:rsidR="003368F5" w:rsidRDefault="003368F5" w:rsidP="00E931A1">
      <w:pPr>
        <w:ind w:left="1701"/>
        <w:jc w:val="right"/>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t>Załącznik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78E0" w:rsidRDefault="00D178E0" w:rsidP="00E931A1">
      <w:pPr>
        <w:jc w:val="center"/>
        <w:rPr>
          <w:rFonts w:ascii="Arial Narrow" w:hAnsi="Arial Narrow" w:cs="Times New Roman"/>
          <w:b/>
        </w:rPr>
      </w:pPr>
      <w:r>
        <w:rPr>
          <w:rFonts w:ascii="Arial Narrow" w:hAnsi="Arial Narrow" w:cs="Times New Roman"/>
          <w:b/>
        </w:rPr>
        <w:t>§</w:t>
      </w:r>
      <w:r w:rsidR="00E931A1" w:rsidRPr="00D178E0">
        <w:rPr>
          <w:rFonts w:ascii="Arial Narrow" w:hAnsi="Arial Narrow" w:cs="Times New Roman"/>
          <w:b/>
        </w:rPr>
        <w:t>1</w:t>
      </w:r>
    </w:p>
    <w:p w:rsidR="00E02681" w:rsidRDefault="00E931A1" w:rsidP="00A86842">
      <w:pPr>
        <w:pStyle w:val="Akapitzlist"/>
        <w:numPr>
          <w:ilvl w:val="0"/>
          <w:numId w:val="20"/>
        </w:numPr>
        <w:ind w:left="284" w:hanging="284"/>
        <w:jc w:val="both"/>
        <w:rPr>
          <w:rFonts w:ascii="Arial Narrow" w:hAnsi="Arial Narrow" w:cs="Times New Roman"/>
        </w:rPr>
      </w:pPr>
      <w:r w:rsidRPr="00E02681">
        <w:rPr>
          <w:rFonts w:ascii="Arial Narrow" w:hAnsi="Arial Narrow" w:cs="Times New Roman"/>
        </w:rPr>
        <w:t>Zamawiający zleca, a Wykonawca</w:t>
      </w:r>
      <w:r w:rsidR="00021BCA" w:rsidRPr="00E02681">
        <w:rPr>
          <w:rFonts w:ascii="Arial Narrow" w:hAnsi="Arial Narrow" w:cs="Times New Roman"/>
        </w:rPr>
        <w:t xml:space="preserve"> przyjmuje do realizacji </w:t>
      </w:r>
      <w:r w:rsidR="00436495" w:rsidRPr="00E02681">
        <w:rPr>
          <w:rFonts w:ascii="Arial Narrow" w:hAnsi="Arial Narrow" w:cs="Times New Roman"/>
        </w:rPr>
        <w:t>sukcesywna</w:t>
      </w:r>
      <w:r w:rsidR="00161527" w:rsidRPr="00E02681">
        <w:rPr>
          <w:rFonts w:ascii="Arial Narrow" w:hAnsi="Arial Narrow" w:cs="Times New Roman"/>
          <w:b/>
        </w:rPr>
        <w:t xml:space="preserve"> </w:t>
      </w:r>
      <w:r w:rsidR="00E02681" w:rsidRPr="00E02681">
        <w:rPr>
          <w:rFonts w:ascii="Arial Narrow" w:hAnsi="Arial Narrow" w:cs="Times New Roman"/>
          <w:b/>
        </w:rPr>
        <w:t xml:space="preserve">Dostawa dietetycznych środków specjalnego przeznaczenia medycznego stosowane w chorobach </w:t>
      </w:r>
      <w:proofErr w:type="spellStart"/>
      <w:r w:rsidR="00E02681" w:rsidRPr="00E02681">
        <w:rPr>
          <w:rFonts w:ascii="Arial Narrow" w:hAnsi="Arial Narrow" w:cs="Times New Roman"/>
          <w:b/>
        </w:rPr>
        <w:t>fenyloketonurii</w:t>
      </w:r>
      <w:proofErr w:type="spellEnd"/>
      <w:r w:rsidR="00E02681" w:rsidRPr="00E02681">
        <w:rPr>
          <w:rFonts w:ascii="Arial Narrow" w:hAnsi="Arial Narrow" w:cs="Times New Roman"/>
          <w:b/>
        </w:rPr>
        <w:t xml:space="preserve"> i Leśniowsk</w:t>
      </w:r>
      <w:r w:rsidR="00387E96">
        <w:rPr>
          <w:rFonts w:ascii="Arial Narrow" w:hAnsi="Arial Narrow" w:cs="Times New Roman"/>
          <w:b/>
        </w:rPr>
        <w:t xml:space="preserve">iego </w:t>
      </w:r>
      <w:proofErr w:type="spellStart"/>
      <w:r w:rsidR="00387E96">
        <w:rPr>
          <w:rFonts w:ascii="Arial Narrow" w:hAnsi="Arial Narrow" w:cs="Times New Roman"/>
          <w:b/>
        </w:rPr>
        <w:t>Crohna</w:t>
      </w:r>
      <w:proofErr w:type="spellEnd"/>
      <w:r w:rsidR="00387E96">
        <w:rPr>
          <w:rFonts w:ascii="Arial Narrow" w:hAnsi="Arial Narrow" w:cs="Times New Roman"/>
          <w:b/>
        </w:rPr>
        <w:t xml:space="preserve"> – 4 grupy, GRUPA………</w:t>
      </w:r>
      <w:r w:rsidR="00021BCA" w:rsidRPr="00E02681">
        <w:rPr>
          <w:rFonts w:ascii="Arial Narrow" w:hAnsi="Arial Narrow" w:cs="Times New Roman"/>
        </w:rPr>
        <w:t>–</w:t>
      </w:r>
      <w:r w:rsidRPr="00E02681">
        <w:rPr>
          <w:rFonts w:ascii="Arial Narrow" w:hAnsi="Arial Narrow" w:cs="Times New Roman"/>
        </w:rPr>
        <w:t xml:space="preserve"> zgodnie</w:t>
      </w:r>
      <w:r w:rsidR="00021BCA" w:rsidRPr="00E02681">
        <w:rPr>
          <w:rFonts w:ascii="Arial Narrow" w:hAnsi="Arial Narrow" w:cs="Times New Roman"/>
        </w:rPr>
        <w:t xml:space="preserve"> </w:t>
      </w:r>
      <w:r w:rsidRPr="00E02681">
        <w:rPr>
          <w:rFonts w:ascii="Arial Narrow" w:hAnsi="Arial Narrow" w:cs="Times New Roman"/>
        </w:rPr>
        <w:t>z treścią specyfikacji istotnych warunków zamówienia oraz ofertą z</w:t>
      </w:r>
      <w:r w:rsidR="003F0908" w:rsidRPr="00E02681">
        <w:rPr>
          <w:rFonts w:ascii="Arial Narrow" w:hAnsi="Arial Narrow" w:cs="Times New Roman"/>
        </w:rPr>
        <w:t> </w:t>
      </w:r>
      <w:r w:rsidRPr="00E02681">
        <w:rPr>
          <w:rFonts w:ascii="Arial Narrow" w:hAnsi="Arial Narrow" w:cs="Times New Roman"/>
        </w:rPr>
        <w:t>dnia ........................r.</w:t>
      </w:r>
      <w:r w:rsidR="00222617" w:rsidRPr="00E02681">
        <w:rPr>
          <w:rFonts w:ascii="Arial Narrow" w:hAnsi="Arial Narrow" w:cs="Times New Roman"/>
        </w:rPr>
        <w:t>,</w:t>
      </w:r>
      <w:r w:rsidRPr="00E02681">
        <w:rPr>
          <w:rFonts w:ascii="Arial Narrow" w:hAnsi="Arial Narrow" w:cs="Times New Roman"/>
        </w:rPr>
        <w:t xml:space="preserve"> która stanowi integralną część umowy.</w:t>
      </w:r>
      <w:r w:rsidR="00FD272C" w:rsidRPr="00E02681">
        <w:rPr>
          <w:rFonts w:ascii="Arial Narrow" w:hAnsi="Arial Narrow" w:cs="Times New Roman"/>
        </w:rPr>
        <w:t xml:space="preserve"> </w:t>
      </w:r>
    </w:p>
    <w:p w:rsidR="00E02681" w:rsidRPr="00E02681" w:rsidRDefault="00E02681" w:rsidP="00E02681">
      <w:pPr>
        <w:pStyle w:val="Akapitzlist"/>
        <w:numPr>
          <w:ilvl w:val="0"/>
          <w:numId w:val="20"/>
        </w:numPr>
        <w:spacing w:line="256" w:lineRule="auto"/>
        <w:ind w:left="284" w:hanging="284"/>
        <w:jc w:val="both"/>
        <w:rPr>
          <w:rFonts w:ascii="Arial Narrow" w:hAnsi="Arial Narrow" w:cs="Times New Roman"/>
        </w:rPr>
      </w:pPr>
      <w:r w:rsidRPr="00E02681">
        <w:rPr>
          <w:rFonts w:ascii="Arial Narrow" w:hAnsi="Arial Narrow" w:cs="Times New Roman"/>
        </w:rPr>
        <w:t>Wykonawca zobowiązuje się do realizacji przedmiotu umowy zgodnie z jej  postanowieniami, wymaganiami norm i przepisów, w szczególności zgodnie z ustawą z dnia 6 września 2001 roku – prawo farmaceutyczne (</w:t>
      </w:r>
      <w:proofErr w:type="spellStart"/>
      <w:r w:rsidRPr="00E02681">
        <w:rPr>
          <w:rFonts w:ascii="Arial Narrow" w:hAnsi="Arial Narrow" w:cs="Times New Roman"/>
        </w:rPr>
        <w:t>t.j</w:t>
      </w:r>
      <w:proofErr w:type="spellEnd"/>
      <w:r w:rsidRPr="00E02681">
        <w:rPr>
          <w:rFonts w:ascii="Arial Narrow" w:hAnsi="Arial Narrow" w:cs="Times New Roman"/>
        </w:rPr>
        <w:t xml:space="preserve">. Dz.U. 2016 r., poz. 2142, z </w:t>
      </w:r>
      <w:proofErr w:type="spellStart"/>
      <w:r w:rsidRPr="00E02681">
        <w:rPr>
          <w:rFonts w:ascii="Arial Narrow" w:hAnsi="Arial Narrow" w:cs="Times New Roman"/>
        </w:rPr>
        <w:t>późn</w:t>
      </w:r>
      <w:proofErr w:type="spellEnd"/>
      <w:r w:rsidRPr="00E02681">
        <w:rPr>
          <w:rFonts w:ascii="Arial Narrow" w:hAnsi="Arial Narrow" w:cs="Times New Roman"/>
        </w:rPr>
        <w:t>. zm.), a także zgodnie z ustalonymi zwyczajami.</w:t>
      </w:r>
    </w:p>
    <w:p w:rsidR="00462E71" w:rsidRPr="00E02681" w:rsidRDefault="00462E71" w:rsidP="00A86842">
      <w:pPr>
        <w:pStyle w:val="Akapitzlist"/>
        <w:numPr>
          <w:ilvl w:val="0"/>
          <w:numId w:val="20"/>
        </w:numPr>
        <w:ind w:left="284" w:hanging="284"/>
        <w:jc w:val="both"/>
        <w:rPr>
          <w:rFonts w:ascii="Arial Narrow" w:hAnsi="Arial Narrow" w:cs="Times New Roman"/>
        </w:rPr>
      </w:pPr>
      <w:r w:rsidRPr="00E02681">
        <w:rPr>
          <w:rFonts w:ascii="Arial Narrow" w:hAnsi="Arial Narrow" w:cs="Times New Roman"/>
        </w:rPr>
        <w:t xml:space="preserve">Wykonawca zapewnia, że przedmiot umowy spełnia wymagania </w:t>
      </w:r>
      <w:r w:rsidR="009E1122" w:rsidRPr="00E02681">
        <w:rPr>
          <w:rFonts w:ascii="Arial Narrow" w:hAnsi="Arial Narrow" w:cs="Times New Roman"/>
        </w:rPr>
        <w:t xml:space="preserve">Zamawiającego </w:t>
      </w:r>
      <w:r w:rsidRPr="00E02681">
        <w:rPr>
          <w:rFonts w:ascii="Arial Narrow" w:hAnsi="Arial Narrow" w:cs="Times New Roman"/>
        </w:rPr>
        <w:t>określone w</w:t>
      </w:r>
      <w:r w:rsidR="00222617" w:rsidRPr="00E02681">
        <w:rPr>
          <w:rFonts w:ascii="Arial Narrow" w:hAnsi="Arial Narrow" w:cs="Times New Roman"/>
        </w:rPr>
        <w:t> </w:t>
      </w:r>
      <w:r w:rsidRPr="00E02681">
        <w:rPr>
          <w:rFonts w:ascii="Arial Narrow" w:hAnsi="Arial Narrow" w:cs="Times New Roman"/>
        </w:rPr>
        <w:t>specyfikacji istotnych warunków zamówienia.</w:t>
      </w:r>
      <w:r w:rsidR="004555CC" w:rsidRPr="00E02681">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222617" w:rsidRPr="00D1380A" w:rsidRDefault="002B4DF4"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C405CF" w:rsidRPr="00D178E0" w:rsidRDefault="00C405CF" w:rsidP="00F33269">
      <w:pPr>
        <w:jc w:val="center"/>
        <w:rPr>
          <w:rFonts w:ascii="Arial Narrow" w:hAnsi="Arial Narrow" w:cs="Times New Roman"/>
          <w:b/>
        </w:rPr>
      </w:pPr>
      <w:r w:rsidRPr="00D178E0">
        <w:rPr>
          <w:rFonts w:ascii="Arial Narrow" w:hAnsi="Arial Narrow" w:cs="Times New Roman"/>
          <w:b/>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2B4DF4" w:rsidRPr="00D1380A">
        <w:rPr>
          <w:rFonts w:ascii="Arial Narrow" w:hAnsi="Arial Narrow" w:cs="Times New Roman"/>
        </w:rPr>
        <w:t xml:space="preserve"> </w:t>
      </w:r>
      <w:r w:rsidR="0011460F">
        <w:rPr>
          <w:rFonts w:ascii="Arial Narrow" w:hAnsi="Arial Narrow" w:cs="Times New Roman"/>
        </w:rPr>
        <w:t>pisemnie</w:t>
      </w:r>
      <w:r w:rsidR="0038163E">
        <w:rPr>
          <w:rFonts w:ascii="Arial Narrow" w:hAnsi="Arial Narrow" w:cs="Times New Roman"/>
        </w:rPr>
        <w:t>,</w:t>
      </w:r>
      <w:r w:rsidR="0011460F">
        <w:rPr>
          <w:rFonts w:ascii="Arial Narrow" w:hAnsi="Arial Narrow" w:cs="Times New Roman"/>
        </w:rPr>
        <w:t xml:space="preserve"> </w:t>
      </w:r>
      <w:r w:rsidR="002B4DF4" w:rsidRPr="00D1380A">
        <w:rPr>
          <w:rFonts w:ascii="Arial Narrow" w:hAnsi="Arial Narrow" w:cs="Times New Roman"/>
        </w:rPr>
        <w:t>faxem</w:t>
      </w:r>
      <w:r w:rsidR="00687F20" w:rsidRPr="00D1380A">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 xml:space="preserve">D/Wskazanie </w:t>
      </w:r>
      <w:r w:rsidR="000B7949">
        <w:rPr>
          <w:rFonts w:ascii="Arial Narrow" w:hAnsi="Arial Narrow" w:cs="Times New Roman"/>
        </w:rPr>
        <w:t>daty zamówienia</w:t>
      </w:r>
      <w:r w:rsidRPr="00D1380A">
        <w:rPr>
          <w:rFonts w:ascii="Arial Narrow" w:hAnsi="Arial Narrow" w:cs="Times New Roman"/>
        </w:rPr>
        <w:t>.</w:t>
      </w:r>
    </w:p>
    <w:p w:rsidR="002D5433" w:rsidRPr="00D1380A" w:rsidRDefault="002D5433" w:rsidP="00711D4B">
      <w:pPr>
        <w:pStyle w:val="Akapitzlist"/>
        <w:numPr>
          <w:ilvl w:val="0"/>
          <w:numId w:val="22"/>
        </w:numPr>
        <w:spacing w:after="0"/>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711D4B" w:rsidRDefault="00711D4B" w:rsidP="00711D4B">
      <w:pPr>
        <w:pStyle w:val="Akapitzlist"/>
        <w:numPr>
          <w:ilvl w:val="0"/>
          <w:numId w:val="61"/>
        </w:numPr>
        <w:spacing w:after="0"/>
        <w:jc w:val="both"/>
        <w:rPr>
          <w:rFonts w:ascii="Arial Narrow" w:hAnsi="Arial Narrow" w:cs="Times New Roman"/>
        </w:rPr>
      </w:pPr>
      <w:r w:rsidRPr="00711D4B">
        <w:rPr>
          <w:rFonts w:ascii="Arial Narrow" w:hAnsi="Arial Narrow" w:cs="Times New Roman"/>
        </w:rPr>
        <w:t>Dla zamówień standardowych</w:t>
      </w:r>
      <w:r w:rsidR="002D5433" w:rsidRPr="00711D4B">
        <w:rPr>
          <w:rFonts w:ascii="Arial Narrow" w:hAnsi="Arial Narrow" w:cs="Times New Roman"/>
        </w:rPr>
        <w:t xml:space="preserve"> </w:t>
      </w:r>
      <w:r w:rsidR="004422F3">
        <w:rPr>
          <w:rFonts w:ascii="Arial Narrow" w:hAnsi="Arial Narrow" w:cs="Times New Roman"/>
        </w:rPr>
        <w:t>–…………</w:t>
      </w:r>
      <w:r w:rsidR="002D5433" w:rsidRPr="00711D4B">
        <w:rPr>
          <w:rFonts w:ascii="Arial Narrow" w:hAnsi="Arial Narrow" w:cs="Times New Roman"/>
        </w:rPr>
        <w:t xml:space="preserve">dni </w:t>
      </w:r>
      <w:r w:rsidR="00637AC7" w:rsidRPr="00711D4B">
        <w:rPr>
          <w:rFonts w:ascii="Arial Narrow" w:hAnsi="Arial Narrow" w:cs="Times New Roman"/>
        </w:rPr>
        <w:t xml:space="preserve">roboczych </w:t>
      </w:r>
      <w:r w:rsidR="002D5433" w:rsidRPr="00711D4B">
        <w:rPr>
          <w:rFonts w:ascii="Arial Narrow" w:hAnsi="Arial Narrow" w:cs="Times New Roman"/>
        </w:rPr>
        <w:t>od daty złożenia zamówienia</w:t>
      </w:r>
    </w:p>
    <w:p w:rsidR="00711D4B" w:rsidRPr="00711D4B" w:rsidRDefault="00711D4B" w:rsidP="00711D4B">
      <w:pPr>
        <w:pStyle w:val="Bezodstpw"/>
        <w:ind w:left="142"/>
        <w:jc w:val="both"/>
        <w:rPr>
          <w:rFonts w:ascii="Arial Narrow" w:hAnsi="Arial Narrow" w:cs="Arial"/>
        </w:rPr>
      </w:pPr>
      <w:r w:rsidRPr="00711D4B">
        <w:rPr>
          <w:rFonts w:ascii="Arial Narrow" w:hAnsi="Arial Narrow" w:cs="Arial"/>
        </w:rPr>
        <w:t>Możliwość dostaw w trybie pilnym w jak najkrótszym czasie uzgodnionym z Kierownikiem Apteki Szpitalnej, jednak nie dłuższym niż w ciągu 24 godzin od daty złożenia zamó</w:t>
      </w:r>
      <w:r>
        <w:rPr>
          <w:rFonts w:ascii="Arial Narrow" w:hAnsi="Arial Narrow" w:cs="Arial"/>
        </w:rPr>
        <w:t>wienia składanego  pisemnie</w:t>
      </w:r>
      <w:r w:rsidRPr="00711D4B">
        <w:rPr>
          <w:rFonts w:ascii="Arial Narrow" w:hAnsi="Arial Narrow" w:cs="Arial"/>
        </w:rPr>
        <w:t>, faxem lub pocztą elektroniczną.</w:t>
      </w:r>
    </w:p>
    <w:p w:rsidR="002862E9" w:rsidRDefault="009E1122" w:rsidP="00711D4B">
      <w:pPr>
        <w:pStyle w:val="Akapitzlist"/>
        <w:numPr>
          <w:ilvl w:val="0"/>
          <w:numId w:val="22"/>
        </w:numPr>
        <w:spacing w:after="0"/>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w:t>
      </w:r>
      <w:r w:rsidR="00161527">
        <w:rPr>
          <w:rFonts w:ascii="Arial Narrow" w:hAnsi="Arial Narrow" w:cs="Times New Roman"/>
        </w:rPr>
        <w:t>go w godzinach pracy Apteki Szpitalnej.</w:t>
      </w:r>
    </w:p>
    <w:p w:rsidR="009E1122" w:rsidRPr="00D1380A" w:rsidRDefault="002862E9" w:rsidP="00711D4B">
      <w:pPr>
        <w:pStyle w:val="Akapitzlist"/>
        <w:numPr>
          <w:ilvl w:val="0"/>
          <w:numId w:val="22"/>
        </w:numPr>
        <w:spacing w:after="0"/>
        <w:ind w:left="284" w:hanging="284"/>
        <w:jc w:val="both"/>
        <w:rPr>
          <w:rFonts w:ascii="Arial Narrow" w:hAnsi="Arial Narrow" w:cs="Times New Roman"/>
        </w:rPr>
      </w:pPr>
      <w:r>
        <w:rPr>
          <w:rFonts w:ascii="Arial Narrow" w:hAnsi="Arial Narrow" w:cs="Times New Roman"/>
        </w:rPr>
        <w:t xml:space="preserve">Wykonawca dostarczy przedmiot umowy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ważności, nazwę przedmiotu dostawy, ilość oraz nazwę i adres producenta,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terminie dostawy, określonym w § 2 ust. </w:t>
      </w:r>
      <w:r w:rsidR="002D5433" w:rsidRPr="00D1380A">
        <w:rPr>
          <w:rFonts w:ascii="Arial Narrow" w:hAnsi="Arial Narrow" w:cs="Times New Roman"/>
        </w:rPr>
        <w:t>3</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 zastrzega sobie prawo</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3368F5" w:rsidRPr="0011460F" w:rsidRDefault="00FA0B0B" w:rsidP="0011460F">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C405CF" w:rsidRPr="00D178E0" w:rsidRDefault="00C405CF" w:rsidP="00FA0B0B">
      <w:pPr>
        <w:jc w:val="center"/>
        <w:rPr>
          <w:rFonts w:ascii="Arial Narrow" w:hAnsi="Arial Narrow" w:cs="Times New Roman"/>
          <w:b/>
        </w:rPr>
      </w:pPr>
      <w:r w:rsidRPr="00D178E0">
        <w:rPr>
          <w:rFonts w:ascii="Arial Narrow" w:hAnsi="Arial Narrow" w:cs="Times New Roman"/>
          <w:b/>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sidR="008370FA">
        <w:rPr>
          <w:rFonts w:ascii="Arial Narrow" w:hAnsi="Arial Narrow" w:cs="Times New Roman"/>
        </w:rPr>
        <w:t xml:space="preserve"> w terminie………..</w:t>
      </w:r>
      <w:r w:rsidR="00C405CF" w:rsidRPr="00D1380A">
        <w:rPr>
          <w:rFonts w:ascii="Arial Narrow" w:hAnsi="Arial Narrow" w:cs="Times New Roman"/>
        </w:rPr>
        <w:t>dni od daty zgłoszenia.</w:t>
      </w:r>
      <w:r w:rsidRPr="00D1380A">
        <w:rPr>
          <w:rFonts w:ascii="Arial Narrow" w:hAnsi="Arial Narrow" w:cs="Times New Roman"/>
        </w:rPr>
        <w:t xml:space="preserve"> Reklamację uznaje się za uwzględnioną po upływie powyższego terminu. </w:t>
      </w:r>
    </w:p>
    <w:p w:rsidR="000B7949" w:rsidRDefault="000B7949"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 przypadku uznania reklamacji Wykonawca wymieni wadliwy przedmiot dostawy</w:t>
      </w:r>
      <w:r w:rsidR="008370FA">
        <w:rPr>
          <w:rFonts w:ascii="Arial Narrow" w:hAnsi="Arial Narrow" w:cs="Times New Roman"/>
        </w:rPr>
        <w:t xml:space="preserve"> na wolny od wad w terminie do ………</w:t>
      </w:r>
      <w:r>
        <w:rPr>
          <w:rFonts w:ascii="Arial Narrow" w:hAnsi="Arial Narrow" w:cs="Times New Roman"/>
        </w:rPr>
        <w:t xml:space="preserve"> dni od dnia powiadomienia Zamawiającego o uznaniu reklamacji lub </w:t>
      </w:r>
      <w:r w:rsidR="003B1275">
        <w:rPr>
          <w:rFonts w:ascii="Arial Narrow" w:hAnsi="Arial Narrow" w:cs="Times New Roman"/>
        </w:rPr>
        <w:t>upływu</w:t>
      </w:r>
      <w:r>
        <w:rPr>
          <w:rFonts w:ascii="Arial Narrow" w:hAnsi="Arial Narrow" w:cs="Times New Roman"/>
        </w:rPr>
        <w:t xml:space="preserve"> terminu wskazanego w ust. 4 </w:t>
      </w:r>
      <w:r w:rsidR="003B1275">
        <w:rPr>
          <w:rFonts w:ascii="Arial Narrow" w:hAnsi="Arial Narrow" w:cs="Times New Roman"/>
        </w:rPr>
        <w:t>powyżej</w:t>
      </w:r>
      <w:r>
        <w:rPr>
          <w:rFonts w:ascii="Arial Narrow" w:hAnsi="Arial Narrow" w:cs="Times New Roman"/>
        </w:rPr>
        <w:t>.</w:t>
      </w:r>
    </w:p>
    <w:p w:rsidR="00161527" w:rsidRDefault="00161527"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Zgłoszenia reklamacji mogą być dokonywane w formie elektronicznej na adres e-mail……………</w:t>
      </w:r>
      <w:r w:rsidR="0011460F">
        <w:rPr>
          <w:rFonts w:ascii="Arial Narrow" w:hAnsi="Arial Narrow" w:cs="Times New Roman"/>
        </w:rPr>
        <w:t>……….</w:t>
      </w:r>
    </w:p>
    <w:p w:rsidR="00161527" w:rsidRPr="00D1380A" w:rsidRDefault="00161527"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Wykonawca zobowiązany jest do bezzwłocznego, zwrotnego potwierdzenia reklamacji.</w:t>
      </w:r>
    </w:p>
    <w:p w:rsidR="00C405CF" w:rsidRPr="00D178E0" w:rsidRDefault="00C405CF" w:rsidP="00F5707B">
      <w:pPr>
        <w:jc w:val="center"/>
        <w:rPr>
          <w:rFonts w:ascii="Arial Narrow" w:hAnsi="Arial Narrow" w:cs="Times New Roman"/>
          <w:b/>
        </w:rPr>
      </w:pPr>
      <w:r w:rsidRPr="00D178E0">
        <w:rPr>
          <w:rFonts w:ascii="Arial Narrow" w:hAnsi="Arial Narrow" w:cs="Times New Roman"/>
          <w:b/>
        </w:rPr>
        <w:t>§4</w:t>
      </w:r>
    </w:p>
    <w:p w:rsidR="001504B3" w:rsidRPr="001504B3" w:rsidRDefault="00161527" w:rsidP="00CD69C7">
      <w:pPr>
        <w:pStyle w:val="Akapitzlist"/>
        <w:numPr>
          <w:ilvl w:val="0"/>
          <w:numId w:val="24"/>
        </w:numPr>
        <w:ind w:left="284" w:hanging="284"/>
        <w:rPr>
          <w:rFonts w:ascii="Arial Narrow" w:hAnsi="Arial Narrow" w:cs="Times New Roman"/>
        </w:rPr>
      </w:pPr>
      <w:r>
        <w:rPr>
          <w:rFonts w:ascii="Arial Narrow" w:hAnsi="Arial Narrow" w:cs="Times New Roman"/>
        </w:rPr>
        <w:t>Całkowita</w:t>
      </w:r>
      <w:r w:rsidR="001504B3" w:rsidRPr="001504B3">
        <w:rPr>
          <w:rFonts w:ascii="Arial Narrow" w:hAnsi="Arial Narrow" w:cs="Times New Roman"/>
        </w:rPr>
        <w:t xml:space="preserve"> wartość umowy, zgodnie ze specyfikacją istotnych warunków zamówienia i według </w:t>
      </w:r>
      <w:r w:rsidR="00840A32">
        <w:rPr>
          <w:rFonts w:ascii="Arial Narrow" w:hAnsi="Arial Narrow" w:cs="Times New Roman"/>
        </w:rPr>
        <w:t>o</w:t>
      </w:r>
      <w:r w:rsidR="001504B3" w:rsidRPr="001504B3">
        <w:rPr>
          <w:rFonts w:ascii="Arial Narrow" w:hAnsi="Arial Narrow" w:cs="Times New Roman"/>
        </w:rPr>
        <w:t>ferty wynosi ........................ złotych brutto, (słownie: .............................................), w t</w:t>
      </w:r>
      <w:r>
        <w:rPr>
          <w:rFonts w:ascii="Arial Narrow" w:hAnsi="Arial Narrow" w:cs="Times New Roman"/>
        </w:rPr>
        <w:t>y</w:t>
      </w:r>
      <w:r w:rsidR="00C84EA3">
        <w:rPr>
          <w:rFonts w:ascii="Arial Narrow" w:hAnsi="Arial Narrow" w:cs="Times New Roman"/>
        </w:rPr>
        <w:t>m podatek VAT</w:t>
      </w:r>
      <w:r w:rsidR="001504B3" w:rsidRPr="001504B3">
        <w:rPr>
          <w:rFonts w:ascii="Arial Narrow" w:hAnsi="Arial Narrow" w:cs="Times New Roman"/>
        </w:rPr>
        <w:t>.</w:t>
      </w:r>
    </w:p>
    <w:p w:rsidR="00927161" w:rsidRDefault="002862E9" w:rsidP="00CD69C7">
      <w:pPr>
        <w:pStyle w:val="Akapitzlist"/>
        <w:numPr>
          <w:ilvl w:val="0"/>
          <w:numId w:val="24"/>
        </w:numPr>
        <w:ind w:left="284" w:hanging="284"/>
        <w:rPr>
          <w:rFonts w:ascii="Arial Narrow" w:hAnsi="Arial Narrow" w:cs="Times New Roman"/>
        </w:rPr>
      </w:pPr>
      <w:r w:rsidRPr="002862E9">
        <w:rPr>
          <w:rFonts w:ascii="Arial Narrow" w:hAnsi="Arial Narrow" w:cs="Times New Roman"/>
        </w:rPr>
        <w:t>Wynagrodzenie Wykonawcy będzie obliczane i płatne w okresach miesięcznych. Wykonawca będzie wystawiał faktury za okresy miesięczne uwzględniające całość zrealizowanych w danym  miesiącu dostaw.</w:t>
      </w:r>
      <w:r w:rsidR="00C84EA3">
        <w:rPr>
          <w:rFonts w:ascii="Arial Narrow" w:hAnsi="Arial Narrow" w:cs="Times New Roman"/>
        </w:rPr>
        <w:t xml:space="preserve"> </w:t>
      </w:r>
    </w:p>
    <w:p w:rsidR="002862E9" w:rsidRDefault="00C84EA3" w:rsidP="00CD69C7">
      <w:pPr>
        <w:pStyle w:val="Akapitzlist"/>
        <w:numPr>
          <w:ilvl w:val="0"/>
          <w:numId w:val="24"/>
        </w:numPr>
        <w:ind w:left="284" w:hanging="284"/>
        <w:rPr>
          <w:rFonts w:ascii="Arial Narrow" w:hAnsi="Arial Narrow" w:cs="Times New Roman"/>
        </w:rPr>
      </w:pPr>
      <w:r>
        <w:rPr>
          <w:rFonts w:ascii="Arial Narrow" w:hAnsi="Arial Narrow" w:cs="Times New Roman"/>
        </w:rPr>
        <w:t>Wykonawca dostarczy Zamawiającemu  fakturę VAT  wraz z dwiema kopiami nie wcześniej niż z dostawą zamówienia.</w:t>
      </w:r>
    </w:p>
    <w:p w:rsidR="002408BF" w:rsidRDefault="001504B3" w:rsidP="00CD69C7">
      <w:pPr>
        <w:pStyle w:val="Akapitzlist"/>
        <w:numPr>
          <w:ilvl w:val="0"/>
          <w:numId w:val="24"/>
        </w:numPr>
        <w:ind w:left="284" w:hanging="284"/>
        <w:rPr>
          <w:rFonts w:ascii="Arial Narrow" w:hAnsi="Arial Narrow" w:cs="Times New Roman"/>
        </w:rPr>
      </w:pPr>
      <w:r>
        <w:rPr>
          <w:rFonts w:ascii="Arial Narrow" w:hAnsi="Arial Narrow" w:cs="Times New Roman"/>
        </w:rPr>
        <w:t>Płatności dokonywane będą przelewem na rachunek Wykonawcy ………………………………………………</w:t>
      </w:r>
      <w:r w:rsidR="002408BF">
        <w:rPr>
          <w:rFonts w:ascii="Arial Narrow" w:hAnsi="Arial Narrow" w:cs="Times New Roman"/>
        </w:rPr>
        <w:t>…….,</w:t>
      </w:r>
    </w:p>
    <w:p w:rsidR="002862E9" w:rsidRPr="001504B3" w:rsidRDefault="001504B3" w:rsidP="00CD69C7">
      <w:pPr>
        <w:pStyle w:val="Akapitzlist"/>
        <w:ind w:left="284"/>
        <w:rPr>
          <w:rFonts w:ascii="Arial Narrow" w:hAnsi="Arial Narrow" w:cs="Times New Roman"/>
        </w:rPr>
      </w:pPr>
      <w:r>
        <w:rPr>
          <w:rFonts w:ascii="Arial Narrow" w:hAnsi="Arial Narrow" w:cs="Times New Roman"/>
        </w:rPr>
        <w:t>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Default="009C2EE6" w:rsidP="00CD69C7">
      <w:pPr>
        <w:pStyle w:val="Akapitzlist"/>
        <w:numPr>
          <w:ilvl w:val="0"/>
          <w:numId w:val="24"/>
        </w:numPr>
        <w:ind w:left="284" w:hanging="284"/>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161527">
        <w:rPr>
          <w:rFonts w:ascii="Arial Narrow" w:hAnsi="Arial Narrow" w:cs="Times New Roman"/>
        </w:rPr>
        <w:t>obowiązywania umowy</w:t>
      </w:r>
      <w:r w:rsidR="0061501E" w:rsidRPr="00D1380A">
        <w:rPr>
          <w:rFonts w:ascii="Arial Narrow" w:hAnsi="Arial Narrow" w:cs="Times New Roman"/>
        </w:rPr>
        <w:t xml:space="preserve">,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ostanowieniami niniejszej umowy</w:t>
      </w:r>
      <w:r w:rsidR="004D4F10" w:rsidRPr="00D1380A">
        <w:rPr>
          <w:rFonts w:ascii="Arial Narrow" w:hAnsi="Arial Narrow" w:cs="Times New Roman"/>
        </w:rPr>
        <w:t>.</w:t>
      </w:r>
    </w:p>
    <w:p w:rsidR="007E48A8" w:rsidRPr="007E48A8" w:rsidRDefault="007E48A8" w:rsidP="004B1F0F">
      <w:pPr>
        <w:pStyle w:val="Akapitzlist"/>
        <w:numPr>
          <w:ilvl w:val="0"/>
          <w:numId w:val="24"/>
        </w:numPr>
        <w:spacing w:after="0"/>
        <w:ind w:left="284" w:hanging="284"/>
        <w:rPr>
          <w:rFonts w:ascii="Arial Narrow" w:hAnsi="Arial Narrow" w:cs="Times New Roman"/>
        </w:rPr>
      </w:pPr>
      <w:r w:rsidRPr="007E48A8">
        <w:rPr>
          <w:rFonts w:ascii="Arial Narrow" w:hAnsi="Arial Narrow" w:cs="Times New Roman"/>
        </w:rPr>
        <w:t>Zmiana cen jednostkowych brutto może nastąpić w przypadku zmiany przepisów celno-podatkowych.</w:t>
      </w:r>
    </w:p>
    <w:p w:rsidR="00CD69C7" w:rsidRDefault="007E48A8" w:rsidP="00CD69C7">
      <w:pPr>
        <w:pStyle w:val="Akapitzlist"/>
        <w:numPr>
          <w:ilvl w:val="0"/>
          <w:numId w:val="24"/>
        </w:numPr>
        <w:spacing w:after="0"/>
        <w:ind w:left="284" w:hanging="284"/>
        <w:rPr>
          <w:rFonts w:ascii="Arial Narrow" w:hAnsi="Arial Narrow" w:cs="Times New Roman"/>
        </w:rPr>
      </w:pPr>
      <w:r w:rsidRPr="007E48A8">
        <w:rPr>
          <w:rFonts w:ascii="Arial Narrow" w:hAnsi="Arial Narrow" w:cs="Times New Roman"/>
        </w:rPr>
        <w:t>Strony dopuszczają zmianę cen jednostkowych produktów objętych umową w przypadku zmiany wielkości opakowania wprowadzonej przez  producenta z zachowaniem zasady proporcjonalności w stosunku do ceny objętej umową.</w:t>
      </w:r>
    </w:p>
    <w:p w:rsidR="00CD69C7" w:rsidRDefault="007E48A8" w:rsidP="00CD69C7">
      <w:pPr>
        <w:pStyle w:val="Akapitzlist"/>
        <w:numPr>
          <w:ilvl w:val="0"/>
          <w:numId w:val="24"/>
        </w:numPr>
        <w:spacing w:after="0"/>
        <w:ind w:left="284" w:hanging="284"/>
        <w:rPr>
          <w:rFonts w:ascii="Arial Narrow" w:hAnsi="Arial Narrow" w:cs="Times New Roman"/>
        </w:rPr>
      </w:pPr>
      <w:r w:rsidRPr="00CD69C7">
        <w:rPr>
          <w:rFonts w:ascii="Arial Narrow" w:hAnsi="Arial Narrow" w:cs="Times New Roman"/>
        </w:rPr>
        <w:t>W przypadku zmiany stawki podatku VAT w ramach niniejszej umowy zmiana stawki następuje z dniem wejścia w życie aktu prawnego  zmieniającego stawkę.</w:t>
      </w:r>
    </w:p>
    <w:p w:rsidR="007E48A8" w:rsidRDefault="007E48A8" w:rsidP="00CD69C7">
      <w:pPr>
        <w:pStyle w:val="Akapitzlist"/>
        <w:numPr>
          <w:ilvl w:val="0"/>
          <w:numId w:val="24"/>
        </w:numPr>
        <w:spacing w:after="0"/>
        <w:ind w:left="284" w:hanging="284"/>
        <w:rPr>
          <w:rFonts w:ascii="Arial Narrow" w:hAnsi="Arial Narrow" w:cs="Times New Roman"/>
        </w:rPr>
      </w:pPr>
      <w:r w:rsidRPr="00CD69C7">
        <w:rPr>
          <w:rFonts w:ascii="Arial Narrow" w:hAnsi="Arial Narrow" w:cs="Times New Roman"/>
        </w:rPr>
        <w:t>Dopuszcza się możliwość obniżenia cen jednostkowych produktów za porozumieniem stron.</w:t>
      </w:r>
    </w:p>
    <w:p w:rsidR="00E53A08" w:rsidRPr="00E53A08" w:rsidRDefault="00E53A08" w:rsidP="00E53A08">
      <w:pPr>
        <w:pStyle w:val="Akapitzlist"/>
        <w:spacing w:after="0"/>
        <w:ind w:left="284"/>
        <w:rPr>
          <w:rFonts w:ascii="Arial Narrow" w:hAnsi="Arial Narrow" w:cs="Times New Roman"/>
        </w:rPr>
      </w:pP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Pr="00D1380A" w:rsidRDefault="00C405CF"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§6</w:t>
      </w:r>
    </w:p>
    <w:p w:rsidR="00C405CF" w:rsidRPr="00D1380A" w:rsidRDefault="00522A3A" w:rsidP="00A86842">
      <w:pPr>
        <w:pStyle w:val="Akapitzlist"/>
        <w:numPr>
          <w:ilvl w:val="0"/>
          <w:numId w:val="26"/>
        </w:numPr>
        <w:spacing w:after="0"/>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A/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B/ w wysokości 2 %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A86842">
      <w:pPr>
        <w:pStyle w:val="Akapitzlist"/>
        <w:numPr>
          <w:ilvl w:val="0"/>
          <w:numId w:val="26"/>
        </w:numPr>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C405CF" w:rsidRDefault="00C405CF" w:rsidP="006C3FB1">
      <w:pPr>
        <w:jc w:val="center"/>
        <w:rPr>
          <w:rFonts w:ascii="Arial Narrow" w:hAnsi="Arial Narrow" w:cs="Times New Roman"/>
          <w:b/>
        </w:rPr>
      </w:pPr>
      <w:r w:rsidRPr="00D178E0">
        <w:rPr>
          <w:rFonts w:ascii="Arial Narrow" w:hAnsi="Arial Narrow" w:cs="Times New Roman"/>
          <w:b/>
        </w:rPr>
        <w:t>§7</w:t>
      </w:r>
    </w:p>
    <w:p w:rsidR="00AF6C78" w:rsidRPr="00AF6C78" w:rsidRDefault="00AF6C78" w:rsidP="00AF6C78">
      <w:pPr>
        <w:jc w:val="both"/>
        <w:rPr>
          <w:rFonts w:ascii="Arial Narrow" w:hAnsi="Arial Narrow" w:cs="Arial"/>
        </w:rPr>
      </w:pPr>
      <w:r w:rsidRPr="00AF6C78">
        <w:rPr>
          <w:rFonts w:ascii="Arial Narrow" w:hAnsi="Arial Narrow" w:cs="Arial"/>
        </w:rPr>
        <w:t>W sprawach nieuregulowanych mają zastosowanie przepisy ustawy z dnia 23 kwietnia 1964 roku – Kodeks  Cywilny (</w:t>
      </w:r>
      <w:proofErr w:type="spellStart"/>
      <w:r w:rsidRPr="00AF6C78">
        <w:rPr>
          <w:rFonts w:ascii="Arial Narrow" w:hAnsi="Arial Narrow" w:cs="Arial"/>
        </w:rPr>
        <w:t>t.j</w:t>
      </w:r>
      <w:proofErr w:type="spellEnd"/>
      <w:r w:rsidRPr="00AF6C78">
        <w:rPr>
          <w:rFonts w:ascii="Arial Narrow" w:hAnsi="Arial Narrow" w:cs="Arial"/>
        </w:rPr>
        <w:t>. Dz.U. 2017r., poz. 459) oraz ustawy z dnia 29 stycznia 2004 roku – Prawo zamówień publicznych (</w:t>
      </w:r>
      <w:proofErr w:type="spellStart"/>
      <w:r w:rsidRPr="00AF6C78">
        <w:rPr>
          <w:rFonts w:ascii="Arial Narrow" w:hAnsi="Arial Narrow" w:cs="Arial"/>
        </w:rPr>
        <w:t>t.j</w:t>
      </w:r>
      <w:proofErr w:type="spellEnd"/>
      <w:r w:rsidRPr="00AF6C78">
        <w:rPr>
          <w:rFonts w:ascii="Arial Narrow" w:hAnsi="Arial Narrow" w:cs="Arial"/>
        </w:rPr>
        <w:t>. Dz.U. 2017r., poz. 1579).</w:t>
      </w:r>
    </w:p>
    <w:p w:rsidR="004F2A95" w:rsidRPr="00D178E0" w:rsidRDefault="004F2A95" w:rsidP="004F2A95">
      <w:pPr>
        <w:jc w:val="center"/>
        <w:rPr>
          <w:rFonts w:ascii="Arial Narrow" w:hAnsi="Arial Narrow" w:cs="Times New Roman"/>
          <w:b/>
        </w:rPr>
      </w:pPr>
      <w:r>
        <w:rPr>
          <w:rFonts w:ascii="Arial Narrow" w:hAnsi="Arial Narrow" w:cs="Times New Roman"/>
          <w:b/>
        </w:rPr>
        <w:t>§8</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1.Niezależnie od zmian</w:t>
      </w:r>
      <w:r w:rsidR="00927161">
        <w:rPr>
          <w:rFonts w:ascii="Arial Narrow" w:hAnsi="Arial Narrow" w:cs="Times New Roman"/>
        </w:rPr>
        <w:t xml:space="preserve"> przewidzianych w § 4 ust. 5 – 9</w:t>
      </w:r>
      <w:bookmarkStart w:id="0" w:name="_GoBack"/>
      <w:bookmarkEnd w:id="0"/>
      <w:r w:rsidRPr="00AC15E5">
        <w:rPr>
          <w:rFonts w:ascii="Arial Narrow" w:hAnsi="Arial Narrow" w:cs="Times New Roman"/>
        </w:rPr>
        <w:t>, Strony przewidują możliwość zmiany treści umowy w zakresie:</w:t>
      </w:r>
    </w:p>
    <w:p w:rsidR="00AC15E5" w:rsidRPr="00AC15E5" w:rsidRDefault="00AC15E5" w:rsidP="00AC15E5">
      <w:pPr>
        <w:spacing w:after="0"/>
        <w:ind w:left="284"/>
        <w:jc w:val="both"/>
        <w:rPr>
          <w:rFonts w:ascii="Arial Narrow" w:hAnsi="Arial Narrow" w:cs="Times New Roman"/>
        </w:rPr>
      </w:pPr>
      <w:r w:rsidRPr="00AC15E5">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AC15E5" w:rsidRPr="00AC15E5" w:rsidRDefault="00E53A08" w:rsidP="00AC15E5">
      <w:pPr>
        <w:spacing w:after="0"/>
        <w:ind w:left="284"/>
        <w:jc w:val="both"/>
        <w:rPr>
          <w:rFonts w:ascii="Arial Narrow" w:hAnsi="Arial Narrow" w:cs="Times New Roman"/>
        </w:rPr>
      </w:pPr>
      <w:r>
        <w:rPr>
          <w:rFonts w:ascii="Arial Narrow" w:hAnsi="Arial Narrow" w:cs="Times New Roman"/>
        </w:rPr>
        <w:t>B</w:t>
      </w:r>
      <w:r w:rsidR="00AC15E5" w:rsidRPr="00AC15E5">
        <w:rPr>
          <w:rFonts w:ascii="Arial Narrow" w:hAnsi="Arial Narrow" w:cs="Times New Roman"/>
        </w:rPr>
        <w:t>/ terminu realizacji umowy – w przypadku niewyczerpania asortymentu objętego umową, strony mogą przedłużyć okres obowiązywania umowy przy zachowaniu cen jednostkowych zawartych w ofercie;</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4.W każdym z powyższych przypadków zmiana umowy wymaga zgody obu stron, wyrażonej na piśmie pod rygorem nieważności.</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5.Wszelkie zmiany w treści umowy wymagają zachowania formy pisemnej pod rygorem nieważności.</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6.Zamawiający może odstąpić od umowy na podstawie art. 145 ustawy. </w:t>
      </w:r>
    </w:p>
    <w:p w:rsidR="00AC15E5" w:rsidRPr="00D1380A" w:rsidRDefault="00AC15E5" w:rsidP="00A16360">
      <w:pPr>
        <w:jc w:val="both"/>
        <w:rPr>
          <w:rFonts w:ascii="Arial Narrow" w:hAnsi="Arial Narrow" w:cs="Times New Roman"/>
        </w:rPr>
      </w:pP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§9</w:t>
      </w:r>
    </w:p>
    <w:p w:rsidR="00C405CF" w:rsidRPr="00D1380A" w:rsidRDefault="00AF2824" w:rsidP="00C405CF">
      <w:pPr>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§1</w:t>
      </w:r>
      <w:r w:rsidR="00993A52" w:rsidRPr="00D178E0">
        <w:rPr>
          <w:rFonts w:ascii="Arial Narrow" w:hAnsi="Arial Narrow" w:cs="Times New Roman"/>
          <w:b/>
        </w:rPr>
        <w:t>0</w:t>
      </w:r>
    </w:p>
    <w:p w:rsidR="006C3386"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007361" w:rsidRPr="009B4DAE">
        <w:rPr>
          <w:rFonts w:ascii="Arial Narrow" w:hAnsi="Arial Narrow" w:cs="Times New Roman"/>
          <w:b/>
        </w:rPr>
        <w:t>12</w:t>
      </w:r>
      <w:r w:rsidR="002A7F16" w:rsidRPr="009B4DAE">
        <w:rPr>
          <w:rFonts w:ascii="Arial Narrow" w:hAnsi="Arial Narrow" w:cs="Times New Roman"/>
          <w:b/>
        </w:rPr>
        <w:t xml:space="preserve"> miesięcy</w:t>
      </w:r>
      <w:r w:rsidR="002A7F16" w:rsidRPr="00D1380A">
        <w:rPr>
          <w:rFonts w:ascii="Arial Narrow" w:hAnsi="Arial Narrow" w:cs="Times New Roman"/>
        </w:rPr>
        <w:t xml:space="preserve">, </w:t>
      </w:r>
      <w:r w:rsidR="00007361">
        <w:rPr>
          <w:rFonts w:ascii="Arial Narrow" w:hAnsi="Arial Narrow" w:cs="Times New Roman"/>
        </w:rPr>
        <w:t xml:space="preserve">od dnia…………. do dnia………………, </w:t>
      </w:r>
      <w:r w:rsidR="002A7F16" w:rsidRPr="00D1380A">
        <w:rPr>
          <w:rFonts w:ascii="Arial Narrow" w:hAnsi="Arial Narrow" w:cs="Times New Roman"/>
        </w:rPr>
        <w:t>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w:t>
      </w:r>
      <w:r w:rsidR="000B7949">
        <w:rPr>
          <w:rFonts w:ascii="Arial Narrow" w:hAnsi="Arial Narrow" w:cs="Times New Roman"/>
        </w:rPr>
        <w:t xml:space="preserve"> dwukrotnego </w:t>
      </w:r>
      <w:r w:rsidR="00E60095" w:rsidRPr="00D1380A">
        <w:rPr>
          <w:rFonts w:ascii="Arial Narrow" w:hAnsi="Arial Narrow" w:cs="Times New Roman"/>
        </w:rPr>
        <w:t>niedostarczenia w zamian wadliwego przedmiotu umowy – wolnego od wad</w:t>
      </w:r>
      <w:r w:rsidR="000B7949">
        <w:rPr>
          <w:rFonts w:ascii="Arial Narrow" w:hAnsi="Arial Narrow" w:cs="Times New Roman"/>
        </w:rPr>
        <w:t xml:space="preserve"> w terminie wskazanym w §3 ust. 5</w:t>
      </w:r>
      <w:r w:rsidR="00E60095" w:rsidRPr="00D1380A">
        <w:rPr>
          <w:rFonts w:ascii="Arial Narrow" w:hAnsi="Arial Narrow" w:cs="Times New Roman"/>
        </w:rPr>
        <w:t>;</w:t>
      </w:r>
      <w:r w:rsidRPr="00D1380A">
        <w:rPr>
          <w:rFonts w:ascii="Arial Narrow" w:hAnsi="Arial Narrow" w:cs="Times New Roman"/>
        </w:rPr>
        <w:t xml:space="preserve"> </w:t>
      </w:r>
    </w:p>
    <w:p w:rsidR="00C405CF" w:rsidRPr="00D178E0" w:rsidRDefault="00C405CF" w:rsidP="008714FC">
      <w:pPr>
        <w:jc w:val="center"/>
        <w:rPr>
          <w:rFonts w:ascii="Arial Narrow" w:hAnsi="Arial Narrow" w:cs="Times New Roman"/>
          <w:b/>
        </w:rPr>
      </w:pPr>
      <w:r w:rsidRPr="00D178E0">
        <w:rPr>
          <w:rFonts w:ascii="Arial Narrow" w:hAnsi="Arial Narrow" w:cs="Times New Roman"/>
          <w:b/>
        </w:rPr>
        <w:t>§1</w:t>
      </w:r>
      <w:r w:rsidR="00E60095" w:rsidRPr="00D178E0">
        <w:rPr>
          <w:rFonts w:ascii="Arial Narrow" w:hAnsi="Arial Narrow" w:cs="Times New Roman"/>
          <w:b/>
        </w:rPr>
        <w:t>1</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812F9D">
      <w:pPr>
        <w:jc w:val="both"/>
        <w:rPr>
          <w:rFonts w:ascii="Arial Narrow" w:hAnsi="Arial Narrow" w:cs="Times New Roman"/>
        </w:rPr>
      </w:pPr>
      <w:r w:rsidRPr="00812F9D">
        <w:rPr>
          <w:rFonts w:ascii="Arial Narrow" w:hAnsi="Arial Narrow" w:cs="Times New Roman"/>
          <w:b/>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12F9D">
        <w:rPr>
          <w:rFonts w:ascii="Arial Narrow" w:hAnsi="Arial Narrow" w:cs="Times New Roman"/>
        </w:rPr>
        <w:tab/>
      </w:r>
      <w:r w:rsidR="00812F9D">
        <w:rPr>
          <w:rFonts w:ascii="Arial Narrow" w:hAnsi="Arial Narrow" w:cs="Times New Roman"/>
        </w:rPr>
        <w:tab/>
      </w:r>
      <w:r w:rsidRPr="00D1380A">
        <w:rPr>
          <w:rFonts w:ascii="Arial Narrow" w:hAnsi="Arial Narrow" w:cs="Times New Roman"/>
        </w:rPr>
        <w:tab/>
      </w:r>
      <w:r w:rsidRPr="00812F9D">
        <w:rPr>
          <w:rFonts w:ascii="Arial Narrow" w:hAnsi="Arial Narrow" w:cs="Times New Roman"/>
          <w:b/>
        </w:rPr>
        <w:t>ZAMAWIAJĄCY</w:t>
      </w:r>
    </w:p>
    <w:p w:rsidR="00E931A1" w:rsidRPr="00D1380A" w:rsidRDefault="00E931A1" w:rsidP="00C4120B">
      <w:pPr>
        <w:rPr>
          <w:rFonts w:ascii="Arial Narrow" w:hAnsi="Arial Narrow" w:cs="Times New Roman"/>
        </w:rPr>
      </w:pPr>
    </w:p>
    <w:p w:rsidR="0024486D" w:rsidRPr="00D1380A" w:rsidRDefault="0024486D" w:rsidP="003E7FA8">
      <w:pPr>
        <w:rPr>
          <w:rFonts w:ascii="Arial Narrow" w:hAnsi="Arial Narrow" w:cs="Times New Roman"/>
        </w:rPr>
      </w:pPr>
    </w:p>
    <w:p w:rsidR="00A22986" w:rsidRPr="00D1380A" w:rsidRDefault="00A22986" w:rsidP="00E931A1">
      <w:pPr>
        <w:jc w:val="right"/>
        <w:rPr>
          <w:rFonts w:ascii="Arial Narrow" w:hAnsi="Arial Narrow" w:cs="Times New Roman"/>
        </w:rPr>
      </w:pPr>
    </w:p>
    <w:p w:rsidR="00A22986" w:rsidRPr="00D1380A" w:rsidRDefault="00A22986" w:rsidP="00E931A1">
      <w:pPr>
        <w:jc w:val="right"/>
        <w:rPr>
          <w:rFonts w:ascii="Arial Narrow" w:hAnsi="Arial Narrow" w:cs="Times New Roman"/>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D178E0" w:rsidRDefault="00D178E0" w:rsidP="00E06BA3">
      <w:pPr>
        <w:rPr>
          <w:rFonts w:ascii="Arial Narrow" w:hAnsi="Arial Narrow" w:cs="Times New Roman"/>
        </w:rPr>
      </w:pPr>
    </w:p>
    <w:p w:rsidR="00D178E0" w:rsidRDefault="00D178E0"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składam ofertę w postępo</w:t>
      </w:r>
      <w:r w:rsidR="00E53A08">
        <w:rPr>
          <w:rFonts w:ascii="Arial Narrow" w:hAnsi="Arial Narrow" w:cs="Times New Roman"/>
        </w:rPr>
        <w:t>waniu na</w:t>
      </w:r>
      <w:r w:rsidR="00E53A08" w:rsidRPr="00E53A08">
        <w:rPr>
          <w:rFonts w:ascii="Arial Narrow" w:hAnsi="Arial Narrow" w:cs="Times New Roman"/>
          <w:b/>
        </w:rPr>
        <w:t xml:space="preserve"> </w:t>
      </w:r>
      <w:r w:rsidR="00E53A08">
        <w:rPr>
          <w:rFonts w:ascii="Arial Narrow" w:hAnsi="Arial Narrow" w:cs="Times New Roman"/>
          <w:b/>
        </w:rPr>
        <w:t xml:space="preserve">Dostawa dietetycznych środków specjalnego przeznaczenia medycznego stosowane w chorobach </w:t>
      </w:r>
      <w:proofErr w:type="spellStart"/>
      <w:r w:rsidR="00E53A08">
        <w:rPr>
          <w:rFonts w:ascii="Arial Narrow" w:hAnsi="Arial Narrow" w:cs="Times New Roman"/>
          <w:b/>
        </w:rPr>
        <w:t>fenyloketonurii</w:t>
      </w:r>
      <w:proofErr w:type="spellEnd"/>
      <w:r w:rsidR="00E53A08">
        <w:rPr>
          <w:rFonts w:ascii="Arial Narrow" w:hAnsi="Arial Narrow" w:cs="Times New Roman"/>
          <w:b/>
        </w:rPr>
        <w:t xml:space="preserve"> i Leśniowskiego </w:t>
      </w:r>
      <w:proofErr w:type="spellStart"/>
      <w:r w:rsidR="00E53A08">
        <w:rPr>
          <w:rFonts w:ascii="Arial Narrow" w:hAnsi="Arial Narrow" w:cs="Times New Roman"/>
          <w:b/>
        </w:rPr>
        <w:t>Crohna</w:t>
      </w:r>
      <w:proofErr w:type="spellEnd"/>
      <w:r w:rsidR="00E53A08">
        <w:rPr>
          <w:rFonts w:ascii="Arial Narrow" w:hAnsi="Arial Narrow" w:cs="Times New Roman"/>
          <w:b/>
        </w:rPr>
        <w:t xml:space="preserve"> – 4 grupy</w:t>
      </w:r>
      <w:r w:rsidR="00C4120B" w:rsidRPr="00D1380A">
        <w:rPr>
          <w:rFonts w:ascii="Arial Narrow" w:hAnsi="Arial Narrow" w:cs="Times New Roman"/>
          <w:b/>
          <w:bCs/>
        </w:rPr>
        <w:t xml:space="preserve"> </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3141D9" w:rsidRPr="003141D9" w:rsidRDefault="003141D9" w:rsidP="003141D9">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1504B3" w:rsidRDefault="001504B3" w:rsidP="00CF5081">
      <w:pPr>
        <w:jc w:val="center"/>
        <w:rPr>
          <w:rFonts w:ascii="Arial Narrow" w:hAnsi="Arial Narrow" w:cs="Times New Roman"/>
          <w:b/>
        </w:rPr>
      </w:pPr>
    </w:p>
    <w:p w:rsidR="00E53A08" w:rsidRDefault="00E53A08" w:rsidP="00E53A08">
      <w:pPr>
        <w:jc w:val="center"/>
        <w:rPr>
          <w:rFonts w:ascii="Arial Narrow" w:hAnsi="Arial Narrow" w:cs="Times New Roman"/>
          <w:b/>
        </w:rPr>
      </w:pPr>
      <w:r>
        <w:rPr>
          <w:rFonts w:ascii="Arial Narrow" w:hAnsi="Arial Narrow" w:cs="Times New Roman"/>
          <w:b/>
        </w:rPr>
        <w:t>Zobowiązania Wykonawcy:</w:t>
      </w:r>
    </w:p>
    <w:p w:rsidR="00E53A08" w:rsidRPr="00E53A08" w:rsidRDefault="00E53A08" w:rsidP="00E53A08">
      <w:pPr>
        <w:spacing w:line="256" w:lineRule="auto"/>
        <w:rPr>
          <w:rFonts w:ascii="Arial Narrow" w:hAnsi="Arial Narrow" w:cs="Times New Roman"/>
        </w:rPr>
      </w:pPr>
      <w:r w:rsidRPr="00E53A08">
        <w:rPr>
          <w:rFonts w:ascii="Arial Narrow" w:hAnsi="Arial Narrow" w:cs="Times New Roman"/>
        </w:rPr>
        <w:t>Oferuję realizację przedmiotu zamówienia  w GRUPIE/GRUPACH nr ……………………………. za cenę: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E53A08" w:rsidRPr="00E53A08" w:rsidTr="00E752D0">
        <w:tc>
          <w:tcPr>
            <w:tcW w:w="1985"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 xml:space="preserve"> Grupa 1</w:t>
            </w:r>
          </w:p>
        </w:tc>
        <w:tc>
          <w:tcPr>
            <w:tcW w:w="6974"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Brutto: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VAT: ………………………………………………………………, słownie zł ………………………………………………………………………………………….…</w:t>
            </w:r>
          </w:p>
          <w:p w:rsid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Netto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tc>
      </w:tr>
      <w:tr w:rsidR="00E53A08" w:rsidRPr="00E53A08" w:rsidTr="00E752D0">
        <w:tc>
          <w:tcPr>
            <w:tcW w:w="1985"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 xml:space="preserve"> Grupa 2</w:t>
            </w:r>
          </w:p>
        </w:tc>
        <w:tc>
          <w:tcPr>
            <w:tcW w:w="6974" w:type="dxa"/>
          </w:tcPr>
          <w:p w:rsid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Brutto: …………………………………………………………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VAT: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Netto  ……………………………………………………………, słownie zł …………………………………..………………………………………………………..</w:t>
            </w:r>
          </w:p>
        </w:tc>
      </w:tr>
      <w:tr w:rsidR="00E53A08" w:rsidRPr="00E53A08" w:rsidTr="00E752D0">
        <w:tc>
          <w:tcPr>
            <w:tcW w:w="1985"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 xml:space="preserve"> Grupa 3</w:t>
            </w:r>
          </w:p>
        </w:tc>
        <w:tc>
          <w:tcPr>
            <w:tcW w:w="6974"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Brutto: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VAT: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Netto  ……………………………………………………………, słownie zł …………………………………..………………………………………………………..</w:t>
            </w:r>
          </w:p>
        </w:tc>
      </w:tr>
      <w:tr w:rsidR="00E53A08" w:rsidRPr="00E53A08" w:rsidTr="00E752D0">
        <w:tc>
          <w:tcPr>
            <w:tcW w:w="1985"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 xml:space="preserve"> Grupa 4</w:t>
            </w:r>
          </w:p>
        </w:tc>
        <w:tc>
          <w:tcPr>
            <w:tcW w:w="6974"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Brutto: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VAT: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Netto  ……………………………………………………………,  słownie zł …………………………………..………………………………………………………..</w:t>
            </w:r>
          </w:p>
        </w:tc>
      </w:tr>
    </w:tbl>
    <w:p w:rsidR="00E53A08" w:rsidRPr="00D1380A" w:rsidRDefault="00E53A08" w:rsidP="00CF5081">
      <w:pPr>
        <w:jc w:val="center"/>
        <w:rPr>
          <w:rFonts w:ascii="Arial Narrow" w:hAnsi="Arial Narrow" w:cs="Times New Roman"/>
          <w:b/>
        </w:rPr>
      </w:pP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78291C" w:rsidRPr="00E06BA3">
        <w:rPr>
          <w:rFonts w:ascii="Arial Narrow" w:hAnsi="Arial Narrow" w:cs="Times New Roman"/>
          <w:b/>
        </w:rPr>
        <w:t>12</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0B5DAE">
        <w:rPr>
          <w:rFonts w:ascii="Arial Narrow" w:hAnsi="Arial Narrow" w:cs="Times New Roman"/>
        </w:rPr>
        <w:t xml:space="preserve">przez cały okres obowiązywania </w:t>
      </w:r>
      <w:r w:rsidR="00E90788" w:rsidRPr="00D1380A">
        <w:rPr>
          <w:rFonts w:ascii="Arial Narrow" w:hAnsi="Arial Narrow" w:cs="Times New Roman"/>
        </w:rPr>
        <w:t xml:space="preserve"> umowy</w:t>
      </w:r>
      <w:r w:rsidR="007F5496" w:rsidRPr="00D1380A">
        <w:rPr>
          <w:rFonts w:ascii="Arial Narrow" w:hAnsi="Arial Narrow" w:cs="Times New Roman"/>
        </w:rPr>
        <w:t>.</w:t>
      </w:r>
    </w:p>
    <w:p w:rsidR="00C4120B" w:rsidRPr="00D1380A" w:rsidRDefault="007F5496" w:rsidP="007F5496">
      <w:pPr>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E53A08" w:rsidRDefault="00754789" w:rsidP="00E53A08">
      <w:pPr>
        <w:spacing w:after="0"/>
        <w:rPr>
          <w:rFonts w:ascii="Arial Narrow" w:hAnsi="Arial Narrow" w:cs="Times New Roman"/>
        </w:rPr>
      </w:pPr>
      <w:r w:rsidRPr="00D1380A">
        <w:rPr>
          <w:rFonts w:ascii="Arial Narrow" w:hAnsi="Arial Narrow" w:cs="Times New Roman"/>
        </w:rPr>
        <w:t>dla</w:t>
      </w:r>
      <w:r w:rsidR="00E53A08">
        <w:rPr>
          <w:rFonts w:ascii="Arial Narrow" w:hAnsi="Arial Narrow" w:cs="Times New Roman"/>
        </w:rPr>
        <w:t xml:space="preserve"> zamówień standardowych</w:t>
      </w:r>
      <w:r w:rsidR="003E7FA8" w:rsidRPr="00D1380A">
        <w:rPr>
          <w:rFonts w:ascii="Arial Narrow" w:hAnsi="Arial Narrow" w:cs="Times New Roman"/>
        </w:rPr>
        <w:t xml:space="preserve"> ………. dni </w:t>
      </w:r>
      <w:r w:rsidR="00637AC7">
        <w:rPr>
          <w:rFonts w:ascii="Arial Narrow" w:hAnsi="Arial Narrow" w:cs="Times New Roman"/>
        </w:rPr>
        <w:t xml:space="preserve">roboczych </w:t>
      </w:r>
      <w:r w:rsidR="008859A1">
        <w:rPr>
          <w:rFonts w:ascii="Arial Narrow" w:hAnsi="Arial Narrow" w:cs="Times New Roman"/>
        </w:rPr>
        <w:t>od daty złożenia zamówienia (max.</w:t>
      </w:r>
      <w:r w:rsidR="008859A1" w:rsidRPr="008859A1">
        <w:rPr>
          <w:rFonts w:ascii="Arial Narrow" w:hAnsi="Arial Narrow" w:cs="Times New Roman"/>
        </w:rPr>
        <w:t xml:space="preserve"> </w:t>
      </w:r>
      <w:r w:rsidR="00E53A08">
        <w:rPr>
          <w:rFonts w:ascii="Arial Narrow" w:hAnsi="Arial Narrow" w:cs="Times New Roman"/>
        </w:rPr>
        <w:t>2</w:t>
      </w:r>
      <w:r w:rsidR="008859A1" w:rsidRPr="00D1380A">
        <w:rPr>
          <w:rFonts w:ascii="Arial Narrow" w:hAnsi="Arial Narrow" w:cs="Times New Roman"/>
        </w:rPr>
        <w:t xml:space="preserve"> dni </w:t>
      </w:r>
      <w:r w:rsidR="008859A1">
        <w:rPr>
          <w:rFonts w:ascii="Arial Narrow" w:hAnsi="Arial Narrow" w:cs="Times New Roman"/>
        </w:rPr>
        <w:t>roboczych)</w:t>
      </w:r>
    </w:p>
    <w:p w:rsidR="00E53A08" w:rsidRPr="00E53A08" w:rsidRDefault="00E53A08" w:rsidP="00E53A08">
      <w:pPr>
        <w:spacing w:after="0"/>
        <w:rPr>
          <w:rFonts w:ascii="Arial Narrow" w:hAnsi="Arial Narrow" w:cs="Times New Roman"/>
        </w:rPr>
      </w:pPr>
      <w:r w:rsidRPr="00711D4B">
        <w:rPr>
          <w:rFonts w:ascii="Arial Narrow" w:hAnsi="Arial Narrow" w:cs="Arial"/>
        </w:rPr>
        <w:t>Możliwość dostaw w trybie pilnym w jak najkrótszym czasie uzgodnionym z Kierownikiem Apteki Szpitalnej, jednak nie dłuższym niż w ciągu 24 godzin od daty złożenia zamówienia składanego  pisemnie, faxem lub pocztą elektroniczną.</w:t>
      </w:r>
    </w:p>
    <w:p w:rsidR="00E53A08" w:rsidRDefault="00E53A08" w:rsidP="007F5496">
      <w:pPr>
        <w:rPr>
          <w:rFonts w:ascii="Arial Narrow" w:hAnsi="Arial Narrow" w:cs="Times New Roman"/>
        </w:rPr>
      </w:pPr>
    </w:p>
    <w:p w:rsidR="00E53A08" w:rsidRPr="00D1380A" w:rsidRDefault="00E53A08" w:rsidP="00E53A08">
      <w:pPr>
        <w:spacing w:line="256" w:lineRule="auto"/>
        <w:jc w:val="both"/>
        <w:rPr>
          <w:rFonts w:ascii="Arial Narrow" w:hAnsi="Arial Narrow" w:cs="Times New Roman"/>
        </w:rPr>
      </w:pPr>
      <w:r w:rsidRPr="00E53A08">
        <w:rPr>
          <w:rFonts w:ascii="Arial Narrow" w:hAnsi="Arial Narrow" w:cs="Times New Roman"/>
        </w:rPr>
        <w:t>Zobowiązuję się do przedłożenia na każde wezwanie Zamawiającego aktualnych dokumentów potwierdzających  dopuszczenie oferowanego przedmiotu</w:t>
      </w:r>
      <w:r>
        <w:rPr>
          <w:rFonts w:ascii="Arial Narrow" w:hAnsi="Arial Narrow" w:cs="Times New Roman"/>
        </w:rPr>
        <w:t xml:space="preserve"> zamówienia do obrotu</w:t>
      </w:r>
      <w:r w:rsidRPr="00E53A08">
        <w:rPr>
          <w:rFonts w:ascii="Arial Narrow" w:hAnsi="Arial Narrow" w:cs="Times New Roman"/>
        </w:rPr>
        <w:t>.</w:t>
      </w:r>
    </w:p>
    <w:p w:rsidR="00C84091" w:rsidRPr="00C84091" w:rsidRDefault="00C84091" w:rsidP="00C84091">
      <w:pPr>
        <w:spacing w:after="0" w:line="240" w:lineRule="auto"/>
        <w:ind w:right="-142"/>
        <w:rPr>
          <w:rFonts w:ascii="Arial Narrow" w:eastAsia="Times New Roman" w:hAnsi="Arial Narrow" w:cs="Arial"/>
          <w:lang w:eastAsia="pl-PL"/>
        </w:rPr>
      </w:pPr>
      <w:r w:rsidRPr="00C84091">
        <w:rPr>
          <w:rFonts w:ascii="Arial Narrow" w:eastAsia="Times New Roman" w:hAnsi="Arial Narrow" w:cs="Arial"/>
          <w:lang w:eastAsia="pl-PL"/>
        </w:rPr>
        <w:t>Termin płatności: ………dni* (min. 60 dni) od daty otrzymania prawidłowo wystawi</w:t>
      </w:r>
      <w:r w:rsidR="00E53A08">
        <w:rPr>
          <w:rFonts w:ascii="Arial Narrow" w:eastAsia="Times New Roman" w:hAnsi="Arial Narrow" w:cs="Arial"/>
          <w:lang w:eastAsia="pl-PL"/>
        </w:rPr>
        <w:t xml:space="preserve">onej faktury przelewem na rachunek </w:t>
      </w:r>
      <w:r w:rsidRPr="00C84091">
        <w:rPr>
          <w:rFonts w:ascii="Arial Narrow" w:eastAsia="Times New Roman" w:hAnsi="Arial Narrow" w:cs="Arial"/>
          <w:lang w:eastAsia="pl-PL"/>
        </w:rPr>
        <w:t xml:space="preserve"> Wykonawcy. </w:t>
      </w:r>
    </w:p>
    <w:p w:rsidR="00C84091" w:rsidRDefault="00C84091" w:rsidP="003D648D">
      <w:pPr>
        <w:jc w:val="both"/>
        <w:rPr>
          <w:rFonts w:ascii="Arial Narrow" w:hAnsi="Arial Narrow" w:cs="Times New Roman"/>
        </w:rPr>
      </w:pPr>
    </w:p>
    <w:p w:rsidR="00EA2FD4" w:rsidRDefault="00B07720" w:rsidP="00586646">
      <w:pPr>
        <w:spacing w:after="0"/>
        <w:jc w:val="both"/>
        <w:rPr>
          <w:rFonts w:ascii="Arial Narrow" w:hAnsi="Arial Narrow" w:cs="Times New Roman"/>
        </w:rPr>
      </w:pPr>
      <w:r>
        <w:rPr>
          <w:rFonts w:ascii="Arial Narrow" w:hAnsi="Arial Narrow" w:cs="Times New Roman"/>
        </w:rPr>
        <w:t>Oświadczam, że maksymalny termin rozpatrze</w:t>
      </w:r>
      <w:r w:rsidR="00586646">
        <w:rPr>
          <w:rFonts w:ascii="Arial Narrow" w:hAnsi="Arial Narrow" w:cs="Times New Roman"/>
        </w:rPr>
        <w:t>nia reklamacji będzie wynosił ………</w:t>
      </w:r>
      <w:r>
        <w:rPr>
          <w:rFonts w:ascii="Arial Narrow" w:hAnsi="Arial Narrow" w:cs="Times New Roman"/>
        </w:rPr>
        <w:t xml:space="preserve"> dni od daty złożenia </w:t>
      </w:r>
      <w:r w:rsidR="00EA2FD4">
        <w:rPr>
          <w:rFonts w:ascii="Arial Narrow" w:hAnsi="Arial Narrow" w:cs="Times New Roman"/>
        </w:rPr>
        <w:t>reklamacji</w:t>
      </w:r>
    </w:p>
    <w:p w:rsidR="00586646" w:rsidRDefault="000F7AD8" w:rsidP="00586646">
      <w:pPr>
        <w:spacing w:after="0"/>
        <w:jc w:val="both"/>
        <w:rPr>
          <w:rFonts w:ascii="Arial Narrow" w:hAnsi="Arial Narrow" w:cs="Times New Roman"/>
        </w:rPr>
      </w:pPr>
      <w:r>
        <w:rPr>
          <w:rFonts w:ascii="Arial Narrow" w:hAnsi="Arial Narrow" w:cs="Times New Roman"/>
        </w:rPr>
        <w:t>( max. 14</w:t>
      </w:r>
      <w:r w:rsidR="00586646">
        <w:rPr>
          <w:rFonts w:ascii="Arial Narrow" w:hAnsi="Arial Narrow" w:cs="Times New Roman"/>
        </w:rPr>
        <w:t xml:space="preserve"> dni). Oświadczam, że wymiana wadliwego przedmiotu zamówienia na wolny od wad nastąpi w terminie…….dni od </w:t>
      </w:r>
      <w:r w:rsidR="00EA2FD4">
        <w:rPr>
          <w:rFonts w:ascii="Arial Narrow" w:hAnsi="Arial Narrow" w:cs="Times New Roman"/>
        </w:rPr>
        <w:t>rozpatrzenia rekl</w:t>
      </w:r>
      <w:r>
        <w:rPr>
          <w:rFonts w:ascii="Arial Narrow" w:hAnsi="Arial Narrow" w:cs="Times New Roman"/>
        </w:rPr>
        <w:t>amacji ( max. 5</w:t>
      </w:r>
      <w:r w:rsidR="00586646">
        <w:rPr>
          <w:rFonts w:ascii="Arial Narrow" w:hAnsi="Arial Narrow" w:cs="Times New Roman"/>
        </w:rPr>
        <w:t xml:space="preserve"> dni).</w:t>
      </w:r>
    </w:p>
    <w:p w:rsidR="00B07720" w:rsidRDefault="00B07720" w:rsidP="00586646">
      <w:pPr>
        <w:spacing w:after="0"/>
        <w:jc w:val="both"/>
        <w:rPr>
          <w:rFonts w:ascii="Arial Narrow" w:hAnsi="Arial Narrow" w:cs="Times New Roman"/>
        </w:rPr>
      </w:pPr>
      <w:r>
        <w:rPr>
          <w:rFonts w:ascii="Arial Narrow" w:hAnsi="Arial Narrow" w:cs="Times New Roman"/>
        </w:rPr>
        <w:t>Zgłoszenia reklamacji będą dokonywane w formie elektronicznej na adres e-mail…………</w:t>
      </w:r>
      <w:r w:rsidR="00586646">
        <w:rPr>
          <w:rFonts w:ascii="Arial Narrow" w:hAnsi="Arial Narrow" w:cs="Times New Roman"/>
        </w:rPr>
        <w:t>………………</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E931A1" w:rsidRPr="00D1380A" w:rsidRDefault="008167C9" w:rsidP="003351F6">
      <w:pPr>
        <w:jc w:val="right"/>
        <w:rPr>
          <w:rFonts w:ascii="Arial Narrow" w:hAnsi="Arial Narrow" w:cs="Times New Roman"/>
        </w:rPr>
      </w:pPr>
      <w:r>
        <w:rPr>
          <w:rFonts w:ascii="Arial Narrow" w:hAnsi="Arial Narrow" w:cs="Times New Roman"/>
        </w:rPr>
        <w:t>Załącznik nr 3/1</w:t>
      </w:r>
      <w:r w:rsidR="00297E3C">
        <w:rPr>
          <w:rFonts w:ascii="Arial Narrow" w:hAnsi="Arial Narrow" w:cs="Times New Roman"/>
        </w:rPr>
        <w:t xml:space="preserve"> </w:t>
      </w:r>
      <w:r w:rsidR="00E931A1" w:rsidRPr="00D1380A">
        <w:rPr>
          <w:rFonts w:ascii="Arial Narrow" w:hAnsi="Arial Narrow" w:cs="Times New Roman"/>
        </w:rPr>
        <w:t xml:space="preserve">do </w:t>
      </w:r>
      <w:r w:rsidR="009A20E9" w:rsidRPr="00D1380A">
        <w:rPr>
          <w:rFonts w:ascii="Arial Narrow" w:hAnsi="Arial Narrow" w:cs="Times New Roman"/>
        </w:rPr>
        <w:t>SIWZ</w:t>
      </w:r>
      <w:r w:rsidR="00E931A1" w:rsidRPr="00D1380A">
        <w:rPr>
          <w:rFonts w:ascii="Arial Narrow" w:hAnsi="Arial Narrow" w:cs="Times New Roman"/>
        </w:rPr>
        <w:t xml:space="preserve"> </w:t>
      </w:r>
    </w:p>
    <w:p w:rsidR="00297E3C" w:rsidRPr="00D1380A" w:rsidRDefault="003351F6" w:rsidP="008167C9">
      <w:pPr>
        <w:jc w:val="center"/>
        <w:rPr>
          <w:rFonts w:ascii="Arial Narrow" w:hAnsi="Arial Narrow" w:cs="Times New Roman"/>
          <w:b/>
        </w:rPr>
      </w:pPr>
      <w:r w:rsidRPr="00D1380A">
        <w:rPr>
          <w:rFonts w:ascii="Arial Narrow" w:hAnsi="Arial Narrow" w:cs="Times New Roman"/>
          <w:b/>
        </w:rPr>
        <w:t>KALKULACA CENOWA – OPIS PRZEDMIOTU ZAMOWIENIA</w:t>
      </w:r>
    </w:p>
    <w:tbl>
      <w:tblPr>
        <w:tblW w:w="15021" w:type="dxa"/>
        <w:jc w:val="center"/>
        <w:tblLayout w:type="fixed"/>
        <w:tblCellMar>
          <w:left w:w="70" w:type="dxa"/>
          <w:right w:w="70" w:type="dxa"/>
        </w:tblCellMar>
        <w:tblLook w:val="04A0" w:firstRow="1" w:lastRow="0" w:firstColumn="1" w:lastColumn="0" w:noHBand="0" w:noVBand="1"/>
      </w:tblPr>
      <w:tblGrid>
        <w:gridCol w:w="426"/>
        <w:gridCol w:w="2385"/>
        <w:gridCol w:w="1276"/>
        <w:gridCol w:w="1134"/>
        <w:gridCol w:w="1078"/>
        <w:gridCol w:w="56"/>
        <w:gridCol w:w="1078"/>
        <w:gridCol w:w="75"/>
        <w:gridCol w:w="1134"/>
        <w:gridCol w:w="66"/>
        <w:gridCol w:w="1068"/>
        <w:gridCol w:w="1059"/>
        <w:gridCol w:w="6"/>
        <w:gridCol w:w="1269"/>
        <w:gridCol w:w="76"/>
        <w:gridCol w:w="1256"/>
        <w:gridCol w:w="20"/>
        <w:gridCol w:w="1483"/>
        <w:gridCol w:w="76"/>
      </w:tblGrid>
      <w:tr w:rsidR="00CF127F" w:rsidRPr="006F262E" w:rsidTr="00CF127F">
        <w:trPr>
          <w:gridAfter w:val="1"/>
          <w:wAfter w:w="76" w:type="dxa"/>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CF127F" w:rsidRPr="00F938CB" w:rsidRDefault="00CF127F" w:rsidP="00E752D0">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385" w:type="dxa"/>
            <w:tcBorders>
              <w:top w:val="single" w:sz="4" w:space="0" w:color="auto"/>
              <w:left w:val="nil"/>
              <w:bottom w:val="single" w:sz="4" w:space="0" w:color="auto"/>
              <w:right w:val="single" w:sz="4" w:space="0" w:color="auto"/>
            </w:tcBorders>
            <w:vAlign w:val="center"/>
            <w:hideMark/>
          </w:tcPr>
          <w:p w:rsidR="00CF127F" w:rsidRPr="00F938CB" w:rsidRDefault="00CF127F"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1276" w:type="dxa"/>
            <w:tcBorders>
              <w:top w:val="single" w:sz="4" w:space="0" w:color="auto"/>
              <w:left w:val="nil"/>
              <w:bottom w:val="single" w:sz="4" w:space="0" w:color="auto"/>
              <w:right w:val="single" w:sz="4" w:space="0" w:color="auto"/>
            </w:tcBorders>
            <w:vAlign w:val="center"/>
            <w:hideMark/>
          </w:tcPr>
          <w:p w:rsidR="00CF127F" w:rsidRDefault="00CF127F" w:rsidP="00E752D0">
            <w:pPr>
              <w:widowControl w:val="0"/>
              <w:tabs>
                <w:tab w:val="left" w:pos="9000"/>
              </w:tabs>
              <w:suppressAutoHyphens/>
              <w:spacing w:after="0"/>
              <w:rPr>
                <w:rFonts w:eastAsia="Lucida Sans Unicode" w:cs="Tahoma"/>
                <w:kern w:val="2"/>
                <w:sz w:val="18"/>
                <w:szCs w:val="18"/>
              </w:rPr>
            </w:pPr>
          </w:p>
          <w:p w:rsidR="00CF127F" w:rsidRDefault="00CF127F"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CF127F" w:rsidRPr="00715AE4" w:rsidRDefault="00CF127F"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gridSpan w:val="2"/>
            <w:tcBorders>
              <w:top w:val="single" w:sz="4" w:space="0" w:color="auto"/>
              <w:left w:val="nil"/>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1078" w:type="dxa"/>
            <w:tcBorders>
              <w:top w:val="single" w:sz="4" w:space="0" w:color="auto"/>
              <w:left w:val="nil"/>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5" w:type="dxa"/>
            <w:gridSpan w:val="3"/>
            <w:tcBorders>
              <w:top w:val="single" w:sz="4" w:space="0" w:color="auto"/>
              <w:left w:val="nil"/>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1068" w:type="dxa"/>
            <w:tcBorders>
              <w:top w:val="single" w:sz="4" w:space="0" w:color="auto"/>
              <w:left w:val="nil"/>
              <w:bottom w:val="single" w:sz="4" w:space="0" w:color="auto"/>
              <w:right w:val="single" w:sz="4" w:space="0" w:color="auto"/>
            </w:tcBorders>
            <w:noWrap/>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059" w:type="dxa"/>
            <w:tcBorders>
              <w:top w:val="single" w:sz="4" w:space="0" w:color="auto"/>
              <w:left w:val="nil"/>
              <w:bottom w:val="single" w:sz="4" w:space="0" w:color="auto"/>
              <w:right w:val="single" w:sz="4" w:space="0" w:color="auto"/>
            </w:tcBorders>
            <w:noWrap/>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5" w:type="dxa"/>
            <w:gridSpan w:val="2"/>
            <w:tcBorders>
              <w:top w:val="single" w:sz="4" w:space="0" w:color="auto"/>
              <w:left w:val="nil"/>
              <w:bottom w:val="single" w:sz="4" w:space="0" w:color="auto"/>
              <w:right w:val="single" w:sz="4" w:space="0" w:color="auto"/>
            </w:tcBorders>
            <w:noWrap/>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332" w:type="dxa"/>
            <w:gridSpan w:val="2"/>
            <w:tcBorders>
              <w:top w:val="single" w:sz="4" w:space="0" w:color="auto"/>
              <w:left w:val="nil"/>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503" w:type="dxa"/>
            <w:gridSpan w:val="2"/>
            <w:tcBorders>
              <w:top w:val="single" w:sz="4" w:space="0" w:color="auto"/>
              <w:left w:val="single" w:sz="4" w:space="0" w:color="auto"/>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CF127F" w:rsidRPr="00F938CB" w:rsidTr="00CF127F">
        <w:trPr>
          <w:gridAfter w:val="1"/>
          <w:wAfter w:w="76" w:type="dxa"/>
          <w:trHeight w:val="558"/>
          <w:jc w:val="center"/>
        </w:trPr>
        <w:tc>
          <w:tcPr>
            <w:tcW w:w="426" w:type="dxa"/>
            <w:tcBorders>
              <w:top w:val="single" w:sz="4" w:space="0" w:color="auto"/>
              <w:left w:val="single" w:sz="4" w:space="0" w:color="auto"/>
              <w:bottom w:val="nil"/>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385" w:type="dxa"/>
            <w:tcBorders>
              <w:top w:val="single" w:sz="3" w:space="0" w:color="000001"/>
              <w:left w:val="single" w:sz="3" w:space="0" w:color="000001"/>
              <w:bottom w:val="single" w:sz="3" w:space="0" w:color="000001"/>
            </w:tcBorders>
            <w:shd w:val="clear" w:color="auto" w:fill="FFFFFF"/>
          </w:tcPr>
          <w:p w:rsidR="00CF127F" w:rsidRDefault="00CF127F"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Preparat</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przeznaczony</w:t>
            </w:r>
            <w:proofErr w:type="spellEnd"/>
            <w:r>
              <w:rPr>
                <w:rFonts w:ascii="Times New Roman" w:eastAsia="Times New Roman" w:hAnsi="Times New Roman" w:cs="Times New Roman"/>
                <w:color w:val="auto"/>
                <w:sz w:val="20"/>
                <w:szCs w:val="20"/>
              </w:rPr>
              <w:t xml:space="preserve"> do </w:t>
            </w:r>
            <w:proofErr w:type="spellStart"/>
            <w:r>
              <w:rPr>
                <w:rFonts w:ascii="Times New Roman" w:eastAsia="Times New Roman" w:hAnsi="Times New Roman" w:cs="Times New Roman"/>
                <w:color w:val="auto"/>
                <w:sz w:val="20"/>
                <w:szCs w:val="20"/>
              </w:rPr>
              <w:t>postępowania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dietetycznego</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fenyloketonurii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hiperfenyloalaninemii</w:t>
            </w:r>
            <w:proofErr w:type="spellEnd"/>
            <w:r>
              <w:rPr>
                <w:rFonts w:ascii="Times New Roman" w:eastAsia="Times New Roman" w:hAnsi="Times New Roman" w:cs="Times New Roman"/>
                <w:color w:val="auto"/>
                <w:sz w:val="20"/>
                <w:szCs w:val="20"/>
              </w:rPr>
              <w:t xml:space="preserve"> u </w:t>
            </w:r>
            <w:proofErr w:type="spellStart"/>
            <w:r>
              <w:rPr>
                <w:rFonts w:ascii="Times New Roman" w:eastAsia="Times New Roman" w:hAnsi="Times New Roman" w:cs="Times New Roman"/>
                <w:color w:val="auto"/>
                <w:sz w:val="20"/>
                <w:szCs w:val="20"/>
              </w:rPr>
              <w:t>niemowląt</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małych</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dzieci</w:t>
            </w:r>
            <w:proofErr w:type="spellEnd"/>
            <w:r>
              <w:rPr>
                <w:rFonts w:ascii="Times New Roman" w:eastAsia="Times New Roman" w:hAnsi="Times New Roman" w:cs="Times New Roman"/>
                <w:color w:val="auto"/>
                <w:sz w:val="20"/>
                <w:szCs w:val="20"/>
              </w:rPr>
              <w:t>.</w:t>
            </w:r>
          </w:p>
          <w:p w:rsidR="00CF127F" w:rsidRDefault="00CF127F" w:rsidP="008167C9">
            <w:pPr>
              <w:pStyle w:val="Standard"/>
              <w:rPr>
                <w:rFonts w:ascii="Times New Roman" w:eastAsia="Times New Roman" w:hAnsi="Times New Roman" w:cs="Times New Roman"/>
                <w:color w:val="auto"/>
                <w:sz w:val="20"/>
                <w:szCs w:val="20"/>
              </w:rPr>
            </w:pPr>
          </w:p>
          <w:p w:rsidR="00CF127F" w:rsidRDefault="00CF127F" w:rsidP="008167C9">
            <w:pPr>
              <w:pStyle w:val="Standard"/>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100 g </w:t>
            </w:r>
            <w:proofErr w:type="spellStart"/>
            <w:r>
              <w:rPr>
                <w:rFonts w:ascii="Times New Roman" w:eastAsia="Times New Roman" w:hAnsi="Times New Roman" w:cs="Times New Roman"/>
                <w:color w:val="auto"/>
                <w:sz w:val="20"/>
                <w:szCs w:val="20"/>
              </w:rPr>
              <w:t>proszku</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zawiera</w:t>
            </w:r>
            <w:proofErr w:type="spellEnd"/>
            <w:r>
              <w:rPr>
                <w:rFonts w:ascii="Times New Roman" w:eastAsia="Times New Roman" w:hAnsi="Times New Roman" w:cs="Times New Roman"/>
                <w:color w:val="auto"/>
                <w:sz w:val="20"/>
                <w:szCs w:val="20"/>
              </w:rPr>
              <w:t xml:space="preserve">: 16,2 g </w:t>
            </w:r>
            <w:proofErr w:type="spellStart"/>
            <w:r>
              <w:rPr>
                <w:rFonts w:ascii="Times New Roman" w:eastAsia="Times New Roman" w:hAnsi="Times New Roman" w:cs="Times New Roman"/>
                <w:color w:val="auto"/>
                <w:sz w:val="20"/>
                <w:szCs w:val="20"/>
              </w:rPr>
              <w:t>równoważnika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białka</w:t>
            </w:r>
            <w:proofErr w:type="spellEnd"/>
            <w:r>
              <w:rPr>
                <w:rFonts w:ascii="Times New Roman" w:eastAsia="Times New Roman" w:hAnsi="Times New Roman" w:cs="Times New Roman"/>
                <w:color w:val="auto"/>
                <w:sz w:val="20"/>
                <w:szCs w:val="20"/>
              </w:rPr>
              <w:t xml:space="preserve"> bez </w:t>
            </w:r>
            <w:proofErr w:type="spellStart"/>
            <w:r>
              <w:rPr>
                <w:rFonts w:ascii="Times New Roman" w:eastAsia="Times New Roman" w:hAnsi="Times New Roman" w:cs="Times New Roman"/>
                <w:color w:val="auto"/>
                <w:sz w:val="20"/>
                <w:szCs w:val="20"/>
              </w:rPr>
              <w:t>fenyloalaniny</w:t>
            </w:r>
            <w:proofErr w:type="spellEnd"/>
          </w:p>
          <w:p w:rsidR="00CF127F" w:rsidRDefault="00CF127F"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Wartość</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energetyczna</w:t>
            </w:r>
            <w:proofErr w:type="spellEnd"/>
            <w:r>
              <w:rPr>
                <w:rFonts w:ascii="Times New Roman" w:eastAsia="Times New Roman" w:hAnsi="Times New Roman" w:cs="Times New Roman"/>
                <w:color w:val="auto"/>
                <w:sz w:val="20"/>
                <w:szCs w:val="20"/>
              </w:rPr>
              <w:t xml:space="preserve"> 100 g </w:t>
            </w:r>
            <w:proofErr w:type="spellStart"/>
            <w:r>
              <w:rPr>
                <w:rFonts w:ascii="Times New Roman" w:eastAsia="Times New Roman" w:hAnsi="Times New Roman" w:cs="Times New Roman"/>
                <w:color w:val="auto"/>
                <w:sz w:val="20"/>
                <w:szCs w:val="20"/>
              </w:rPr>
              <w:t>preparatu</w:t>
            </w:r>
            <w:proofErr w:type="spellEnd"/>
            <w:r>
              <w:rPr>
                <w:rFonts w:ascii="Times New Roman" w:eastAsia="Times New Roman" w:hAnsi="Times New Roman" w:cs="Times New Roman"/>
                <w:color w:val="auto"/>
                <w:sz w:val="20"/>
                <w:szCs w:val="20"/>
              </w:rPr>
              <w:t>: 2090 kJ (500 kcal)</w:t>
            </w:r>
          </w:p>
          <w:p w:rsidR="00CF127F" w:rsidRDefault="00CF127F" w:rsidP="008167C9">
            <w:pPr>
              <w:tabs>
                <w:tab w:val="left" w:pos="708"/>
              </w:tabs>
              <w:suppressAutoHyphens/>
              <w:spacing w:line="100" w:lineRule="atLeast"/>
            </w:pPr>
            <w:r>
              <w:rPr>
                <w:rFonts w:ascii="Times New Roman" w:eastAsia="Times New Roman" w:hAnsi="Times New Roman" w:cs="Times New Roman"/>
                <w:sz w:val="20"/>
                <w:szCs w:val="20"/>
              </w:rPr>
              <w:t>Proszek do sporządzania roztworu 454 g</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CF127F" w:rsidRDefault="00CF127F" w:rsidP="00E752D0">
            <w:pPr>
              <w:pStyle w:val="Standard"/>
              <w:jc w:val="center"/>
              <w:rPr>
                <w:rFonts w:ascii="Arial" w:eastAsia="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CF127F" w:rsidRPr="006F262E" w:rsidRDefault="00CF127F" w:rsidP="00E752D0">
            <w:pPr>
              <w:widowControl w:val="0"/>
              <w:suppressAutoHyphens/>
              <w:spacing w:after="0"/>
              <w:rPr>
                <w:rFonts w:eastAsia="Lucida Sans Unicode"/>
                <w:kern w:val="2"/>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127F" w:rsidRPr="00F938CB" w:rsidRDefault="0058033A" w:rsidP="00E752D0">
            <w:pPr>
              <w:widowControl w:val="0"/>
              <w:suppressAutoHyphens/>
              <w:spacing w:after="0"/>
              <w:jc w:val="center"/>
              <w:rPr>
                <w:rFonts w:eastAsia="Lucida Sans Unicode" w:cs="Arial"/>
                <w:kern w:val="2"/>
                <w:sz w:val="20"/>
                <w:szCs w:val="20"/>
              </w:rPr>
            </w:pPr>
            <w:r>
              <w:rPr>
                <w:rFonts w:eastAsia="Lucida Sans Unicode" w:cs="Arial"/>
                <w:kern w:val="2"/>
                <w:sz w:val="20"/>
                <w:szCs w:val="20"/>
              </w:rPr>
              <w:t>10</w:t>
            </w:r>
          </w:p>
        </w:tc>
        <w:tc>
          <w:tcPr>
            <w:tcW w:w="1078" w:type="dxa"/>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jc w:val="center"/>
              <w:rPr>
                <w:rFonts w:eastAsia="Lucida Sans Unicode" w:cs="Tahoma"/>
                <w:kern w:val="2"/>
                <w:sz w:val="20"/>
                <w:szCs w:val="20"/>
              </w:rPr>
            </w:pPr>
          </w:p>
        </w:tc>
        <w:tc>
          <w:tcPr>
            <w:tcW w:w="1275" w:type="dxa"/>
            <w:gridSpan w:val="3"/>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jc w:val="center"/>
              <w:rPr>
                <w:rFonts w:eastAsia="Lucida Sans Unicode" w:cs="Tahoma"/>
                <w:kern w:val="2"/>
                <w:sz w:val="20"/>
                <w:szCs w:val="20"/>
              </w:rPr>
            </w:pPr>
          </w:p>
        </w:tc>
        <w:tc>
          <w:tcPr>
            <w:tcW w:w="1068" w:type="dxa"/>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059" w:type="dxa"/>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275" w:type="dxa"/>
            <w:gridSpan w:val="2"/>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332" w:type="dxa"/>
            <w:gridSpan w:val="2"/>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r>
      <w:tr w:rsidR="00CF127F" w:rsidRPr="00F938CB" w:rsidTr="00CF127F">
        <w:trPr>
          <w:trHeight w:val="558"/>
          <w:jc w:val="center"/>
        </w:trPr>
        <w:tc>
          <w:tcPr>
            <w:tcW w:w="426" w:type="dxa"/>
            <w:tcBorders>
              <w:top w:val="single" w:sz="4" w:space="0" w:color="auto"/>
              <w:left w:val="single" w:sz="4" w:space="0" w:color="auto"/>
              <w:bottom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2385" w:type="dxa"/>
            <w:tcBorders>
              <w:top w:val="single" w:sz="4" w:space="0" w:color="auto"/>
              <w:bottom w:val="single" w:sz="4" w:space="0" w:color="auto"/>
            </w:tcBorders>
            <w:vAlign w:val="center"/>
          </w:tcPr>
          <w:p w:rsidR="00CF127F" w:rsidRPr="00F938CB" w:rsidRDefault="00CF127F" w:rsidP="00E752D0">
            <w:pPr>
              <w:spacing w:after="0"/>
              <w:rPr>
                <w:rFonts w:eastAsia="Times New Roman" w:cs="Arial"/>
                <w:b/>
                <w:bCs/>
                <w:sz w:val="20"/>
                <w:szCs w:val="20"/>
                <w:lang w:eastAsia="pl-PL"/>
              </w:rPr>
            </w:pPr>
          </w:p>
        </w:tc>
        <w:tc>
          <w:tcPr>
            <w:tcW w:w="1276" w:type="dxa"/>
            <w:tcBorders>
              <w:top w:val="single" w:sz="4" w:space="0" w:color="auto"/>
              <w:bottom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bottom w:val="single" w:sz="4" w:space="0" w:color="auto"/>
            </w:tcBorders>
            <w:vAlign w:val="center"/>
          </w:tcPr>
          <w:p w:rsidR="00CF127F" w:rsidRPr="0077022B" w:rsidRDefault="00CF127F" w:rsidP="00E752D0">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CF127F" w:rsidRPr="00F938CB" w:rsidRDefault="00CF127F" w:rsidP="00E752D0">
            <w:pPr>
              <w:spacing w:after="0"/>
              <w:rPr>
                <w:rFonts w:eastAsia="Times New Roman" w:cs="Arial"/>
                <w:sz w:val="20"/>
                <w:szCs w:val="20"/>
                <w:lang w:eastAsia="pl-PL"/>
              </w:rPr>
            </w:pPr>
          </w:p>
        </w:tc>
        <w:tc>
          <w:tcPr>
            <w:tcW w:w="1078" w:type="dxa"/>
            <w:tcBorders>
              <w:top w:val="single" w:sz="4" w:space="0" w:color="auto"/>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065" w:type="dxa"/>
            <w:gridSpan w:val="2"/>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345" w:type="dxa"/>
            <w:gridSpan w:val="2"/>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r>
    </w:tbl>
    <w:p w:rsidR="00CD0017" w:rsidRPr="00D1380A" w:rsidRDefault="00CD0017" w:rsidP="001B56F8">
      <w:pPr>
        <w:spacing w:after="0" w:line="240" w:lineRule="auto"/>
        <w:rPr>
          <w:rFonts w:ascii="Arial Narrow" w:hAnsi="Arial Narrow" w:cs="Times New Roman"/>
        </w:rPr>
      </w:pPr>
    </w:p>
    <w:p w:rsidR="00C306AE" w:rsidRPr="00D1380A" w:rsidRDefault="00C306AE" w:rsidP="001B56F8">
      <w:pPr>
        <w:spacing w:after="0" w:line="240" w:lineRule="auto"/>
        <w:rPr>
          <w:rFonts w:ascii="Arial Narrow" w:hAnsi="Arial Narrow" w:cs="Times New Roman"/>
        </w:rPr>
      </w:pPr>
    </w:p>
    <w:p w:rsidR="00084A7B" w:rsidRPr="00D1380A" w:rsidRDefault="001B56F8" w:rsidP="001B56F8">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00084A7B" w:rsidRPr="00D1380A">
        <w:rPr>
          <w:rFonts w:ascii="Arial Narrow" w:hAnsi="Arial Narrow" w:cs="Times New Roman"/>
        </w:rPr>
        <w:tab/>
      </w:r>
      <w:r w:rsidR="000C6161">
        <w:rPr>
          <w:rFonts w:ascii="Arial Narrow" w:hAnsi="Arial Narrow" w:cs="Times New Roman"/>
        </w:rPr>
        <w:tab/>
      </w:r>
      <w:r w:rsidRPr="00D1380A">
        <w:rPr>
          <w:rFonts w:ascii="Arial Narrow" w:hAnsi="Arial Narrow" w:cs="Times New Roman"/>
        </w:rPr>
        <w:t>……………………………………………</w:t>
      </w:r>
    </w:p>
    <w:p w:rsidR="00FF1D20" w:rsidRDefault="001B56F8" w:rsidP="007C18AD">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Pr="00D1380A">
        <w:rPr>
          <w:rFonts w:ascii="Arial Narrow" w:hAnsi="Arial Narrow" w:cs="Times New Roman"/>
        </w:rPr>
        <w:t>/pieczęć i podpis osoby upoważnionej/</w:t>
      </w:r>
    </w:p>
    <w:p w:rsidR="008167C9" w:rsidRDefault="008167C9" w:rsidP="007C18AD">
      <w:pPr>
        <w:spacing w:after="0" w:line="240" w:lineRule="auto"/>
        <w:ind w:firstLine="284"/>
        <w:rPr>
          <w:rFonts w:ascii="Arial Narrow" w:hAnsi="Arial Narrow" w:cs="Times New Roman"/>
        </w:rPr>
      </w:pPr>
    </w:p>
    <w:p w:rsidR="008167C9" w:rsidRPr="00D1380A" w:rsidRDefault="008167C9" w:rsidP="008167C9">
      <w:pPr>
        <w:jc w:val="right"/>
        <w:rPr>
          <w:rFonts w:ascii="Arial Narrow" w:hAnsi="Arial Narrow" w:cs="Times New Roman"/>
        </w:rPr>
      </w:pPr>
      <w:r>
        <w:rPr>
          <w:rFonts w:ascii="Arial Narrow" w:hAnsi="Arial Narrow" w:cs="Times New Roman"/>
        </w:rPr>
        <w:t xml:space="preserve">Załącznik nr 3/2  </w:t>
      </w:r>
      <w:r w:rsidRPr="00D1380A">
        <w:rPr>
          <w:rFonts w:ascii="Arial Narrow" w:hAnsi="Arial Narrow" w:cs="Times New Roman"/>
        </w:rPr>
        <w:t xml:space="preserve">do SIWZ </w:t>
      </w:r>
    </w:p>
    <w:p w:rsidR="008167C9" w:rsidRPr="00D1380A" w:rsidRDefault="008167C9" w:rsidP="008167C9">
      <w:pPr>
        <w:jc w:val="center"/>
        <w:rPr>
          <w:rFonts w:ascii="Arial Narrow" w:hAnsi="Arial Narrow" w:cs="Times New Roman"/>
          <w:b/>
        </w:rPr>
      </w:pPr>
      <w:r w:rsidRPr="00D1380A">
        <w:rPr>
          <w:rFonts w:ascii="Arial Narrow" w:hAnsi="Arial Narrow" w:cs="Times New Roman"/>
          <w:b/>
        </w:rPr>
        <w:t>KALKULACA CENOWA – OPIS PRZEDMIOTU ZAMOWIENIA</w:t>
      </w:r>
    </w:p>
    <w:tbl>
      <w:tblPr>
        <w:tblW w:w="15021" w:type="dxa"/>
        <w:jc w:val="center"/>
        <w:tblLayout w:type="fixed"/>
        <w:tblCellMar>
          <w:left w:w="70" w:type="dxa"/>
          <w:right w:w="70" w:type="dxa"/>
        </w:tblCellMar>
        <w:tblLook w:val="04A0" w:firstRow="1" w:lastRow="0" w:firstColumn="1" w:lastColumn="0" w:noHBand="0" w:noVBand="1"/>
      </w:tblPr>
      <w:tblGrid>
        <w:gridCol w:w="426"/>
        <w:gridCol w:w="2385"/>
        <w:gridCol w:w="1276"/>
        <w:gridCol w:w="1134"/>
        <w:gridCol w:w="1078"/>
        <w:gridCol w:w="56"/>
        <w:gridCol w:w="1011"/>
        <w:gridCol w:w="67"/>
        <w:gridCol w:w="1209"/>
        <w:gridCol w:w="66"/>
        <w:gridCol w:w="1068"/>
        <w:gridCol w:w="1059"/>
        <w:gridCol w:w="6"/>
        <w:gridCol w:w="1269"/>
        <w:gridCol w:w="76"/>
        <w:gridCol w:w="1256"/>
        <w:gridCol w:w="20"/>
        <w:gridCol w:w="1483"/>
        <w:gridCol w:w="76"/>
      </w:tblGrid>
      <w:tr w:rsidR="00AF7391" w:rsidRPr="006F262E" w:rsidTr="00AF7391">
        <w:trPr>
          <w:gridAfter w:val="1"/>
          <w:wAfter w:w="76" w:type="dxa"/>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AF7391" w:rsidRPr="00F938CB" w:rsidRDefault="00AF7391" w:rsidP="00E752D0">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385" w:type="dxa"/>
            <w:tcBorders>
              <w:top w:val="single" w:sz="4" w:space="0" w:color="auto"/>
              <w:left w:val="nil"/>
              <w:bottom w:val="single" w:sz="4" w:space="0" w:color="auto"/>
              <w:right w:val="single" w:sz="4" w:space="0" w:color="auto"/>
            </w:tcBorders>
            <w:vAlign w:val="center"/>
            <w:hideMark/>
          </w:tcPr>
          <w:p w:rsidR="00AF7391" w:rsidRPr="00F938CB" w:rsidRDefault="00AF7391"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1276" w:type="dxa"/>
            <w:tcBorders>
              <w:top w:val="single" w:sz="4" w:space="0" w:color="auto"/>
              <w:left w:val="nil"/>
              <w:bottom w:val="single" w:sz="4" w:space="0" w:color="auto"/>
              <w:right w:val="single" w:sz="4" w:space="0" w:color="auto"/>
            </w:tcBorders>
            <w:vAlign w:val="center"/>
            <w:hideMark/>
          </w:tcPr>
          <w:p w:rsidR="00AF7391" w:rsidRDefault="00AF7391" w:rsidP="00E752D0">
            <w:pPr>
              <w:widowControl w:val="0"/>
              <w:tabs>
                <w:tab w:val="left" w:pos="9000"/>
              </w:tabs>
              <w:suppressAutoHyphens/>
              <w:spacing w:after="0"/>
              <w:rPr>
                <w:rFonts w:eastAsia="Lucida Sans Unicode" w:cs="Tahoma"/>
                <w:kern w:val="2"/>
                <w:sz w:val="18"/>
                <w:szCs w:val="18"/>
              </w:rPr>
            </w:pPr>
          </w:p>
          <w:p w:rsidR="00AF7391" w:rsidRDefault="00AF7391"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AF7391" w:rsidRPr="00715AE4" w:rsidRDefault="00AF7391"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gridSpan w:val="2"/>
            <w:tcBorders>
              <w:top w:val="single" w:sz="4" w:space="0" w:color="auto"/>
              <w:left w:val="nil"/>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1078" w:type="dxa"/>
            <w:gridSpan w:val="2"/>
            <w:tcBorders>
              <w:top w:val="single" w:sz="4" w:space="0" w:color="auto"/>
              <w:left w:val="nil"/>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5" w:type="dxa"/>
            <w:gridSpan w:val="2"/>
            <w:tcBorders>
              <w:top w:val="single" w:sz="4" w:space="0" w:color="auto"/>
              <w:left w:val="nil"/>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1068" w:type="dxa"/>
            <w:tcBorders>
              <w:top w:val="single" w:sz="4" w:space="0" w:color="auto"/>
              <w:left w:val="nil"/>
              <w:bottom w:val="single" w:sz="4" w:space="0" w:color="auto"/>
              <w:right w:val="single" w:sz="4" w:space="0" w:color="auto"/>
            </w:tcBorders>
            <w:noWrap/>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059" w:type="dxa"/>
            <w:tcBorders>
              <w:top w:val="single" w:sz="4" w:space="0" w:color="auto"/>
              <w:left w:val="nil"/>
              <w:bottom w:val="single" w:sz="4" w:space="0" w:color="auto"/>
              <w:right w:val="single" w:sz="4" w:space="0" w:color="auto"/>
            </w:tcBorders>
            <w:noWrap/>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5" w:type="dxa"/>
            <w:gridSpan w:val="2"/>
            <w:tcBorders>
              <w:top w:val="single" w:sz="4" w:space="0" w:color="auto"/>
              <w:left w:val="nil"/>
              <w:bottom w:val="single" w:sz="4" w:space="0" w:color="auto"/>
              <w:right w:val="single" w:sz="4" w:space="0" w:color="auto"/>
            </w:tcBorders>
            <w:noWrap/>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332" w:type="dxa"/>
            <w:gridSpan w:val="2"/>
            <w:tcBorders>
              <w:top w:val="single" w:sz="4" w:space="0" w:color="auto"/>
              <w:left w:val="nil"/>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503" w:type="dxa"/>
            <w:gridSpan w:val="2"/>
            <w:tcBorders>
              <w:top w:val="single" w:sz="4" w:space="0" w:color="auto"/>
              <w:left w:val="single" w:sz="4" w:space="0" w:color="auto"/>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AF7391" w:rsidRPr="00F938CB" w:rsidTr="00AF7391">
        <w:trPr>
          <w:gridAfter w:val="1"/>
          <w:wAfter w:w="76" w:type="dxa"/>
          <w:trHeight w:val="558"/>
          <w:jc w:val="center"/>
        </w:trPr>
        <w:tc>
          <w:tcPr>
            <w:tcW w:w="426" w:type="dxa"/>
            <w:tcBorders>
              <w:top w:val="single" w:sz="4" w:space="0" w:color="auto"/>
              <w:left w:val="single" w:sz="4" w:space="0" w:color="auto"/>
              <w:bottom w:val="nil"/>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385" w:type="dxa"/>
            <w:tcBorders>
              <w:top w:val="single" w:sz="3" w:space="0" w:color="000001"/>
              <w:left w:val="single" w:sz="3" w:space="0" w:color="000001"/>
              <w:bottom w:val="single" w:sz="3" w:space="0" w:color="000001"/>
            </w:tcBorders>
            <w:shd w:val="clear" w:color="auto" w:fill="FFFFFF"/>
          </w:tcPr>
          <w:p w:rsidR="00AF7391" w:rsidRDefault="00AF7391"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Preparat</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przeznaczony</w:t>
            </w:r>
            <w:proofErr w:type="spellEnd"/>
            <w:r>
              <w:rPr>
                <w:rFonts w:ascii="Times New Roman" w:eastAsia="Times New Roman" w:hAnsi="Times New Roman" w:cs="Times New Roman"/>
                <w:color w:val="auto"/>
                <w:sz w:val="20"/>
                <w:szCs w:val="20"/>
              </w:rPr>
              <w:t xml:space="preserve"> do </w:t>
            </w:r>
            <w:proofErr w:type="spellStart"/>
            <w:r>
              <w:rPr>
                <w:rFonts w:ascii="Times New Roman" w:eastAsia="Times New Roman" w:hAnsi="Times New Roman" w:cs="Times New Roman"/>
                <w:color w:val="auto"/>
                <w:sz w:val="20"/>
                <w:szCs w:val="20"/>
              </w:rPr>
              <w:t>postępowania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dietetycznego</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fenyloketonurii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hiperfenyloalaninemii</w:t>
            </w:r>
            <w:proofErr w:type="spellEnd"/>
            <w:r>
              <w:rPr>
                <w:rFonts w:ascii="Times New Roman" w:eastAsia="Times New Roman" w:hAnsi="Times New Roman" w:cs="Times New Roman"/>
                <w:color w:val="auto"/>
                <w:sz w:val="20"/>
                <w:szCs w:val="20"/>
              </w:rPr>
              <w:t xml:space="preserve"> u </w:t>
            </w:r>
            <w:proofErr w:type="spellStart"/>
            <w:r>
              <w:rPr>
                <w:rFonts w:ascii="Times New Roman" w:eastAsia="Times New Roman" w:hAnsi="Times New Roman" w:cs="Times New Roman"/>
                <w:color w:val="auto"/>
                <w:sz w:val="20"/>
                <w:szCs w:val="20"/>
              </w:rPr>
              <w:t>dzieci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powyżej</w:t>
            </w:r>
            <w:proofErr w:type="spellEnd"/>
            <w:r>
              <w:rPr>
                <w:rFonts w:ascii="Times New Roman" w:eastAsia="Times New Roman" w:hAnsi="Times New Roman" w:cs="Times New Roman"/>
                <w:color w:val="auto"/>
                <w:sz w:val="20"/>
                <w:szCs w:val="20"/>
              </w:rPr>
              <w:t xml:space="preserve"> 1. </w:t>
            </w:r>
            <w:proofErr w:type="spellStart"/>
            <w:r>
              <w:rPr>
                <w:rFonts w:ascii="Times New Roman" w:eastAsia="Times New Roman" w:hAnsi="Times New Roman" w:cs="Times New Roman"/>
                <w:color w:val="auto"/>
                <w:sz w:val="20"/>
                <w:szCs w:val="20"/>
              </w:rPr>
              <w:t>rż</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dorosłych</w:t>
            </w:r>
            <w:proofErr w:type="spellEnd"/>
            <w:r>
              <w:rPr>
                <w:rFonts w:ascii="Times New Roman" w:eastAsia="Times New Roman" w:hAnsi="Times New Roman" w:cs="Times New Roman"/>
                <w:color w:val="auto"/>
                <w:sz w:val="20"/>
                <w:szCs w:val="20"/>
              </w:rPr>
              <w:t>.</w:t>
            </w:r>
          </w:p>
          <w:p w:rsidR="00AF7391" w:rsidRDefault="00AF7391" w:rsidP="008167C9">
            <w:pPr>
              <w:pStyle w:val="Standard"/>
              <w:rPr>
                <w:rFonts w:ascii="Times New Roman" w:eastAsia="Times New Roman" w:hAnsi="Times New Roman" w:cs="Times New Roman"/>
                <w:color w:val="auto"/>
                <w:sz w:val="20"/>
                <w:szCs w:val="20"/>
              </w:rPr>
            </w:pPr>
          </w:p>
          <w:p w:rsidR="00AF7391" w:rsidRDefault="00AF7391" w:rsidP="008167C9">
            <w:pPr>
              <w:pStyle w:val="Standard"/>
              <w:rPr>
                <w:sz w:val="20"/>
                <w:szCs w:val="20"/>
              </w:rPr>
            </w:pPr>
            <w:r>
              <w:rPr>
                <w:rFonts w:ascii="Times New Roman" w:eastAsia="Times New Roman" w:hAnsi="Times New Roman" w:cs="Times New Roman"/>
                <w:color w:val="auto"/>
                <w:sz w:val="20"/>
                <w:szCs w:val="20"/>
              </w:rPr>
              <w:t xml:space="preserve">W 100 g </w:t>
            </w:r>
            <w:proofErr w:type="spellStart"/>
            <w:r>
              <w:rPr>
                <w:rFonts w:ascii="Times New Roman" w:eastAsia="Times New Roman" w:hAnsi="Times New Roman" w:cs="Times New Roman"/>
                <w:color w:val="auto"/>
                <w:sz w:val="20"/>
                <w:szCs w:val="20"/>
              </w:rPr>
              <w:t>proszku</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znajduje</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się</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równoważnik</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białka</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postaci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aminokwasów</w:t>
            </w:r>
            <w:proofErr w:type="spellEnd"/>
            <w:r>
              <w:rPr>
                <w:rFonts w:ascii="Times New Roman" w:eastAsia="Times New Roman" w:hAnsi="Times New Roman" w:cs="Times New Roman"/>
                <w:color w:val="auto"/>
                <w:sz w:val="20"/>
                <w:szCs w:val="20"/>
              </w:rPr>
              <w:t xml:space="preserve"> bez </w:t>
            </w:r>
            <w:proofErr w:type="spellStart"/>
            <w:r>
              <w:rPr>
                <w:rFonts w:ascii="Times New Roman" w:eastAsia="Times New Roman" w:hAnsi="Times New Roman" w:cs="Times New Roman"/>
                <w:color w:val="auto"/>
                <w:sz w:val="20"/>
                <w:szCs w:val="20"/>
              </w:rPr>
              <w:t>fenyloalaniny</w:t>
            </w:r>
            <w:proofErr w:type="spellEnd"/>
            <w:r>
              <w:rPr>
                <w:rFonts w:ascii="Times New Roman" w:eastAsia="Times New Roman" w:hAnsi="Times New Roman" w:cs="Times New Roman"/>
                <w:color w:val="auto"/>
                <w:sz w:val="20"/>
                <w:szCs w:val="20"/>
              </w:rPr>
              <w:t xml:space="preserve"> 22 g</w:t>
            </w:r>
          </w:p>
          <w:p w:rsidR="00AF7391" w:rsidRDefault="00AF7391"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Wartość</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energetyczna</w:t>
            </w:r>
            <w:proofErr w:type="spellEnd"/>
            <w:r>
              <w:rPr>
                <w:rFonts w:ascii="Times New Roman" w:eastAsia="Times New Roman" w:hAnsi="Times New Roman" w:cs="Times New Roman"/>
                <w:color w:val="auto"/>
                <w:sz w:val="20"/>
                <w:szCs w:val="20"/>
              </w:rPr>
              <w:t xml:space="preserve"> 100 g </w:t>
            </w:r>
            <w:proofErr w:type="spellStart"/>
            <w:r>
              <w:rPr>
                <w:rFonts w:ascii="Times New Roman" w:eastAsia="Times New Roman" w:hAnsi="Times New Roman" w:cs="Times New Roman"/>
                <w:color w:val="auto"/>
                <w:sz w:val="20"/>
                <w:szCs w:val="20"/>
              </w:rPr>
              <w:t>preparatu</w:t>
            </w:r>
            <w:proofErr w:type="spellEnd"/>
            <w:r>
              <w:rPr>
                <w:rFonts w:ascii="Times New Roman" w:eastAsia="Times New Roman" w:hAnsi="Times New Roman" w:cs="Times New Roman"/>
                <w:color w:val="auto"/>
                <w:sz w:val="20"/>
                <w:szCs w:val="20"/>
              </w:rPr>
              <w:t>: 1715 kJ (410 kcal)</w:t>
            </w:r>
          </w:p>
          <w:p w:rsidR="00AF7391" w:rsidRDefault="00AF7391" w:rsidP="008167C9">
            <w:pPr>
              <w:tabs>
                <w:tab w:val="left" w:pos="708"/>
              </w:tabs>
              <w:suppressAutoHyphens/>
              <w:spacing w:line="100" w:lineRule="atLeast"/>
            </w:pPr>
            <w:r>
              <w:rPr>
                <w:rFonts w:ascii="Times New Roman" w:eastAsia="Times New Roman" w:hAnsi="Times New Roman" w:cs="Times New Roman"/>
                <w:sz w:val="20"/>
                <w:szCs w:val="20"/>
              </w:rPr>
              <w:t>Proszek do sporządzania roztworu 454 g</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F7391" w:rsidRDefault="00AF7391" w:rsidP="00E752D0">
            <w:pPr>
              <w:pStyle w:val="Standard"/>
              <w:jc w:val="center"/>
              <w:rPr>
                <w:rFonts w:ascii="Arial" w:eastAsia="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AF7391" w:rsidRPr="006F262E" w:rsidRDefault="00AF7391" w:rsidP="00E752D0">
            <w:pPr>
              <w:widowControl w:val="0"/>
              <w:suppressAutoHyphens/>
              <w:spacing w:after="0"/>
              <w:rPr>
                <w:rFonts w:eastAsia="Lucida Sans Unicode"/>
                <w:kern w:val="2"/>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7391" w:rsidRPr="00F938CB" w:rsidRDefault="000D24B3" w:rsidP="00E752D0">
            <w:pPr>
              <w:widowControl w:val="0"/>
              <w:suppressAutoHyphens/>
              <w:spacing w:after="0"/>
              <w:jc w:val="center"/>
              <w:rPr>
                <w:rFonts w:eastAsia="Lucida Sans Unicode" w:cs="Arial"/>
                <w:kern w:val="2"/>
                <w:sz w:val="20"/>
                <w:szCs w:val="20"/>
              </w:rPr>
            </w:pPr>
            <w:r>
              <w:rPr>
                <w:rFonts w:eastAsia="Lucida Sans Unicode" w:cs="Arial"/>
                <w:kern w:val="2"/>
                <w:sz w:val="20"/>
                <w:szCs w:val="20"/>
              </w:rPr>
              <w:t>5</w:t>
            </w:r>
          </w:p>
        </w:tc>
        <w:tc>
          <w:tcPr>
            <w:tcW w:w="1078"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jc w:val="center"/>
              <w:rPr>
                <w:rFonts w:eastAsia="Lucida Sans Unicode" w:cs="Tahoma"/>
                <w:kern w:val="2"/>
                <w:sz w:val="20"/>
                <w:szCs w:val="20"/>
              </w:rPr>
            </w:pPr>
          </w:p>
        </w:tc>
        <w:tc>
          <w:tcPr>
            <w:tcW w:w="1275"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jc w:val="center"/>
              <w:rPr>
                <w:rFonts w:eastAsia="Lucida Sans Unicode" w:cs="Tahoma"/>
                <w:kern w:val="2"/>
                <w:sz w:val="20"/>
                <w:szCs w:val="20"/>
              </w:rPr>
            </w:pPr>
          </w:p>
        </w:tc>
        <w:tc>
          <w:tcPr>
            <w:tcW w:w="1068" w:type="dxa"/>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059" w:type="dxa"/>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275" w:type="dxa"/>
            <w:gridSpan w:val="2"/>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332"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r>
      <w:tr w:rsidR="00AF7391" w:rsidRPr="00F938CB" w:rsidTr="00AF7391">
        <w:trPr>
          <w:trHeight w:val="558"/>
          <w:jc w:val="center"/>
        </w:trPr>
        <w:tc>
          <w:tcPr>
            <w:tcW w:w="426" w:type="dxa"/>
            <w:tcBorders>
              <w:top w:val="single" w:sz="4" w:space="0" w:color="auto"/>
              <w:left w:val="single" w:sz="4" w:space="0" w:color="auto"/>
              <w:bottom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2385" w:type="dxa"/>
            <w:tcBorders>
              <w:top w:val="single" w:sz="4" w:space="0" w:color="auto"/>
              <w:bottom w:val="single" w:sz="4" w:space="0" w:color="auto"/>
            </w:tcBorders>
            <w:vAlign w:val="center"/>
          </w:tcPr>
          <w:p w:rsidR="00AF7391" w:rsidRPr="00F938CB" w:rsidRDefault="00AF7391" w:rsidP="00E752D0">
            <w:pPr>
              <w:spacing w:after="0"/>
              <w:rPr>
                <w:rFonts w:eastAsia="Times New Roman" w:cs="Arial"/>
                <w:b/>
                <w:bCs/>
                <w:sz w:val="20"/>
                <w:szCs w:val="20"/>
                <w:lang w:eastAsia="pl-PL"/>
              </w:rPr>
            </w:pPr>
          </w:p>
        </w:tc>
        <w:tc>
          <w:tcPr>
            <w:tcW w:w="1276" w:type="dxa"/>
            <w:tcBorders>
              <w:top w:val="single" w:sz="4" w:space="0" w:color="auto"/>
              <w:bottom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bottom w:val="single" w:sz="4" w:space="0" w:color="auto"/>
            </w:tcBorders>
            <w:vAlign w:val="center"/>
          </w:tcPr>
          <w:p w:rsidR="00AF7391" w:rsidRPr="0077022B" w:rsidRDefault="00AF7391" w:rsidP="00E752D0">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AF7391" w:rsidRPr="00F938CB" w:rsidRDefault="00AF7391" w:rsidP="00E752D0">
            <w:pPr>
              <w:spacing w:after="0"/>
              <w:rPr>
                <w:rFonts w:eastAsia="Times New Roman" w:cs="Arial"/>
                <w:sz w:val="20"/>
                <w:szCs w:val="20"/>
                <w:lang w:eastAsia="pl-PL"/>
              </w:rPr>
            </w:pPr>
          </w:p>
        </w:tc>
        <w:tc>
          <w:tcPr>
            <w:tcW w:w="1078" w:type="dxa"/>
            <w:tcBorders>
              <w:top w:val="single" w:sz="4" w:space="0" w:color="auto"/>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065" w:type="dxa"/>
            <w:gridSpan w:val="2"/>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345"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r>
    </w:tbl>
    <w:p w:rsidR="008167C9" w:rsidRPr="00D1380A" w:rsidRDefault="008167C9" w:rsidP="008167C9">
      <w:pPr>
        <w:spacing w:after="0" w:line="240" w:lineRule="auto"/>
        <w:rPr>
          <w:rFonts w:ascii="Arial Narrow" w:hAnsi="Arial Narrow" w:cs="Times New Roman"/>
        </w:rPr>
      </w:pPr>
    </w:p>
    <w:p w:rsidR="008167C9" w:rsidRPr="00D1380A" w:rsidRDefault="008167C9" w:rsidP="008167C9">
      <w:pPr>
        <w:spacing w:after="0" w:line="240" w:lineRule="auto"/>
        <w:rPr>
          <w:rFonts w:ascii="Arial Narrow" w:hAnsi="Arial Narrow" w:cs="Times New Roman"/>
        </w:rPr>
      </w:pPr>
    </w:p>
    <w:p w:rsidR="008167C9" w:rsidRPr="00D1380A" w:rsidRDefault="008167C9" w:rsidP="008167C9">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8167C9" w:rsidRDefault="008167C9" w:rsidP="008167C9">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8167C9" w:rsidRPr="00D1380A" w:rsidRDefault="008167C9" w:rsidP="008167C9">
      <w:pPr>
        <w:jc w:val="right"/>
        <w:rPr>
          <w:rFonts w:ascii="Arial Narrow" w:hAnsi="Arial Narrow" w:cs="Times New Roman"/>
        </w:rPr>
      </w:pPr>
      <w:r>
        <w:rPr>
          <w:rFonts w:ascii="Arial Narrow" w:hAnsi="Arial Narrow" w:cs="Times New Roman"/>
        </w:rPr>
        <w:t xml:space="preserve">Załącznik nr 3/3 </w:t>
      </w:r>
      <w:r w:rsidRPr="00D1380A">
        <w:rPr>
          <w:rFonts w:ascii="Arial Narrow" w:hAnsi="Arial Narrow" w:cs="Times New Roman"/>
        </w:rPr>
        <w:t xml:space="preserve">do SIWZ </w:t>
      </w:r>
    </w:p>
    <w:p w:rsidR="008167C9" w:rsidRPr="00D1380A" w:rsidRDefault="008167C9" w:rsidP="008167C9">
      <w:pPr>
        <w:jc w:val="center"/>
        <w:rPr>
          <w:rFonts w:ascii="Arial Narrow" w:hAnsi="Arial Narrow" w:cs="Times New Roman"/>
          <w:b/>
        </w:rPr>
      </w:pPr>
      <w:r w:rsidRPr="00D1380A">
        <w:rPr>
          <w:rFonts w:ascii="Arial Narrow" w:hAnsi="Arial Narrow" w:cs="Times New Roman"/>
          <w:b/>
        </w:rPr>
        <w:t>KALKULACA CENOWA – OPIS PRZEDMIOTU ZAMOWIENIA</w:t>
      </w:r>
    </w:p>
    <w:tbl>
      <w:tblPr>
        <w:tblW w:w="14879" w:type="dxa"/>
        <w:jc w:val="center"/>
        <w:tblLayout w:type="fixed"/>
        <w:tblCellMar>
          <w:left w:w="70" w:type="dxa"/>
          <w:right w:w="70" w:type="dxa"/>
        </w:tblCellMar>
        <w:tblLook w:val="04A0" w:firstRow="1" w:lastRow="0" w:firstColumn="1" w:lastColumn="0" w:noHBand="0" w:noVBand="1"/>
      </w:tblPr>
      <w:tblGrid>
        <w:gridCol w:w="425"/>
        <w:gridCol w:w="2687"/>
        <w:gridCol w:w="1276"/>
        <w:gridCol w:w="992"/>
        <w:gridCol w:w="142"/>
        <w:gridCol w:w="1134"/>
        <w:gridCol w:w="992"/>
        <w:gridCol w:w="1278"/>
        <w:gridCol w:w="850"/>
        <w:gridCol w:w="1276"/>
        <w:gridCol w:w="1276"/>
        <w:gridCol w:w="1275"/>
        <w:gridCol w:w="1200"/>
        <w:gridCol w:w="76"/>
      </w:tblGrid>
      <w:tr w:rsidR="00E752D0" w:rsidRPr="006F262E" w:rsidTr="0017377B">
        <w:trPr>
          <w:gridAfter w:val="1"/>
          <w:wAfter w:w="76" w:type="dxa"/>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E752D0" w:rsidRPr="00F938CB" w:rsidRDefault="00E752D0" w:rsidP="00E752D0">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688" w:type="dxa"/>
            <w:tcBorders>
              <w:top w:val="single" w:sz="4" w:space="0" w:color="auto"/>
              <w:left w:val="nil"/>
              <w:bottom w:val="single" w:sz="4" w:space="0" w:color="auto"/>
              <w:right w:val="single" w:sz="4" w:space="0" w:color="auto"/>
            </w:tcBorders>
            <w:vAlign w:val="center"/>
            <w:hideMark/>
          </w:tcPr>
          <w:p w:rsidR="00E752D0" w:rsidRPr="00F938CB" w:rsidRDefault="00E752D0"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1276" w:type="dxa"/>
            <w:tcBorders>
              <w:top w:val="single" w:sz="4" w:space="0" w:color="auto"/>
              <w:left w:val="nil"/>
              <w:bottom w:val="single" w:sz="4" w:space="0" w:color="auto"/>
              <w:right w:val="single" w:sz="4" w:space="0" w:color="auto"/>
            </w:tcBorders>
            <w:vAlign w:val="center"/>
            <w:hideMark/>
          </w:tcPr>
          <w:p w:rsidR="00E752D0" w:rsidRDefault="00E752D0" w:rsidP="00E752D0">
            <w:pPr>
              <w:widowControl w:val="0"/>
              <w:tabs>
                <w:tab w:val="left" w:pos="9000"/>
              </w:tabs>
              <w:suppressAutoHyphens/>
              <w:spacing w:after="0"/>
              <w:rPr>
                <w:rFonts w:eastAsia="Lucida Sans Unicode" w:cs="Tahoma"/>
                <w:kern w:val="2"/>
                <w:sz w:val="18"/>
                <w:szCs w:val="18"/>
              </w:rPr>
            </w:pPr>
          </w:p>
          <w:p w:rsidR="00E752D0" w:rsidRDefault="00E752D0"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E752D0" w:rsidRPr="00715AE4" w:rsidRDefault="00E752D0"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tcBorders>
              <w:top w:val="single" w:sz="4" w:space="0" w:color="auto"/>
              <w:left w:val="nil"/>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992" w:type="dxa"/>
            <w:tcBorders>
              <w:top w:val="single" w:sz="4" w:space="0" w:color="auto"/>
              <w:left w:val="nil"/>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6" w:type="dxa"/>
            <w:tcBorders>
              <w:top w:val="single" w:sz="4" w:space="0" w:color="auto"/>
              <w:left w:val="nil"/>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850" w:type="dxa"/>
            <w:tcBorders>
              <w:top w:val="single" w:sz="4" w:space="0" w:color="auto"/>
              <w:left w:val="nil"/>
              <w:bottom w:val="single" w:sz="4" w:space="0" w:color="auto"/>
              <w:right w:val="single" w:sz="4" w:space="0" w:color="auto"/>
            </w:tcBorders>
            <w:noWrap/>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276" w:type="dxa"/>
            <w:tcBorders>
              <w:top w:val="single" w:sz="4" w:space="0" w:color="auto"/>
              <w:left w:val="nil"/>
              <w:bottom w:val="single" w:sz="4" w:space="0" w:color="auto"/>
              <w:right w:val="single" w:sz="4" w:space="0" w:color="auto"/>
            </w:tcBorders>
            <w:noWrap/>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275" w:type="dxa"/>
            <w:tcBorders>
              <w:top w:val="single" w:sz="4" w:space="0" w:color="auto"/>
              <w:left w:val="nil"/>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200" w:type="dxa"/>
            <w:tcBorders>
              <w:top w:val="single" w:sz="4" w:space="0" w:color="auto"/>
              <w:left w:val="single" w:sz="4" w:space="0" w:color="auto"/>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E752D0" w:rsidRPr="00F938CB" w:rsidTr="0017377B">
        <w:trPr>
          <w:gridAfter w:val="1"/>
          <w:wAfter w:w="76" w:type="dxa"/>
          <w:trHeight w:val="558"/>
          <w:jc w:val="center"/>
        </w:trPr>
        <w:tc>
          <w:tcPr>
            <w:tcW w:w="426" w:type="dxa"/>
            <w:tcBorders>
              <w:top w:val="single" w:sz="4" w:space="0" w:color="auto"/>
              <w:left w:val="single" w:sz="4" w:space="0" w:color="auto"/>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688" w:type="dxa"/>
            <w:tcBorders>
              <w:top w:val="single" w:sz="3" w:space="0" w:color="000001"/>
              <w:left w:val="single" w:sz="3" w:space="0" w:color="000001"/>
              <w:bottom w:val="single" w:sz="4" w:space="0" w:color="auto"/>
            </w:tcBorders>
            <w:shd w:val="clear" w:color="auto" w:fill="FFFFFF"/>
          </w:tcPr>
          <w:p w:rsidR="00E752D0" w:rsidRDefault="00E752D0"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Preparat</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przeznaczony</w:t>
            </w:r>
            <w:proofErr w:type="spellEnd"/>
            <w:r>
              <w:rPr>
                <w:rFonts w:ascii="Times New Roman" w:eastAsia="Times New Roman" w:hAnsi="Times New Roman" w:cs="Times New Roman"/>
                <w:color w:val="auto"/>
                <w:sz w:val="20"/>
                <w:szCs w:val="20"/>
              </w:rPr>
              <w:t xml:space="preserve"> do </w:t>
            </w:r>
            <w:proofErr w:type="spellStart"/>
            <w:r>
              <w:rPr>
                <w:rFonts w:ascii="Times New Roman" w:eastAsia="Times New Roman" w:hAnsi="Times New Roman" w:cs="Times New Roman"/>
                <w:color w:val="auto"/>
                <w:sz w:val="20"/>
                <w:szCs w:val="20"/>
              </w:rPr>
              <w:t>postępowania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dietetycznego</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fenyloketonurii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hiperfenyloalaninemii</w:t>
            </w:r>
            <w:proofErr w:type="spellEnd"/>
            <w:r>
              <w:rPr>
                <w:rFonts w:ascii="Times New Roman" w:eastAsia="Times New Roman" w:hAnsi="Times New Roman" w:cs="Times New Roman"/>
                <w:color w:val="auto"/>
                <w:sz w:val="20"/>
                <w:szCs w:val="20"/>
              </w:rPr>
              <w:t xml:space="preserve"> u </w:t>
            </w:r>
            <w:proofErr w:type="spellStart"/>
            <w:r>
              <w:rPr>
                <w:rFonts w:ascii="Times New Roman" w:eastAsia="Times New Roman" w:hAnsi="Times New Roman" w:cs="Times New Roman"/>
                <w:color w:val="auto"/>
                <w:sz w:val="20"/>
                <w:szCs w:val="20"/>
              </w:rPr>
              <w:t>dzieci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powyżej</w:t>
            </w:r>
            <w:proofErr w:type="spellEnd"/>
            <w:r>
              <w:rPr>
                <w:rFonts w:ascii="Times New Roman" w:eastAsia="Times New Roman" w:hAnsi="Times New Roman" w:cs="Times New Roman"/>
                <w:color w:val="auto"/>
                <w:sz w:val="20"/>
                <w:szCs w:val="20"/>
              </w:rPr>
              <w:t xml:space="preserve"> 1. </w:t>
            </w:r>
            <w:proofErr w:type="spellStart"/>
            <w:r>
              <w:rPr>
                <w:rFonts w:ascii="Times New Roman" w:eastAsia="Times New Roman" w:hAnsi="Times New Roman" w:cs="Times New Roman"/>
                <w:color w:val="auto"/>
                <w:sz w:val="20"/>
                <w:szCs w:val="20"/>
              </w:rPr>
              <w:t>rż</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dorosłych</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oraz</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kobiet</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ciąży</w:t>
            </w:r>
            <w:proofErr w:type="spellEnd"/>
            <w:r>
              <w:rPr>
                <w:rFonts w:ascii="Times New Roman" w:eastAsia="Times New Roman" w:hAnsi="Times New Roman" w:cs="Times New Roman"/>
                <w:color w:val="auto"/>
                <w:sz w:val="20"/>
                <w:szCs w:val="20"/>
              </w:rPr>
              <w:t>.</w:t>
            </w:r>
          </w:p>
          <w:p w:rsidR="00E752D0" w:rsidRDefault="00E752D0" w:rsidP="008167C9">
            <w:pPr>
              <w:pStyle w:val="Standard"/>
              <w:rPr>
                <w:rFonts w:ascii="Times New Roman" w:eastAsia="Times New Roman" w:hAnsi="Times New Roman" w:cs="Times New Roman"/>
                <w:color w:val="auto"/>
                <w:sz w:val="20"/>
                <w:szCs w:val="20"/>
              </w:rPr>
            </w:pPr>
          </w:p>
          <w:p w:rsidR="00E752D0" w:rsidRDefault="00E752D0" w:rsidP="008167C9">
            <w:pPr>
              <w:pStyle w:val="Standard"/>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100 g </w:t>
            </w:r>
            <w:proofErr w:type="spellStart"/>
            <w:r>
              <w:rPr>
                <w:rFonts w:ascii="Times New Roman" w:eastAsia="Times New Roman" w:hAnsi="Times New Roman" w:cs="Times New Roman"/>
                <w:color w:val="auto"/>
                <w:sz w:val="20"/>
                <w:szCs w:val="20"/>
              </w:rPr>
              <w:t>proszku</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znajduje</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się</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równoważnik</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białka</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postaci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aminokwasów</w:t>
            </w:r>
            <w:proofErr w:type="spellEnd"/>
            <w:r>
              <w:rPr>
                <w:rFonts w:ascii="Times New Roman" w:eastAsia="Times New Roman" w:hAnsi="Times New Roman" w:cs="Times New Roman"/>
                <w:color w:val="auto"/>
                <w:sz w:val="20"/>
                <w:szCs w:val="20"/>
              </w:rPr>
              <w:t xml:space="preserve"> bez </w:t>
            </w:r>
            <w:proofErr w:type="spellStart"/>
            <w:r>
              <w:rPr>
                <w:rFonts w:ascii="Times New Roman" w:eastAsia="Times New Roman" w:hAnsi="Times New Roman" w:cs="Times New Roman"/>
                <w:color w:val="auto"/>
                <w:sz w:val="20"/>
                <w:szCs w:val="20"/>
              </w:rPr>
              <w:t>fenyloalaniny</w:t>
            </w:r>
            <w:proofErr w:type="spellEnd"/>
            <w:r>
              <w:rPr>
                <w:rFonts w:ascii="Times New Roman" w:eastAsia="Times New Roman" w:hAnsi="Times New Roman" w:cs="Times New Roman"/>
                <w:color w:val="auto"/>
                <w:sz w:val="20"/>
                <w:szCs w:val="20"/>
              </w:rPr>
              <w:t xml:space="preserve"> 40 g</w:t>
            </w:r>
          </w:p>
          <w:p w:rsidR="00E752D0" w:rsidRDefault="00E752D0"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Wartość</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energetyczna</w:t>
            </w:r>
            <w:proofErr w:type="spellEnd"/>
            <w:r>
              <w:rPr>
                <w:rFonts w:ascii="Times New Roman" w:eastAsia="Times New Roman" w:hAnsi="Times New Roman" w:cs="Times New Roman"/>
                <w:color w:val="auto"/>
                <w:sz w:val="20"/>
                <w:szCs w:val="20"/>
              </w:rPr>
              <w:t xml:space="preserve"> 100 g </w:t>
            </w:r>
            <w:proofErr w:type="spellStart"/>
            <w:r>
              <w:rPr>
                <w:rFonts w:ascii="Times New Roman" w:eastAsia="Times New Roman" w:hAnsi="Times New Roman" w:cs="Times New Roman"/>
                <w:color w:val="auto"/>
                <w:sz w:val="20"/>
                <w:szCs w:val="20"/>
              </w:rPr>
              <w:t>preparatu</w:t>
            </w:r>
            <w:proofErr w:type="spellEnd"/>
            <w:r>
              <w:rPr>
                <w:rFonts w:ascii="Times New Roman" w:eastAsia="Times New Roman" w:hAnsi="Times New Roman" w:cs="Times New Roman"/>
                <w:color w:val="auto"/>
                <w:sz w:val="20"/>
                <w:szCs w:val="20"/>
              </w:rPr>
              <w:t>: 1632 kJ (390 kcal)</w:t>
            </w:r>
          </w:p>
          <w:p w:rsidR="00E752D0" w:rsidRPr="008167C9" w:rsidRDefault="00E752D0"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Proszek</w:t>
            </w:r>
            <w:proofErr w:type="spellEnd"/>
            <w:r>
              <w:rPr>
                <w:rFonts w:ascii="Times New Roman" w:eastAsia="Times New Roman" w:hAnsi="Times New Roman" w:cs="Times New Roman"/>
                <w:color w:val="auto"/>
                <w:sz w:val="20"/>
                <w:szCs w:val="20"/>
              </w:rPr>
              <w:t xml:space="preserve"> do </w:t>
            </w:r>
            <w:proofErr w:type="spellStart"/>
            <w:r>
              <w:rPr>
                <w:rFonts w:ascii="Times New Roman" w:eastAsia="Times New Roman" w:hAnsi="Times New Roman" w:cs="Times New Roman"/>
                <w:color w:val="auto"/>
                <w:sz w:val="20"/>
                <w:szCs w:val="20"/>
              </w:rPr>
              <w:t>sporządzania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roztworu</w:t>
            </w:r>
            <w:proofErr w:type="spellEnd"/>
            <w:r>
              <w:rPr>
                <w:rFonts w:ascii="Times New Roman" w:eastAsia="Times New Roman" w:hAnsi="Times New Roman" w:cs="Times New Roman"/>
                <w:color w:val="auto"/>
                <w:sz w:val="20"/>
                <w:szCs w:val="20"/>
              </w:rPr>
              <w:t xml:space="preserve"> 454 g</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E752D0" w:rsidRDefault="00E752D0" w:rsidP="00E752D0">
            <w:pPr>
              <w:pStyle w:val="Standard"/>
              <w:jc w:val="center"/>
              <w:rPr>
                <w:rFonts w:ascii="Arial" w:eastAsia="Arial" w:hAnsi="Arial" w:cs="Arial"/>
                <w:sz w:val="20"/>
              </w:rPr>
            </w:pPr>
          </w:p>
        </w:tc>
        <w:tc>
          <w:tcPr>
            <w:tcW w:w="1134" w:type="dxa"/>
            <w:gridSpan w:val="2"/>
            <w:tcBorders>
              <w:top w:val="single" w:sz="4" w:space="0" w:color="000000"/>
              <w:left w:val="single" w:sz="4" w:space="0" w:color="auto"/>
              <w:bottom w:val="single" w:sz="4" w:space="0" w:color="auto"/>
              <w:right w:val="single" w:sz="4" w:space="0" w:color="000000"/>
            </w:tcBorders>
            <w:shd w:val="clear" w:color="auto" w:fill="FFFFFF"/>
            <w:vAlign w:val="center"/>
          </w:tcPr>
          <w:p w:rsidR="00E752D0" w:rsidRPr="006F262E" w:rsidRDefault="00E752D0" w:rsidP="00E752D0">
            <w:pPr>
              <w:widowControl w:val="0"/>
              <w:suppressAutoHyphens/>
              <w:spacing w:after="0"/>
              <w:rPr>
                <w:rFonts w:eastAsia="Lucida Sans Unicode"/>
                <w:kern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52D0" w:rsidRPr="00F938CB" w:rsidRDefault="000D24B3" w:rsidP="00E752D0">
            <w:pPr>
              <w:widowControl w:val="0"/>
              <w:suppressAutoHyphens/>
              <w:spacing w:after="0"/>
              <w:jc w:val="center"/>
              <w:rPr>
                <w:rFonts w:eastAsia="Lucida Sans Unicode" w:cs="Arial"/>
                <w:kern w:val="2"/>
                <w:sz w:val="20"/>
                <w:szCs w:val="20"/>
              </w:rPr>
            </w:pPr>
            <w:r>
              <w:rPr>
                <w:rFonts w:eastAsia="Lucida Sans Unicode" w:cs="Arial"/>
                <w:kern w:val="2"/>
                <w:sz w:val="20"/>
                <w:szCs w:val="20"/>
              </w:rPr>
              <w:t>5</w:t>
            </w:r>
          </w:p>
        </w:tc>
        <w:tc>
          <w:tcPr>
            <w:tcW w:w="992" w:type="dxa"/>
            <w:tcBorders>
              <w:top w:val="single" w:sz="4" w:space="0" w:color="auto"/>
              <w:left w:val="nil"/>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jc w:val="center"/>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jc w:val="center"/>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noWrap/>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r>
      <w:tr w:rsidR="0017377B" w:rsidRPr="00F938CB" w:rsidTr="0017377B">
        <w:trPr>
          <w:trHeight w:val="558"/>
          <w:jc w:val="center"/>
        </w:trPr>
        <w:tc>
          <w:tcPr>
            <w:tcW w:w="426" w:type="dxa"/>
            <w:tcBorders>
              <w:top w:val="single" w:sz="4" w:space="0" w:color="auto"/>
              <w:left w:val="single" w:sz="4" w:space="0" w:color="auto"/>
              <w:bottom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2688" w:type="dxa"/>
            <w:tcBorders>
              <w:top w:val="single" w:sz="4" w:space="0" w:color="auto"/>
              <w:bottom w:val="single" w:sz="4" w:space="0" w:color="auto"/>
            </w:tcBorders>
            <w:vAlign w:val="center"/>
          </w:tcPr>
          <w:p w:rsidR="0017377B" w:rsidRPr="00F938CB" w:rsidRDefault="0017377B" w:rsidP="00E752D0">
            <w:pPr>
              <w:spacing w:after="0"/>
              <w:rPr>
                <w:rFonts w:eastAsia="Times New Roman" w:cs="Arial"/>
                <w:b/>
                <w:bCs/>
                <w:sz w:val="20"/>
                <w:szCs w:val="20"/>
                <w:lang w:eastAsia="pl-PL"/>
              </w:rPr>
            </w:pPr>
          </w:p>
        </w:tc>
        <w:tc>
          <w:tcPr>
            <w:tcW w:w="1276" w:type="dxa"/>
            <w:tcBorders>
              <w:top w:val="single" w:sz="4" w:space="0" w:color="auto"/>
              <w:bottom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bottom w:val="single" w:sz="4" w:space="0" w:color="auto"/>
            </w:tcBorders>
            <w:vAlign w:val="center"/>
          </w:tcPr>
          <w:p w:rsidR="0017377B" w:rsidRPr="0077022B" w:rsidRDefault="0017377B" w:rsidP="00E752D0">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17377B" w:rsidRPr="00F938CB" w:rsidRDefault="0017377B" w:rsidP="00E752D0">
            <w:pPr>
              <w:spacing w:after="0"/>
              <w:rPr>
                <w:rFonts w:eastAsia="Times New Roman" w:cs="Arial"/>
                <w:sz w:val="20"/>
                <w:szCs w:val="20"/>
                <w:lang w:eastAsia="pl-PL"/>
              </w:rPr>
            </w:pPr>
          </w:p>
        </w:tc>
        <w:tc>
          <w:tcPr>
            <w:tcW w:w="1276" w:type="dxa"/>
            <w:gridSpan w:val="2"/>
            <w:tcBorders>
              <w:top w:val="single" w:sz="4" w:space="0" w:color="auto"/>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8" w:type="dxa"/>
            <w:tcBorders>
              <w:top w:val="single" w:sz="4" w:space="0" w:color="auto"/>
              <w:left w:val="nil"/>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noWrap/>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r>
    </w:tbl>
    <w:p w:rsidR="008167C9" w:rsidRPr="00D1380A" w:rsidRDefault="008167C9" w:rsidP="008167C9">
      <w:pPr>
        <w:spacing w:after="0" w:line="240" w:lineRule="auto"/>
        <w:rPr>
          <w:rFonts w:ascii="Arial Narrow" w:hAnsi="Arial Narrow" w:cs="Times New Roman"/>
        </w:rPr>
      </w:pPr>
    </w:p>
    <w:p w:rsidR="008167C9" w:rsidRPr="00D1380A" w:rsidRDefault="008167C9" w:rsidP="008167C9">
      <w:pPr>
        <w:spacing w:after="0" w:line="240" w:lineRule="auto"/>
        <w:rPr>
          <w:rFonts w:ascii="Arial Narrow" w:hAnsi="Arial Narrow" w:cs="Times New Roman"/>
        </w:rPr>
      </w:pPr>
    </w:p>
    <w:p w:rsidR="008167C9" w:rsidRPr="00D1380A" w:rsidRDefault="008167C9" w:rsidP="008167C9">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8167C9" w:rsidRDefault="008167C9" w:rsidP="008167C9">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8167C9" w:rsidRDefault="008167C9" w:rsidP="008167C9">
      <w:pPr>
        <w:spacing w:after="0" w:line="240" w:lineRule="auto"/>
        <w:ind w:firstLine="284"/>
        <w:rPr>
          <w:rFonts w:ascii="Arial Narrow" w:hAnsi="Arial Narrow" w:cs="Times New Roman"/>
        </w:rPr>
      </w:pPr>
    </w:p>
    <w:p w:rsidR="008167C9" w:rsidRDefault="008167C9" w:rsidP="007C18AD">
      <w:pPr>
        <w:spacing w:after="0" w:line="240" w:lineRule="auto"/>
        <w:ind w:firstLine="284"/>
        <w:rPr>
          <w:rFonts w:ascii="Arial Narrow" w:hAnsi="Arial Narrow" w:cs="Times New Roman"/>
        </w:rPr>
      </w:pPr>
    </w:p>
    <w:p w:rsidR="00AD4C9F" w:rsidRPr="00D1380A" w:rsidRDefault="00AD4C9F" w:rsidP="00AD4C9F">
      <w:pPr>
        <w:jc w:val="right"/>
        <w:rPr>
          <w:rFonts w:ascii="Arial Narrow" w:hAnsi="Arial Narrow" w:cs="Times New Roman"/>
        </w:rPr>
      </w:pPr>
      <w:r>
        <w:rPr>
          <w:rFonts w:ascii="Arial Narrow" w:hAnsi="Arial Narrow" w:cs="Times New Roman"/>
        </w:rPr>
        <w:t xml:space="preserve">Załącznik nr 3/4 </w:t>
      </w:r>
      <w:r w:rsidRPr="00D1380A">
        <w:rPr>
          <w:rFonts w:ascii="Arial Narrow" w:hAnsi="Arial Narrow" w:cs="Times New Roman"/>
        </w:rPr>
        <w:t xml:space="preserve">do SIWZ </w:t>
      </w:r>
    </w:p>
    <w:p w:rsidR="00AD4C9F" w:rsidRPr="00D1380A" w:rsidRDefault="00AD4C9F" w:rsidP="00AD4C9F">
      <w:pPr>
        <w:jc w:val="center"/>
        <w:rPr>
          <w:rFonts w:ascii="Arial Narrow" w:hAnsi="Arial Narrow" w:cs="Times New Roman"/>
          <w:b/>
        </w:rPr>
      </w:pPr>
      <w:r w:rsidRPr="00D1380A">
        <w:rPr>
          <w:rFonts w:ascii="Arial Narrow" w:hAnsi="Arial Narrow" w:cs="Times New Roman"/>
          <w:b/>
        </w:rPr>
        <w:t>KALKULACA CENOWA – OPIS PRZEDMIOTU ZAMOWIENIA</w:t>
      </w:r>
    </w:p>
    <w:tbl>
      <w:tblPr>
        <w:tblW w:w="14879" w:type="dxa"/>
        <w:jc w:val="center"/>
        <w:tblLayout w:type="fixed"/>
        <w:tblCellMar>
          <w:left w:w="70" w:type="dxa"/>
          <w:right w:w="70" w:type="dxa"/>
        </w:tblCellMar>
        <w:tblLook w:val="04A0" w:firstRow="1" w:lastRow="0" w:firstColumn="1" w:lastColumn="0" w:noHBand="0" w:noVBand="1"/>
      </w:tblPr>
      <w:tblGrid>
        <w:gridCol w:w="425"/>
        <w:gridCol w:w="2687"/>
        <w:gridCol w:w="1276"/>
        <w:gridCol w:w="1134"/>
        <w:gridCol w:w="1134"/>
        <w:gridCol w:w="992"/>
        <w:gridCol w:w="1419"/>
        <w:gridCol w:w="709"/>
        <w:gridCol w:w="1276"/>
        <w:gridCol w:w="1276"/>
        <w:gridCol w:w="1275"/>
        <w:gridCol w:w="1276"/>
      </w:tblGrid>
      <w:tr w:rsidR="00AD4C9F" w:rsidRPr="006F262E" w:rsidTr="00AD4C9F">
        <w:trPr>
          <w:trHeight w:val="779"/>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AD4C9F" w:rsidRPr="00F938CB" w:rsidRDefault="00AD4C9F" w:rsidP="00E752D0">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687" w:type="dxa"/>
            <w:tcBorders>
              <w:top w:val="single" w:sz="4" w:space="0" w:color="auto"/>
              <w:left w:val="nil"/>
              <w:bottom w:val="single" w:sz="4" w:space="0" w:color="auto"/>
              <w:right w:val="single" w:sz="4" w:space="0" w:color="auto"/>
            </w:tcBorders>
            <w:vAlign w:val="center"/>
            <w:hideMark/>
          </w:tcPr>
          <w:p w:rsidR="00AD4C9F" w:rsidRPr="00F938CB" w:rsidRDefault="00AD4C9F"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1276" w:type="dxa"/>
            <w:tcBorders>
              <w:top w:val="single" w:sz="4" w:space="0" w:color="auto"/>
              <w:left w:val="nil"/>
              <w:bottom w:val="single" w:sz="4" w:space="0" w:color="auto"/>
              <w:right w:val="single" w:sz="4" w:space="0" w:color="auto"/>
            </w:tcBorders>
            <w:vAlign w:val="center"/>
            <w:hideMark/>
          </w:tcPr>
          <w:p w:rsidR="00AD4C9F" w:rsidRDefault="00AD4C9F" w:rsidP="00E752D0">
            <w:pPr>
              <w:widowControl w:val="0"/>
              <w:tabs>
                <w:tab w:val="left" w:pos="9000"/>
              </w:tabs>
              <w:suppressAutoHyphens/>
              <w:spacing w:after="0"/>
              <w:rPr>
                <w:rFonts w:eastAsia="Lucida Sans Unicode" w:cs="Tahoma"/>
                <w:kern w:val="2"/>
                <w:sz w:val="18"/>
                <w:szCs w:val="18"/>
              </w:rPr>
            </w:pPr>
          </w:p>
          <w:p w:rsidR="00AD4C9F" w:rsidRDefault="00AD4C9F"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AD4C9F" w:rsidRPr="00715AE4" w:rsidRDefault="00AD4C9F"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tcBorders>
              <w:top w:val="single" w:sz="4" w:space="0" w:color="auto"/>
              <w:left w:val="nil"/>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992" w:type="dxa"/>
            <w:tcBorders>
              <w:top w:val="single" w:sz="4" w:space="0" w:color="auto"/>
              <w:left w:val="nil"/>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709" w:type="dxa"/>
            <w:tcBorders>
              <w:top w:val="single" w:sz="4" w:space="0" w:color="auto"/>
              <w:left w:val="nil"/>
              <w:bottom w:val="single" w:sz="4" w:space="0" w:color="auto"/>
              <w:right w:val="single" w:sz="4" w:space="0" w:color="auto"/>
            </w:tcBorders>
            <w:noWrap/>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276" w:type="dxa"/>
            <w:tcBorders>
              <w:top w:val="single" w:sz="4" w:space="0" w:color="auto"/>
              <w:left w:val="nil"/>
              <w:bottom w:val="single" w:sz="4" w:space="0" w:color="auto"/>
              <w:right w:val="single" w:sz="4" w:space="0" w:color="auto"/>
            </w:tcBorders>
            <w:noWrap/>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275" w:type="dxa"/>
            <w:tcBorders>
              <w:top w:val="single" w:sz="4" w:space="0" w:color="auto"/>
              <w:left w:val="nil"/>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AD4C9F" w:rsidRPr="00F938CB" w:rsidTr="00AD4C9F">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687" w:type="dxa"/>
            <w:tcBorders>
              <w:top w:val="single" w:sz="3" w:space="0" w:color="000001"/>
              <w:left w:val="single" w:sz="3" w:space="0" w:color="000001"/>
              <w:bottom w:val="single" w:sz="4" w:space="0" w:color="auto"/>
            </w:tcBorders>
            <w:shd w:val="clear" w:color="auto" w:fill="FFFFFF"/>
          </w:tcPr>
          <w:p w:rsidR="00972603" w:rsidRDefault="00AD4C9F" w:rsidP="00972603">
            <w:pPr>
              <w:pStyle w:val="Standard"/>
              <w:rPr>
                <w:rFonts w:ascii="Times New Roman" w:eastAsia="Calibri" w:hAnsi="Times New Roman" w:cs="Calibri"/>
                <w:color w:val="auto"/>
                <w:sz w:val="20"/>
                <w:szCs w:val="20"/>
              </w:rPr>
            </w:pPr>
            <w:proofErr w:type="spellStart"/>
            <w:r>
              <w:rPr>
                <w:rFonts w:ascii="Times New Roman" w:eastAsia="Calibri" w:hAnsi="Times New Roman" w:cs="Calibri"/>
                <w:color w:val="auto"/>
                <w:sz w:val="20"/>
                <w:szCs w:val="20"/>
              </w:rPr>
              <w:t>Dietetyczny</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środek</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spożywczy</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specjalnego</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przeznaczenia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medycznego</w:t>
            </w:r>
            <w:proofErr w:type="spellEnd"/>
            <w:r>
              <w:rPr>
                <w:rFonts w:ascii="Times New Roman" w:eastAsia="Calibri" w:hAnsi="Times New Roman" w:cs="Calibri"/>
                <w:color w:val="auto"/>
                <w:sz w:val="20"/>
                <w:szCs w:val="20"/>
              </w:rPr>
              <w:t xml:space="preserve"> do </w:t>
            </w:r>
            <w:proofErr w:type="spellStart"/>
            <w:r>
              <w:rPr>
                <w:rFonts w:ascii="Times New Roman" w:eastAsia="Calibri" w:hAnsi="Times New Roman" w:cs="Calibri"/>
                <w:color w:val="auto"/>
                <w:sz w:val="20"/>
                <w:szCs w:val="20"/>
              </w:rPr>
              <w:t>postępowania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dietetycznego</w:t>
            </w:r>
            <w:proofErr w:type="spellEnd"/>
            <w:r>
              <w:rPr>
                <w:rFonts w:ascii="Times New Roman" w:eastAsia="Calibri" w:hAnsi="Times New Roman" w:cs="Calibri"/>
                <w:color w:val="auto"/>
                <w:sz w:val="20"/>
                <w:szCs w:val="20"/>
              </w:rPr>
              <w:t xml:space="preserve"> w </w:t>
            </w:r>
            <w:proofErr w:type="spellStart"/>
            <w:r>
              <w:rPr>
                <w:rFonts w:ascii="Times New Roman" w:eastAsia="Calibri" w:hAnsi="Times New Roman" w:cs="Calibri"/>
                <w:color w:val="auto"/>
                <w:sz w:val="20"/>
                <w:szCs w:val="20"/>
              </w:rPr>
              <w:t>chorobie</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Leśniowskiego</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Crohna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Kompletna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dieta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przeznaczona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d</w:t>
            </w:r>
            <w:r w:rsidR="00972603">
              <w:rPr>
                <w:rFonts w:ascii="Times New Roman" w:eastAsia="Calibri" w:hAnsi="Times New Roman" w:cs="Calibri"/>
                <w:color w:val="auto"/>
                <w:sz w:val="20"/>
                <w:szCs w:val="20"/>
              </w:rPr>
              <w:t>la</w:t>
            </w:r>
            <w:proofErr w:type="spellEnd"/>
            <w:r w:rsidR="00972603">
              <w:rPr>
                <w:rFonts w:ascii="Times New Roman" w:eastAsia="Calibri" w:hAnsi="Times New Roman" w:cs="Calibri"/>
                <w:color w:val="auto"/>
                <w:sz w:val="20"/>
                <w:szCs w:val="20"/>
              </w:rPr>
              <w:t xml:space="preserve"> </w:t>
            </w:r>
            <w:proofErr w:type="spellStart"/>
            <w:r w:rsidR="00972603">
              <w:rPr>
                <w:rFonts w:ascii="Times New Roman" w:eastAsia="Calibri" w:hAnsi="Times New Roman" w:cs="Calibri"/>
                <w:color w:val="auto"/>
                <w:sz w:val="20"/>
                <w:szCs w:val="20"/>
              </w:rPr>
              <w:t>dzieci</w:t>
            </w:r>
            <w:proofErr w:type="spellEnd"/>
            <w:r w:rsidR="00972603">
              <w:rPr>
                <w:rFonts w:ascii="Times New Roman" w:eastAsia="Calibri" w:hAnsi="Times New Roman" w:cs="Calibri"/>
                <w:color w:val="auto"/>
                <w:sz w:val="20"/>
                <w:szCs w:val="20"/>
              </w:rPr>
              <w:t xml:space="preserve"> </w:t>
            </w:r>
            <w:proofErr w:type="spellStart"/>
            <w:r w:rsidR="00972603">
              <w:rPr>
                <w:rFonts w:ascii="Times New Roman" w:eastAsia="Calibri" w:hAnsi="Times New Roman" w:cs="Calibri"/>
                <w:color w:val="auto"/>
                <w:sz w:val="20"/>
                <w:szCs w:val="20"/>
              </w:rPr>
              <w:t>powyżej</w:t>
            </w:r>
            <w:proofErr w:type="spellEnd"/>
            <w:r w:rsidR="00972603">
              <w:rPr>
                <w:rFonts w:ascii="Times New Roman" w:eastAsia="Calibri" w:hAnsi="Times New Roman" w:cs="Calibri"/>
                <w:color w:val="auto"/>
                <w:sz w:val="20"/>
                <w:szCs w:val="20"/>
              </w:rPr>
              <w:t xml:space="preserve"> 5 </w:t>
            </w:r>
            <w:proofErr w:type="spellStart"/>
            <w:r w:rsidR="00972603">
              <w:rPr>
                <w:rFonts w:ascii="Times New Roman" w:eastAsia="Calibri" w:hAnsi="Times New Roman" w:cs="Calibri"/>
                <w:color w:val="auto"/>
                <w:sz w:val="20"/>
                <w:szCs w:val="20"/>
              </w:rPr>
              <w:t>roku</w:t>
            </w:r>
            <w:proofErr w:type="spellEnd"/>
            <w:r w:rsidR="00972603">
              <w:rPr>
                <w:rFonts w:ascii="Times New Roman" w:eastAsia="Calibri" w:hAnsi="Times New Roman" w:cs="Calibri"/>
                <w:color w:val="auto"/>
                <w:sz w:val="20"/>
                <w:szCs w:val="20"/>
              </w:rPr>
              <w:t xml:space="preserve"> </w:t>
            </w:r>
            <w:proofErr w:type="spellStart"/>
            <w:r w:rsidR="00972603">
              <w:rPr>
                <w:rFonts w:ascii="Times New Roman" w:eastAsia="Calibri" w:hAnsi="Times New Roman" w:cs="Calibri"/>
                <w:color w:val="auto"/>
                <w:sz w:val="20"/>
                <w:szCs w:val="20"/>
              </w:rPr>
              <w:t>życia</w:t>
            </w:r>
            <w:proofErr w:type="spellEnd"/>
            <w:r w:rsidR="00972603">
              <w:rPr>
                <w:rFonts w:ascii="Times New Roman" w:eastAsia="Calibri" w:hAnsi="Times New Roman" w:cs="Calibri"/>
                <w:color w:val="auto"/>
                <w:sz w:val="20"/>
                <w:szCs w:val="20"/>
              </w:rPr>
              <w:t xml:space="preserve"> I </w:t>
            </w:r>
            <w:proofErr w:type="spellStart"/>
            <w:r>
              <w:rPr>
                <w:rFonts w:ascii="Times New Roman" w:eastAsia="Calibri" w:hAnsi="Times New Roman" w:cs="Calibri"/>
                <w:color w:val="auto"/>
                <w:sz w:val="20"/>
                <w:szCs w:val="20"/>
              </w:rPr>
              <w:t>dla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drosołych</w:t>
            </w:r>
            <w:proofErr w:type="spellEnd"/>
            <w:r>
              <w:rPr>
                <w:rFonts w:ascii="Times New Roman" w:eastAsia="Calibri" w:hAnsi="Times New Roman" w:cs="Calibri"/>
                <w:color w:val="auto"/>
                <w:sz w:val="20"/>
                <w:szCs w:val="20"/>
              </w:rPr>
              <w:t xml:space="preserve">. </w:t>
            </w:r>
          </w:p>
          <w:p w:rsidR="00AD4C9F" w:rsidRPr="008167C9" w:rsidRDefault="00AD4C9F" w:rsidP="00972603">
            <w:pPr>
              <w:pStyle w:val="Standard"/>
              <w:rPr>
                <w:rFonts w:ascii="Times New Roman" w:eastAsia="Times New Roman" w:hAnsi="Times New Roman" w:cs="Times New Roman"/>
                <w:color w:val="auto"/>
                <w:sz w:val="20"/>
                <w:szCs w:val="20"/>
              </w:rPr>
            </w:pPr>
            <w:proofErr w:type="spellStart"/>
            <w:r>
              <w:rPr>
                <w:rFonts w:ascii="Times New Roman" w:eastAsia="Calibri" w:hAnsi="Times New Roman" w:cs="Calibri"/>
                <w:color w:val="auto"/>
                <w:sz w:val="20"/>
                <w:szCs w:val="20"/>
              </w:rPr>
              <w:t>Postać</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puszka</w:t>
            </w:r>
            <w:proofErr w:type="spellEnd"/>
            <w:r>
              <w:rPr>
                <w:rFonts w:ascii="Times New Roman" w:eastAsia="Calibri" w:hAnsi="Times New Roman" w:cs="Calibri"/>
                <w:color w:val="auto"/>
                <w:sz w:val="20"/>
                <w:szCs w:val="20"/>
              </w:rPr>
              <w:t xml:space="preserve"> 400g, </w:t>
            </w:r>
            <w:proofErr w:type="spellStart"/>
            <w:r>
              <w:rPr>
                <w:rFonts w:ascii="Times New Roman" w:eastAsia="Calibri" w:hAnsi="Times New Roman" w:cs="Calibri"/>
                <w:color w:val="auto"/>
                <w:sz w:val="20"/>
                <w:szCs w:val="20"/>
              </w:rPr>
              <w:t>smak</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neutralny</w:t>
            </w:r>
            <w:proofErr w:type="spellEnd"/>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AD4C9F" w:rsidRDefault="00AD4C9F" w:rsidP="00E752D0">
            <w:pPr>
              <w:pStyle w:val="Standard"/>
              <w:jc w:val="center"/>
              <w:rPr>
                <w:rFonts w:ascii="Arial" w:eastAsia="Arial" w:hAnsi="Arial" w:cs="Arial"/>
                <w:sz w:val="20"/>
              </w:rPr>
            </w:pPr>
          </w:p>
        </w:tc>
        <w:tc>
          <w:tcPr>
            <w:tcW w:w="1134" w:type="dxa"/>
            <w:tcBorders>
              <w:top w:val="single" w:sz="4" w:space="0" w:color="000000"/>
              <w:left w:val="single" w:sz="4" w:space="0" w:color="auto"/>
              <w:bottom w:val="single" w:sz="4" w:space="0" w:color="auto"/>
              <w:right w:val="single" w:sz="4" w:space="0" w:color="000000"/>
            </w:tcBorders>
            <w:shd w:val="clear" w:color="auto" w:fill="FFFFFF"/>
            <w:vAlign w:val="center"/>
          </w:tcPr>
          <w:p w:rsidR="00AD4C9F" w:rsidRPr="006F262E" w:rsidRDefault="00AD4C9F" w:rsidP="00E752D0">
            <w:pPr>
              <w:widowControl w:val="0"/>
              <w:suppressAutoHyphens/>
              <w:spacing w:after="0"/>
              <w:rPr>
                <w:rFonts w:eastAsia="Lucida Sans Unicode"/>
                <w:kern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D4C9F" w:rsidRPr="00F938CB" w:rsidRDefault="00972603" w:rsidP="00E752D0">
            <w:pPr>
              <w:widowControl w:val="0"/>
              <w:suppressAutoHyphens/>
              <w:spacing w:after="0"/>
              <w:jc w:val="center"/>
              <w:rPr>
                <w:rFonts w:eastAsia="Lucida Sans Unicode" w:cs="Arial"/>
                <w:kern w:val="2"/>
                <w:sz w:val="20"/>
                <w:szCs w:val="20"/>
              </w:rPr>
            </w:pPr>
            <w:r>
              <w:rPr>
                <w:rFonts w:eastAsia="Lucida Sans Unicode" w:cs="Arial"/>
                <w:kern w:val="2"/>
                <w:sz w:val="20"/>
                <w:szCs w:val="20"/>
              </w:rPr>
              <w:t>110</w:t>
            </w:r>
          </w:p>
        </w:tc>
        <w:tc>
          <w:tcPr>
            <w:tcW w:w="992" w:type="dxa"/>
            <w:tcBorders>
              <w:top w:val="single" w:sz="4" w:space="0" w:color="auto"/>
              <w:left w:val="nil"/>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jc w:val="center"/>
              <w:rPr>
                <w:rFonts w:eastAsia="Lucida Sans Unicode"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jc w:val="center"/>
              <w:rPr>
                <w:rFonts w:eastAsia="Lucida Sans Unicode"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r>
      <w:tr w:rsidR="00AD4C9F" w:rsidRPr="00F938CB" w:rsidTr="00AD4C9F">
        <w:trPr>
          <w:trHeight w:val="558"/>
          <w:jc w:val="center"/>
        </w:trPr>
        <w:tc>
          <w:tcPr>
            <w:tcW w:w="425" w:type="dxa"/>
            <w:tcBorders>
              <w:top w:val="single" w:sz="4" w:space="0" w:color="auto"/>
              <w:left w:val="single" w:sz="4" w:space="0" w:color="auto"/>
              <w:bottom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2687" w:type="dxa"/>
            <w:tcBorders>
              <w:top w:val="single" w:sz="4" w:space="0" w:color="auto"/>
              <w:bottom w:val="single" w:sz="4" w:space="0" w:color="auto"/>
            </w:tcBorders>
            <w:vAlign w:val="center"/>
          </w:tcPr>
          <w:p w:rsidR="00AD4C9F" w:rsidRPr="00F938CB" w:rsidRDefault="00AD4C9F" w:rsidP="00E752D0">
            <w:pPr>
              <w:spacing w:after="0"/>
              <w:rPr>
                <w:rFonts w:eastAsia="Times New Roman" w:cs="Arial"/>
                <w:b/>
                <w:bCs/>
                <w:sz w:val="20"/>
                <w:szCs w:val="20"/>
                <w:lang w:eastAsia="pl-PL"/>
              </w:rPr>
            </w:pPr>
          </w:p>
        </w:tc>
        <w:tc>
          <w:tcPr>
            <w:tcW w:w="1276" w:type="dxa"/>
            <w:tcBorders>
              <w:top w:val="single" w:sz="4" w:space="0" w:color="auto"/>
              <w:bottom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bottom w:val="single" w:sz="4" w:space="0" w:color="auto"/>
            </w:tcBorders>
            <w:vAlign w:val="center"/>
          </w:tcPr>
          <w:p w:rsidR="00AD4C9F" w:rsidRPr="0077022B" w:rsidRDefault="00AD4C9F" w:rsidP="00E752D0">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AD4C9F" w:rsidRPr="00F938CB" w:rsidRDefault="00AD4C9F" w:rsidP="00E752D0">
            <w:pPr>
              <w:spacing w:after="0"/>
              <w:rPr>
                <w:rFonts w:eastAsia="Times New Roman" w:cs="Arial"/>
                <w:sz w:val="20"/>
                <w:szCs w:val="20"/>
                <w:lang w:eastAsia="pl-PL"/>
              </w:rPr>
            </w:pPr>
          </w:p>
        </w:tc>
        <w:tc>
          <w:tcPr>
            <w:tcW w:w="1134" w:type="dxa"/>
            <w:tcBorders>
              <w:top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r>
    </w:tbl>
    <w:p w:rsidR="00AD4C9F" w:rsidRPr="00D1380A" w:rsidRDefault="00AD4C9F" w:rsidP="00AD4C9F">
      <w:pPr>
        <w:spacing w:after="0" w:line="240" w:lineRule="auto"/>
        <w:rPr>
          <w:rFonts w:ascii="Arial Narrow" w:hAnsi="Arial Narrow" w:cs="Times New Roman"/>
        </w:rPr>
      </w:pPr>
    </w:p>
    <w:p w:rsidR="00AD4C9F" w:rsidRPr="00D1380A" w:rsidRDefault="00AD4C9F" w:rsidP="00AD4C9F">
      <w:pPr>
        <w:spacing w:after="0" w:line="240" w:lineRule="auto"/>
        <w:rPr>
          <w:rFonts w:ascii="Arial Narrow" w:hAnsi="Arial Narrow" w:cs="Times New Roman"/>
        </w:rPr>
      </w:pPr>
    </w:p>
    <w:p w:rsidR="00AD4C9F" w:rsidRPr="00D1380A" w:rsidRDefault="00AD4C9F" w:rsidP="00AD4C9F">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AD4C9F" w:rsidRDefault="00AD4C9F" w:rsidP="00AD4C9F">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FF1D20" w:rsidRDefault="00FF1D20" w:rsidP="00293A5A">
      <w:pPr>
        <w:jc w:val="right"/>
        <w:rPr>
          <w:rFonts w:ascii="Arial Narrow" w:hAnsi="Arial Narrow" w:cs="Times New Roman"/>
        </w:rPr>
      </w:pPr>
    </w:p>
    <w:p w:rsidR="00FF1D20" w:rsidRDefault="00FF1D20" w:rsidP="00293A5A">
      <w:pPr>
        <w:jc w:val="right"/>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Składając ofertę w postępowaniu o udzie</w:t>
      </w:r>
      <w:r w:rsidR="00454B51">
        <w:rPr>
          <w:rFonts w:ascii="Arial Narrow" w:hAnsi="Arial Narrow" w:cs="Times New Roman"/>
        </w:rPr>
        <w:t>lenie zamówienia publicznego na</w:t>
      </w:r>
      <w:r w:rsidR="00454B51">
        <w:rPr>
          <w:rFonts w:ascii="Arial Narrow" w:hAnsi="Arial Narrow" w:cs="Times New Roman"/>
          <w:b/>
          <w:bCs/>
        </w:rPr>
        <w:t xml:space="preserve"> </w:t>
      </w:r>
      <w:r w:rsidR="00454B51">
        <w:rPr>
          <w:rFonts w:ascii="Arial Narrow" w:hAnsi="Arial Narrow" w:cs="Times New Roman"/>
          <w:b/>
        </w:rPr>
        <w:t xml:space="preserve">Dostawa dietetycznych środków specjalnego przeznaczenia medycznego stosowane w chorobach </w:t>
      </w:r>
      <w:proofErr w:type="spellStart"/>
      <w:r w:rsidR="00454B51">
        <w:rPr>
          <w:rFonts w:ascii="Arial Narrow" w:hAnsi="Arial Narrow" w:cs="Times New Roman"/>
          <w:b/>
        </w:rPr>
        <w:t>fenyloketonurii</w:t>
      </w:r>
      <w:proofErr w:type="spellEnd"/>
      <w:r w:rsidR="00454B51">
        <w:rPr>
          <w:rFonts w:ascii="Arial Narrow" w:hAnsi="Arial Narrow" w:cs="Times New Roman"/>
          <w:b/>
        </w:rPr>
        <w:t xml:space="preserve"> i Leśniowskiego </w:t>
      </w:r>
      <w:proofErr w:type="spellStart"/>
      <w:r w:rsidR="00454B51">
        <w:rPr>
          <w:rFonts w:ascii="Arial Narrow" w:hAnsi="Arial Narrow" w:cs="Times New Roman"/>
          <w:b/>
        </w:rPr>
        <w:t>Crohna</w:t>
      </w:r>
      <w:proofErr w:type="spellEnd"/>
      <w:r w:rsidR="00454B51">
        <w:rPr>
          <w:rFonts w:ascii="Arial Narrow" w:hAnsi="Arial Narrow" w:cs="Times New Roman"/>
          <w:b/>
        </w:rPr>
        <w:t xml:space="preserve"> – 4 grupy</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Składając ofertę w postępowaniu o udzielenie zamówienia publicznego na</w:t>
      </w:r>
      <w:r w:rsidR="00454B51" w:rsidRPr="00454B51">
        <w:rPr>
          <w:rFonts w:ascii="Arial Narrow" w:hAnsi="Arial Narrow" w:cs="Times New Roman"/>
          <w:b/>
        </w:rPr>
        <w:t xml:space="preserve"> </w:t>
      </w:r>
      <w:r w:rsidR="00454B51">
        <w:rPr>
          <w:rFonts w:ascii="Arial Narrow" w:hAnsi="Arial Narrow" w:cs="Times New Roman"/>
          <w:b/>
        </w:rPr>
        <w:t xml:space="preserve">Dostawa dietetycznych środków specjalnego przeznaczenia medycznego stosowane w chorobach </w:t>
      </w:r>
      <w:proofErr w:type="spellStart"/>
      <w:r w:rsidR="00454B51">
        <w:rPr>
          <w:rFonts w:ascii="Arial Narrow" w:hAnsi="Arial Narrow" w:cs="Times New Roman"/>
          <w:b/>
        </w:rPr>
        <w:t>fenyloketonurii</w:t>
      </w:r>
      <w:proofErr w:type="spellEnd"/>
      <w:r w:rsidR="00454B51">
        <w:rPr>
          <w:rFonts w:ascii="Arial Narrow" w:hAnsi="Arial Narrow" w:cs="Times New Roman"/>
          <w:b/>
        </w:rPr>
        <w:t xml:space="preserve"> i Leśniowskiego </w:t>
      </w:r>
      <w:proofErr w:type="spellStart"/>
      <w:r w:rsidR="00454B51">
        <w:rPr>
          <w:rFonts w:ascii="Arial Narrow" w:hAnsi="Arial Narrow" w:cs="Times New Roman"/>
          <w:b/>
        </w:rPr>
        <w:t>Crohna</w:t>
      </w:r>
      <w:proofErr w:type="spellEnd"/>
      <w:r w:rsidR="00454B51">
        <w:rPr>
          <w:rFonts w:ascii="Arial Narrow" w:hAnsi="Arial Narrow" w:cs="Times New Roman"/>
          <w:b/>
        </w:rPr>
        <w:t xml:space="preserve"> – 4 grupy</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D0" w:rsidRDefault="00E752D0" w:rsidP="009A7753">
      <w:pPr>
        <w:spacing w:after="0" w:line="240" w:lineRule="auto"/>
      </w:pPr>
      <w:r>
        <w:separator/>
      </w:r>
    </w:p>
  </w:endnote>
  <w:endnote w:type="continuationSeparator" w:id="0">
    <w:p w:rsidR="00E752D0" w:rsidRDefault="00E752D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E752D0" w:rsidRPr="009A7753" w:rsidRDefault="00E752D0">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27161" w:rsidRPr="00927161">
          <w:rPr>
            <w:rFonts w:ascii="Times New Roman" w:eastAsiaTheme="majorEastAsia" w:hAnsi="Times New Roman" w:cs="Times New Roman"/>
            <w:noProof/>
            <w:sz w:val="16"/>
            <w:szCs w:val="16"/>
          </w:rPr>
          <w:t>11</w:t>
        </w:r>
        <w:r w:rsidRPr="009A7753">
          <w:rPr>
            <w:rFonts w:ascii="Times New Roman" w:eastAsiaTheme="majorEastAsia" w:hAnsi="Times New Roman" w:cs="Times New Roman"/>
            <w:sz w:val="16"/>
            <w:szCs w:val="16"/>
          </w:rPr>
          <w:fldChar w:fldCharType="end"/>
        </w:r>
      </w:p>
    </w:sdtContent>
  </w:sdt>
  <w:p w:rsidR="00E752D0" w:rsidRPr="00E43177" w:rsidRDefault="00E752D0">
    <w:pPr>
      <w:pStyle w:val="Stopka"/>
      <w:rPr>
        <w:rFonts w:ascii="Times New Roman" w:hAnsi="Times New Roman" w:cs="Times New Roman"/>
        <w:sz w:val="20"/>
        <w:szCs w:val="20"/>
      </w:rPr>
    </w:pPr>
    <w:r>
      <w:rPr>
        <w:rFonts w:ascii="Times New Roman" w:hAnsi="Times New Roman" w:cs="Times New Roman"/>
        <w:sz w:val="20"/>
        <w:szCs w:val="20"/>
      </w:rPr>
      <w:t>EZP-271-2-116</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D0" w:rsidRDefault="00E752D0" w:rsidP="009A7753">
      <w:pPr>
        <w:spacing w:after="0" w:line="240" w:lineRule="auto"/>
      </w:pPr>
      <w:r>
        <w:separator/>
      </w:r>
    </w:p>
  </w:footnote>
  <w:footnote w:type="continuationSeparator" w:id="0">
    <w:p w:rsidR="00E752D0" w:rsidRDefault="00E752D0"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D0" w:rsidRDefault="00E752D0"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E752D0" w:rsidRDefault="00E752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C5BC0"/>
    <w:multiLevelType w:val="hybridMultilevel"/>
    <w:tmpl w:val="6022788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7"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EE6F95"/>
    <w:multiLevelType w:val="multilevel"/>
    <w:tmpl w:val="0C18544C"/>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7" w15:restartNumberingAfterBreak="0">
    <w:nsid w:val="32651361"/>
    <w:multiLevelType w:val="multilevel"/>
    <w:tmpl w:val="2DBAC4D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649C75E0"/>
    <w:multiLevelType w:val="multilevel"/>
    <w:tmpl w:val="B97A182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085FF4"/>
    <w:multiLevelType w:val="multilevel"/>
    <w:tmpl w:val="ABE4EC7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8AE3AC1"/>
    <w:multiLevelType w:val="multilevel"/>
    <w:tmpl w:val="95E04070"/>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EF3821"/>
    <w:multiLevelType w:val="multilevel"/>
    <w:tmpl w:val="F4089F20"/>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5"/>
  </w:num>
  <w:num w:numId="3">
    <w:abstractNumId w:val="19"/>
  </w:num>
  <w:num w:numId="4">
    <w:abstractNumId w:val="11"/>
  </w:num>
  <w:num w:numId="5">
    <w:abstractNumId w:val="53"/>
  </w:num>
  <w:num w:numId="6">
    <w:abstractNumId w:val="37"/>
  </w:num>
  <w:num w:numId="7">
    <w:abstractNumId w:val="30"/>
  </w:num>
  <w:num w:numId="8">
    <w:abstractNumId w:val="59"/>
  </w:num>
  <w:num w:numId="9">
    <w:abstractNumId w:val="25"/>
  </w:num>
  <w:num w:numId="10">
    <w:abstractNumId w:val="9"/>
  </w:num>
  <w:num w:numId="11">
    <w:abstractNumId w:val="20"/>
  </w:num>
  <w:num w:numId="12">
    <w:abstractNumId w:val="26"/>
  </w:num>
  <w:num w:numId="13">
    <w:abstractNumId w:val="58"/>
  </w:num>
  <w:num w:numId="14">
    <w:abstractNumId w:val="24"/>
  </w:num>
  <w:num w:numId="15">
    <w:abstractNumId w:val="50"/>
  </w:num>
  <w:num w:numId="16">
    <w:abstractNumId w:val="39"/>
  </w:num>
  <w:num w:numId="17">
    <w:abstractNumId w:val="21"/>
  </w:num>
  <w:num w:numId="18">
    <w:abstractNumId w:val="22"/>
  </w:num>
  <w:num w:numId="19">
    <w:abstractNumId w:val="51"/>
  </w:num>
  <w:num w:numId="20">
    <w:abstractNumId w:val="38"/>
  </w:num>
  <w:num w:numId="21">
    <w:abstractNumId w:val="40"/>
  </w:num>
  <w:num w:numId="22">
    <w:abstractNumId w:val="33"/>
  </w:num>
  <w:num w:numId="23">
    <w:abstractNumId w:val="17"/>
  </w:num>
  <w:num w:numId="24">
    <w:abstractNumId w:val="18"/>
  </w:num>
  <w:num w:numId="25">
    <w:abstractNumId w:val="32"/>
  </w:num>
  <w:num w:numId="26">
    <w:abstractNumId w:val="28"/>
  </w:num>
  <w:num w:numId="27">
    <w:abstractNumId w:val="6"/>
  </w:num>
  <w:num w:numId="28">
    <w:abstractNumId w:val="43"/>
  </w:num>
  <w:num w:numId="29">
    <w:abstractNumId w:val="46"/>
  </w:num>
  <w:num w:numId="30">
    <w:abstractNumId w:val="7"/>
  </w:num>
  <w:num w:numId="31">
    <w:abstractNumId w:val="12"/>
  </w:num>
  <w:num w:numId="32">
    <w:abstractNumId w:val="10"/>
  </w:num>
  <w:num w:numId="33">
    <w:abstractNumId w:val="49"/>
  </w:num>
  <w:num w:numId="34">
    <w:abstractNumId w:val="41"/>
  </w:num>
  <w:num w:numId="35">
    <w:abstractNumId w:val="23"/>
  </w:num>
  <w:num w:numId="36">
    <w:abstractNumId w:val="8"/>
  </w:num>
  <w:num w:numId="37">
    <w:abstractNumId w:val="1"/>
  </w:num>
  <w:num w:numId="38">
    <w:abstractNumId w:val="44"/>
  </w:num>
  <w:num w:numId="39">
    <w:abstractNumId w:val="16"/>
  </w:num>
  <w:num w:numId="40">
    <w:abstractNumId w:val="14"/>
  </w:num>
  <w:num w:numId="41">
    <w:abstractNumId w:val="2"/>
  </w:num>
  <w:num w:numId="42">
    <w:abstractNumId w:val="36"/>
  </w:num>
  <w:num w:numId="43">
    <w:abstractNumId w:val="34"/>
  </w:num>
  <w:num w:numId="44">
    <w:abstractNumId w:val="13"/>
  </w:num>
  <w:num w:numId="45">
    <w:abstractNumId w:val="57"/>
  </w:num>
  <w:num w:numId="46">
    <w:abstractNumId w:val="56"/>
  </w:num>
  <w:num w:numId="47">
    <w:abstractNumId w:val="63"/>
  </w:num>
  <w:num w:numId="48">
    <w:abstractNumId w:val="35"/>
  </w:num>
  <w:num w:numId="49">
    <w:abstractNumId w:val="48"/>
  </w:num>
  <w:num w:numId="50">
    <w:abstractNumId w:val="62"/>
  </w:num>
  <w:num w:numId="51">
    <w:abstractNumId w:val="47"/>
  </w:num>
  <w:num w:numId="52">
    <w:abstractNumId w:val="3"/>
  </w:num>
  <w:num w:numId="53">
    <w:abstractNumId w:val="4"/>
  </w:num>
  <w:num w:numId="54">
    <w:abstractNumId w:val="60"/>
  </w:num>
  <w:num w:numId="55">
    <w:abstractNumId w:val="31"/>
  </w:num>
  <w:num w:numId="56">
    <w:abstractNumId w:val="29"/>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27"/>
  </w:num>
  <w:num w:numId="60">
    <w:abstractNumId w:val="54"/>
  </w:num>
  <w:num w:numId="61">
    <w:abstractNumId w:val="5"/>
  </w:num>
  <w:num w:numId="62">
    <w:abstractNumId w:val="61"/>
  </w:num>
  <w:num w:numId="63">
    <w:abstractNumId w:val="52"/>
  </w:num>
  <w:num w:numId="6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621"/>
    <w:rsid w:val="00007361"/>
    <w:rsid w:val="0001376D"/>
    <w:rsid w:val="00013D62"/>
    <w:rsid w:val="000150CC"/>
    <w:rsid w:val="000151A9"/>
    <w:rsid w:val="000151DF"/>
    <w:rsid w:val="00021BCA"/>
    <w:rsid w:val="00031107"/>
    <w:rsid w:val="00034E30"/>
    <w:rsid w:val="0004642B"/>
    <w:rsid w:val="000475B6"/>
    <w:rsid w:val="0005215A"/>
    <w:rsid w:val="00055DB0"/>
    <w:rsid w:val="000609F7"/>
    <w:rsid w:val="00064AA9"/>
    <w:rsid w:val="000660DD"/>
    <w:rsid w:val="000673FA"/>
    <w:rsid w:val="00070D1C"/>
    <w:rsid w:val="000714CC"/>
    <w:rsid w:val="0007640C"/>
    <w:rsid w:val="00077AF9"/>
    <w:rsid w:val="0008066B"/>
    <w:rsid w:val="00081762"/>
    <w:rsid w:val="00082E25"/>
    <w:rsid w:val="00084A7B"/>
    <w:rsid w:val="00095347"/>
    <w:rsid w:val="000B25C6"/>
    <w:rsid w:val="000B5DAE"/>
    <w:rsid w:val="000B7949"/>
    <w:rsid w:val="000C4ABB"/>
    <w:rsid w:val="000C4FB3"/>
    <w:rsid w:val="000C6161"/>
    <w:rsid w:val="000D2023"/>
    <w:rsid w:val="000D24B3"/>
    <w:rsid w:val="000D4BA5"/>
    <w:rsid w:val="000D7CCC"/>
    <w:rsid w:val="000E00C5"/>
    <w:rsid w:val="000E10B5"/>
    <w:rsid w:val="000E2E1C"/>
    <w:rsid w:val="000E30BE"/>
    <w:rsid w:val="000E69C1"/>
    <w:rsid w:val="000F7AD8"/>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377B"/>
    <w:rsid w:val="00176B57"/>
    <w:rsid w:val="001868A5"/>
    <w:rsid w:val="0018785C"/>
    <w:rsid w:val="00190920"/>
    <w:rsid w:val="0019204C"/>
    <w:rsid w:val="001B56F8"/>
    <w:rsid w:val="001C4076"/>
    <w:rsid w:val="001D27A2"/>
    <w:rsid w:val="001E0CEF"/>
    <w:rsid w:val="001E26CF"/>
    <w:rsid w:val="001E2E72"/>
    <w:rsid w:val="001F17CC"/>
    <w:rsid w:val="001F1DE1"/>
    <w:rsid w:val="001F3507"/>
    <w:rsid w:val="001F3517"/>
    <w:rsid w:val="00217972"/>
    <w:rsid w:val="00222617"/>
    <w:rsid w:val="00223625"/>
    <w:rsid w:val="00233AC4"/>
    <w:rsid w:val="00233AC7"/>
    <w:rsid w:val="002340AE"/>
    <w:rsid w:val="002379B1"/>
    <w:rsid w:val="0024081D"/>
    <w:rsid w:val="002408BF"/>
    <w:rsid w:val="0024486D"/>
    <w:rsid w:val="0025559F"/>
    <w:rsid w:val="00261EE3"/>
    <w:rsid w:val="002718F2"/>
    <w:rsid w:val="0027345B"/>
    <w:rsid w:val="00277594"/>
    <w:rsid w:val="00277CEC"/>
    <w:rsid w:val="00281A71"/>
    <w:rsid w:val="00281DD7"/>
    <w:rsid w:val="0028592B"/>
    <w:rsid w:val="002862E9"/>
    <w:rsid w:val="00293A5A"/>
    <w:rsid w:val="00297E3C"/>
    <w:rsid w:val="002A4684"/>
    <w:rsid w:val="002A7203"/>
    <w:rsid w:val="002A7F16"/>
    <w:rsid w:val="002B3DAE"/>
    <w:rsid w:val="002B4DF4"/>
    <w:rsid w:val="002B5454"/>
    <w:rsid w:val="002B684D"/>
    <w:rsid w:val="002C1720"/>
    <w:rsid w:val="002C2348"/>
    <w:rsid w:val="002D5433"/>
    <w:rsid w:val="002D75FC"/>
    <w:rsid w:val="002E48C8"/>
    <w:rsid w:val="002F4A79"/>
    <w:rsid w:val="00302FF3"/>
    <w:rsid w:val="00305244"/>
    <w:rsid w:val="00306552"/>
    <w:rsid w:val="003141D9"/>
    <w:rsid w:val="00314ECA"/>
    <w:rsid w:val="003168BB"/>
    <w:rsid w:val="00317D2A"/>
    <w:rsid w:val="00317D96"/>
    <w:rsid w:val="00323A84"/>
    <w:rsid w:val="003243CC"/>
    <w:rsid w:val="003250C3"/>
    <w:rsid w:val="003307F0"/>
    <w:rsid w:val="003351F6"/>
    <w:rsid w:val="003368F5"/>
    <w:rsid w:val="00342E41"/>
    <w:rsid w:val="00343990"/>
    <w:rsid w:val="00343B5E"/>
    <w:rsid w:val="00351247"/>
    <w:rsid w:val="00353678"/>
    <w:rsid w:val="00353FF5"/>
    <w:rsid w:val="00357487"/>
    <w:rsid w:val="00370DED"/>
    <w:rsid w:val="003726BF"/>
    <w:rsid w:val="0038163E"/>
    <w:rsid w:val="00383C62"/>
    <w:rsid w:val="00387E96"/>
    <w:rsid w:val="003907CD"/>
    <w:rsid w:val="00397484"/>
    <w:rsid w:val="003A2A9B"/>
    <w:rsid w:val="003A3B7B"/>
    <w:rsid w:val="003A4195"/>
    <w:rsid w:val="003B0D15"/>
    <w:rsid w:val="003B1275"/>
    <w:rsid w:val="003B289C"/>
    <w:rsid w:val="003C10A2"/>
    <w:rsid w:val="003C1A93"/>
    <w:rsid w:val="003C5F6D"/>
    <w:rsid w:val="003D34D3"/>
    <w:rsid w:val="003D42F8"/>
    <w:rsid w:val="003D58B4"/>
    <w:rsid w:val="003D648D"/>
    <w:rsid w:val="003D66C2"/>
    <w:rsid w:val="003E090E"/>
    <w:rsid w:val="003E0E8C"/>
    <w:rsid w:val="003E0F1A"/>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22F3"/>
    <w:rsid w:val="00444BF5"/>
    <w:rsid w:val="00445782"/>
    <w:rsid w:val="00454B51"/>
    <w:rsid w:val="004555CC"/>
    <w:rsid w:val="0045733E"/>
    <w:rsid w:val="00462E71"/>
    <w:rsid w:val="0046612D"/>
    <w:rsid w:val="004A1268"/>
    <w:rsid w:val="004A78C6"/>
    <w:rsid w:val="004B1F0F"/>
    <w:rsid w:val="004B4CB3"/>
    <w:rsid w:val="004B52A5"/>
    <w:rsid w:val="004C48AC"/>
    <w:rsid w:val="004D4F10"/>
    <w:rsid w:val="004D7B11"/>
    <w:rsid w:val="004E1A20"/>
    <w:rsid w:val="004F0D06"/>
    <w:rsid w:val="004F2A95"/>
    <w:rsid w:val="00500EF5"/>
    <w:rsid w:val="005012B5"/>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52DF3"/>
    <w:rsid w:val="005636CB"/>
    <w:rsid w:val="0056769B"/>
    <w:rsid w:val="00570968"/>
    <w:rsid w:val="0057458B"/>
    <w:rsid w:val="00574D13"/>
    <w:rsid w:val="00575269"/>
    <w:rsid w:val="0058033A"/>
    <w:rsid w:val="005812CD"/>
    <w:rsid w:val="00586646"/>
    <w:rsid w:val="005870B7"/>
    <w:rsid w:val="005937EA"/>
    <w:rsid w:val="00595344"/>
    <w:rsid w:val="00595DFC"/>
    <w:rsid w:val="00597F7C"/>
    <w:rsid w:val="005A1C0F"/>
    <w:rsid w:val="005A3101"/>
    <w:rsid w:val="005A5878"/>
    <w:rsid w:val="005B3D47"/>
    <w:rsid w:val="005B5683"/>
    <w:rsid w:val="005B73F2"/>
    <w:rsid w:val="005C0AE9"/>
    <w:rsid w:val="005C7335"/>
    <w:rsid w:val="005C76F8"/>
    <w:rsid w:val="005D5D09"/>
    <w:rsid w:val="005F2173"/>
    <w:rsid w:val="005F263F"/>
    <w:rsid w:val="005F5515"/>
    <w:rsid w:val="005F6585"/>
    <w:rsid w:val="00601EF1"/>
    <w:rsid w:val="00612908"/>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284A"/>
    <w:rsid w:val="00665E4D"/>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1F8E"/>
    <w:rsid w:val="007076FA"/>
    <w:rsid w:val="007104C8"/>
    <w:rsid w:val="00711D4B"/>
    <w:rsid w:val="007148C6"/>
    <w:rsid w:val="00715EAB"/>
    <w:rsid w:val="007171AC"/>
    <w:rsid w:val="007226B9"/>
    <w:rsid w:val="00724F61"/>
    <w:rsid w:val="0074353A"/>
    <w:rsid w:val="0075013C"/>
    <w:rsid w:val="007510E6"/>
    <w:rsid w:val="0075352E"/>
    <w:rsid w:val="00754789"/>
    <w:rsid w:val="00763814"/>
    <w:rsid w:val="0076448E"/>
    <w:rsid w:val="007806E9"/>
    <w:rsid w:val="0078291C"/>
    <w:rsid w:val="00790FC1"/>
    <w:rsid w:val="007924B3"/>
    <w:rsid w:val="00795270"/>
    <w:rsid w:val="007A652D"/>
    <w:rsid w:val="007B3845"/>
    <w:rsid w:val="007C18AD"/>
    <w:rsid w:val="007C6210"/>
    <w:rsid w:val="007D1708"/>
    <w:rsid w:val="007E48A8"/>
    <w:rsid w:val="007E5BA6"/>
    <w:rsid w:val="007E5CC3"/>
    <w:rsid w:val="007E6105"/>
    <w:rsid w:val="007F5496"/>
    <w:rsid w:val="007F6F49"/>
    <w:rsid w:val="00804262"/>
    <w:rsid w:val="00812F9D"/>
    <w:rsid w:val="0081399B"/>
    <w:rsid w:val="008167C9"/>
    <w:rsid w:val="00830B81"/>
    <w:rsid w:val="00833C16"/>
    <w:rsid w:val="008370FA"/>
    <w:rsid w:val="008407F5"/>
    <w:rsid w:val="00840A32"/>
    <w:rsid w:val="00845817"/>
    <w:rsid w:val="00850277"/>
    <w:rsid w:val="0085343E"/>
    <w:rsid w:val="00856F02"/>
    <w:rsid w:val="00860560"/>
    <w:rsid w:val="008714FC"/>
    <w:rsid w:val="00873B0B"/>
    <w:rsid w:val="008859A1"/>
    <w:rsid w:val="00887A30"/>
    <w:rsid w:val="00895CCE"/>
    <w:rsid w:val="008B2161"/>
    <w:rsid w:val="008B3E03"/>
    <w:rsid w:val="008B681F"/>
    <w:rsid w:val="008D143A"/>
    <w:rsid w:val="008E00C8"/>
    <w:rsid w:val="008E3CCC"/>
    <w:rsid w:val="008E4895"/>
    <w:rsid w:val="008E5E31"/>
    <w:rsid w:val="008F41C6"/>
    <w:rsid w:val="0090336D"/>
    <w:rsid w:val="00915471"/>
    <w:rsid w:val="00916E84"/>
    <w:rsid w:val="00923DC5"/>
    <w:rsid w:val="00927161"/>
    <w:rsid w:val="00932FBA"/>
    <w:rsid w:val="00937D18"/>
    <w:rsid w:val="00941546"/>
    <w:rsid w:val="009420D8"/>
    <w:rsid w:val="009517AC"/>
    <w:rsid w:val="00957299"/>
    <w:rsid w:val="0095754E"/>
    <w:rsid w:val="009613D2"/>
    <w:rsid w:val="0096487A"/>
    <w:rsid w:val="00965280"/>
    <w:rsid w:val="00972603"/>
    <w:rsid w:val="00976726"/>
    <w:rsid w:val="0097712F"/>
    <w:rsid w:val="00986190"/>
    <w:rsid w:val="009934B6"/>
    <w:rsid w:val="00993788"/>
    <w:rsid w:val="00993A52"/>
    <w:rsid w:val="00996291"/>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1109"/>
    <w:rsid w:val="009F6D1C"/>
    <w:rsid w:val="00A003FE"/>
    <w:rsid w:val="00A00418"/>
    <w:rsid w:val="00A00A97"/>
    <w:rsid w:val="00A015AF"/>
    <w:rsid w:val="00A02439"/>
    <w:rsid w:val="00A02FC7"/>
    <w:rsid w:val="00A16360"/>
    <w:rsid w:val="00A22986"/>
    <w:rsid w:val="00A24F81"/>
    <w:rsid w:val="00A25360"/>
    <w:rsid w:val="00A272E4"/>
    <w:rsid w:val="00A2759B"/>
    <w:rsid w:val="00A40546"/>
    <w:rsid w:val="00A4386C"/>
    <w:rsid w:val="00A45A46"/>
    <w:rsid w:val="00A46F19"/>
    <w:rsid w:val="00A51035"/>
    <w:rsid w:val="00A54134"/>
    <w:rsid w:val="00A62745"/>
    <w:rsid w:val="00A64B6C"/>
    <w:rsid w:val="00A75140"/>
    <w:rsid w:val="00A83E43"/>
    <w:rsid w:val="00A86842"/>
    <w:rsid w:val="00A9297D"/>
    <w:rsid w:val="00AA1F7A"/>
    <w:rsid w:val="00AA3D6D"/>
    <w:rsid w:val="00AA53C8"/>
    <w:rsid w:val="00AB415E"/>
    <w:rsid w:val="00AB6E80"/>
    <w:rsid w:val="00AC15E5"/>
    <w:rsid w:val="00AD2C32"/>
    <w:rsid w:val="00AD4960"/>
    <w:rsid w:val="00AD4C9F"/>
    <w:rsid w:val="00AE6A89"/>
    <w:rsid w:val="00AE6AF3"/>
    <w:rsid w:val="00AF0C79"/>
    <w:rsid w:val="00AF1414"/>
    <w:rsid w:val="00AF1B57"/>
    <w:rsid w:val="00AF1C3A"/>
    <w:rsid w:val="00AF1FBF"/>
    <w:rsid w:val="00AF2824"/>
    <w:rsid w:val="00AF2938"/>
    <w:rsid w:val="00AF30BA"/>
    <w:rsid w:val="00AF3DBC"/>
    <w:rsid w:val="00AF4309"/>
    <w:rsid w:val="00AF6419"/>
    <w:rsid w:val="00AF6C78"/>
    <w:rsid w:val="00AF7391"/>
    <w:rsid w:val="00B001B9"/>
    <w:rsid w:val="00B0483A"/>
    <w:rsid w:val="00B07720"/>
    <w:rsid w:val="00B166EB"/>
    <w:rsid w:val="00B211DF"/>
    <w:rsid w:val="00B2232F"/>
    <w:rsid w:val="00B362E9"/>
    <w:rsid w:val="00B36788"/>
    <w:rsid w:val="00B36BC8"/>
    <w:rsid w:val="00B40D52"/>
    <w:rsid w:val="00B42359"/>
    <w:rsid w:val="00B50281"/>
    <w:rsid w:val="00B52381"/>
    <w:rsid w:val="00B52CBF"/>
    <w:rsid w:val="00B535EB"/>
    <w:rsid w:val="00B56B17"/>
    <w:rsid w:val="00B732BE"/>
    <w:rsid w:val="00B745DB"/>
    <w:rsid w:val="00B77812"/>
    <w:rsid w:val="00B92943"/>
    <w:rsid w:val="00BA1224"/>
    <w:rsid w:val="00BA4799"/>
    <w:rsid w:val="00BA6857"/>
    <w:rsid w:val="00BB456A"/>
    <w:rsid w:val="00BB5AFC"/>
    <w:rsid w:val="00BB698A"/>
    <w:rsid w:val="00BB6F31"/>
    <w:rsid w:val="00BC06BD"/>
    <w:rsid w:val="00BC1A88"/>
    <w:rsid w:val="00BC5B04"/>
    <w:rsid w:val="00BD2152"/>
    <w:rsid w:val="00BD2AE0"/>
    <w:rsid w:val="00BD4147"/>
    <w:rsid w:val="00BD6FC5"/>
    <w:rsid w:val="00BE3D90"/>
    <w:rsid w:val="00BE5B1A"/>
    <w:rsid w:val="00BE613F"/>
    <w:rsid w:val="00BF16DB"/>
    <w:rsid w:val="00C03AE3"/>
    <w:rsid w:val="00C06D99"/>
    <w:rsid w:val="00C14AD6"/>
    <w:rsid w:val="00C1511A"/>
    <w:rsid w:val="00C179C0"/>
    <w:rsid w:val="00C306AE"/>
    <w:rsid w:val="00C311E5"/>
    <w:rsid w:val="00C31550"/>
    <w:rsid w:val="00C35B0C"/>
    <w:rsid w:val="00C403F8"/>
    <w:rsid w:val="00C405CF"/>
    <w:rsid w:val="00C4071F"/>
    <w:rsid w:val="00C4120B"/>
    <w:rsid w:val="00C439D7"/>
    <w:rsid w:val="00C53EF1"/>
    <w:rsid w:val="00C6750A"/>
    <w:rsid w:val="00C73C9F"/>
    <w:rsid w:val="00C764B2"/>
    <w:rsid w:val="00C77BBF"/>
    <w:rsid w:val="00C83731"/>
    <w:rsid w:val="00C84091"/>
    <w:rsid w:val="00C84824"/>
    <w:rsid w:val="00C84A36"/>
    <w:rsid w:val="00C84EA3"/>
    <w:rsid w:val="00C87F87"/>
    <w:rsid w:val="00CA15EF"/>
    <w:rsid w:val="00CB1D76"/>
    <w:rsid w:val="00CD0017"/>
    <w:rsid w:val="00CD1CF5"/>
    <w:rsid w:val="00CD24F7"/>
    <w:rsid w:val="00CD2E9F"/>
    <w:rsid w:val="00CD35D6"/>
    <w:rsid w:val="00CD69C7"/>
    <w:rsid w:val="00CE0FC8"/>
    <w:rsid w:val="00CE3C66"/>
    <w:rsid w:val="00CE56BF"/>
    <w:rsid w:val="00CF127F"/>
    <w:rsid w:val="00CF5081"/>
    <w:rsid w:val="00D03F1E"/>
    <w:rsid w:val="00D066B6"/>
    <w:rsid w:val="00D12C2F"/>
    <w:rsid w:val="00D1380A"/>
    <w:rsid w:val="00D178E0"/>
    <w:rsid w:val="00D2024E"/>
    <w:rsid w:val="00D23C2D"/>
    <w:rsid w:val="00D26537"/>
    <w:rsid w:val="00D3526E"/>
    <w:rsid w:val="00D41A73"/>
    <w:rsid w:val="00D47CF5"/>
    <w:rsid w:val="00D62420"/>
    <w:rsid w:val="00D62B06"/>
    <w:rsid w:val="00D65DE5"/>
    <w:rsid w:val="00D722A3"/>
    <w:rsid w:val="00D72414"/>
    <w:rsid w:val="00D83995"/>
    <w:rsid w:val="00D8531B"/>
    <w:rsid w:val="00D929D2"/>
    <w:rsid w:val="00DA0DFD"/>
    <w:rsid w:val="00DA4F6F"/>
    <w:rsid w:val="00DA6D14"/>
    <w:rsid w:val="00DD15B7"/>
    <w:rsid w:val="00DD24BA"/>
    <w:rsid w:val="00DE0144"/>
    <w:rsid w:val="00DE4E76"/>
    <w:rsid w:val="00DF112C"/>
    <w:rsid w:val="00DF4050"/>
    <w:rsid w:val="00DF4FDC"/>
    <w:rsid w:val="00DF58D7"/>
    <w:rsid w:val="00DF5BFD"/>
    <w:rsid w:val="00DF67A9"/>
    <w:rsid w:val="00E02681"/>
    <w:rsid w:val="00E04012"/>
    <w:rsid w:val="00E05C8E"/>
    <w:rsid w:val="00E06BA3"/>
    <w:rsid w:val="00E13851"/>
    <w:rsid w:val="00E13C27"/>
    <w:rsid w:val="00E22455"/>
    <w:rsid w:val="00E23978"/>
    <w:rsid w:val="00E23DCF"/>
    <w:rsid w:val="00E24334"/>
    <w:rsid w:val="00E327BE"/>
    <w:rsid w:val="00E32821"/>
    <w:rsid w:val="00E3628F"/>
    <w:rsid w:val="00E37837"/>
    <w:rsid w:val="00E41397"/>
    <w:rsid w:val="00E422C9"/>
    <w:rsid w:val="00E43177"/>
    <w:rsid w:val="00E46BD4"/>
    <w:rsid w:val="00E46E83"/>
    <w:rsid w:val="00E526E8"/>
    <w:rsid w:val="00E5375A"/>
    <w:rsid w:val="00E53A08"/>
    <w:rsid w:val="00E60095"/>
    <w:rsid w:val="00E60D56"/>
    <w:rsid w:val="00E62104"/>
    <w:rsid w:val="00E62C00"/>
    <w:rsid w:val="00E752D0"/>
    <w:rsid w:val="00E8305F"/>
    <w:rsid w:val="00E83F3A"/>
    <w:rsid w:val="00E842DF"/>
    <w:rsid w:val="00E90788"/>
    <w:rsid w:val="00E931A1"/>
    <w:rsid w:val="00E93784"/>
    <w:rsid w:val="00E93C45"/>
    <w:rsid w:val="00EA281D"/>
    <w:rsid w:val="00EA2967"/>
    <w:rsid w:val="00EA2FD4"/>
    <w:rsid w:val="00EA33FB"/>
    <w:rsid w:val="00EB0E0C"/>
    <w:rsid w:val="00ED160E"/>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302BA"/>
    <w:rsid w:val="00F33269"/>
    <w:rsid w:val="00F36D41"/>
    <w:rsid w:val="00F47DC0"/>
    <w:rsid w:val="00F5707B"/>
    <w:rsid w:val="00F60F43"/>
    <w:rsid w:val="00F8112C"/>
    <w:rsid w:val="00F81494"/>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
    <w:name w:val="Standard"/>
    <w:rsid w:val="003D66C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83A2-CA65-4A13-9736-48C1BC83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24</Pages>
  <Words>7182</Words>
  <Characters>43096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149</cp:revision>
  <cp:lastPrinted>2017-10-16T10:46:00Z</cp:lastPrinted>
  <dcterms:created xsi:type="dcterms:W3CDTF">2017-09-06T09:53:00Z</dcterms:created>
  <dcterms:modified xsi:type="dcterms:W3CDTF">2017-10-19T06:49:00Z</dcterms:modified>
</cp:coreProperties>
</file>