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4D" w:rsidRPr="003F74F6" w:rsidRDefault="00243E4D" w:rsidP="00243E4D">
      <w:pPr>
        <w:suppressAutoHyphens/>
        <w:spacing w:after="0" w:line="240" w:lineRule="auto"/>
        <w:ind w:right="-286"/>
        <w:jc w:val="both"/>
        <w:rPr>
          <w:rFonts w:ascii="Calibri" w:eastAsia="MS Mincho" w:hAnsi="Calibri" w:cs="Arial"/>
          <w:sz w:val="18"/>
          <w:szCs w:val="18"/>
          <w:lang w:eastAsia="en-US"/>
        </w:rPr>
      </w:pPr>
      <w:r w:rsidRPr="003F74F6">
        <w:rPr>
          <w:rFonts w:ascii="Calibri" w:eastAsia="MS Mincho" w:hAnsi="Calibri" w:cs="Arial"/>
          <w:sz w:val="18"/>
          <w:szCs w:val="18"/>
          <w:lang w:eastAsia="en-US"/>
        </w:rPr>
        <w:t>Uniwersytecki Szpital Dziecięcy w Krakowie</w:t>
      </w:r>
    </w:p>
    <w:p w:rsidR="00243E4D" w:rsidRPr="003F74F6" w:rsidRDefault="00243E4D" w:rsidP="00243E4D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Ul. Wielicka 265, 30-663 Kraków</w:t>
      </w:r>
    </w:p>
    <w:p w:rsidR="00243E4D" w:rsidRPr="003F74F6" w:rsidRDefault="00243E4D" w:rsidP="00243E4D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Tel: 0 12 658 20 11; fax: 0 12 658 10 81</w:t>
      </w:r>
    </w:p>
    <w:p w:rsidR="00243E4D" w:rsidRPr="003F74F6" w:rsidRDefault="00243E4D" w:rsidP="00243E4D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 w:rsidRPr="003F74F6">
        <w:rPr>
          <w:rFonts w:ascii="Calibri" w:eastAsia="Calibri" w:hAnsi="Calibri" w:cs="Arial"/>
          <w:sz w:val="18"/>
          <w:szCs w:val="18"/>
          <w:lang w:eastAsia="en-US"/>
        </w:rPr>
        <w:t>REGON 351375886 NIP 679-25-25-795</w:t>
      </w:r>
    </w:p>
    <w:p w:rsidR="00243E4D" w:rsidRPr="003F74F6" w:rsidRDefault="00243E4D" w:rsidP="00243E4D">
      <w:pPr>
        <w:spacing w:after="0" w:line="240" w:lineRule="auto"/>
        <w:ind w:right="-141"/>
        <w:jc w:val="both"/>
        <w:rPr>
          <w:rFonts w:ascii="Calibri" w:eastAsia="Calibri" w:hAnsi="Calibri" w:cs="Arial"/>
          <w:sz w:val="18"/>
          <w:szCs w:val="18"/>
          <w:lang w:eastAsia="en-US"/>
        </w:rPr>
      </w:pPr>
    </w:p>
    <w:p w:rsidR="00243E4D" w:rsidRPr="003F74F6" w:rsidRDefault="00243E4D" w:rsidP="00243E4D">
      <w:pPr>
        <w:spacing w:after="0" w:line="240" w:lineRule="auto"/>
        <w:ind w:right="-141"/>
        <w:jc w:val="right"/>
        <w:rPr>
          <w:rFonts w:ascii="Calibri" w:eastAsia="Calibri" w:hAnsi="Calibri" w:cs="Tahoma"/>
          <w:sz w:val="18"/>
          <w:szCs w:val="18"/>
          <w:lang w:eastAsia="en-US"/>
        </w:rPr>
      </w:pPr>
      <w:r w:rsidRPr="003F74F6">
        <w:rPr>
          <w:rFonts w:ascii="Calibri" w:eastAsia="Calibri" w:hAnsi="Calibri" w:cs="Tahoma"/>
          <w:sz w:val="18"/>
          <w:szCs w:val="18"/>
          <w:lang w:eastAsia="en-US"/>
        </w:rPr>
        <w:t>Kraków dnia,</w:t>
      </w:r>
      <w:r w:rsidR="008D668F">
        <w:rPr>
          <w:rFonts w:ascii="Calibri" w:eastAsia="Calibri" w:hAnsi="Calibri" w:cs="Tahoma"/>
          <w:sz w:val="18"/>
          <w:szCs w:val="18"/>
          <w:lang w:eastAsia="en-US"/>
        </w:rPr>
        <w:t>19.04.2017r.</w:t>
      </w:r>
    </w:p>
    <w:p w:rsidR="00243E4D" w:rsidRDefault="00C53C29" w:rsidP="00243E4D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  <w:r>
        <w:rPr>
          <w:rFonts w:ascii="Calibri" w:eastAsia="Calibri" w:hAnsi="Calibri" w:cs="Tahoma"/>
          <w:sz w:val="18"/>
          <w:szCs w:val="18"/>
          <w:lang w:eastAsia="en-US"/>
        </w:rPr>
        <w:t>EZP-271-2-41/2017- pismo 1</w:t>
      </w:r>
    </w:p>
    <w:p w:rsidR="00243E4D" w:rsidRPr="003F74F6" w:rsidRDefault="00243E4D" w:rsidP="00243E4D">
      <w:pPr>
        <w:spacing w:after="0" w:line="240" w:lineRule="auto"/>
        <w:ind w:right="-141"/>
        <w:jc w:val="both"/>
        <w:rPr>
          <w:rFonts w:ascii="Calibri" w:eastAsia="Calibri" w:hAnsi="Calibri" w:cs="Tahoma"/>
          <w:sz w:val="18"/>
          <w:szCs w:val="18"/>
          <w:lang w:eastAsia="en-US"/>
        </w:rPr>
      </w:pPr>
    </w:p>
    <w:p w:rsidR="00243E4D" w:rsidRDefault="00243E4D" w:rsidP="00243E4D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3F7367" w:rsidRPr="003F74F6" w:rsidRDefault="003F7367" w:rsidP="00243E4D">
      <w:pPr>
        <w:suppressAutoHyphens/>
        <w:spacing w:after="0" w:line="240" w:lineRule="auto"/>
        <w:ind w:right="-286"/>
        <w:jc w:val="both"/>
        <w:rPr>
          <w:rFonts w:ascii="Calibri" w:eastAsia="MS Mincho" w:hAnsi="Calibri" w:cs="Tahoma"/>
          <w:b/>
          <w:sz w:val="18"/>
          <w:szCs w:val="18"/>
          <w:lang w:eastAsia="en-US"/>
        </w:rPr>
      </w:pPr>
    </w:p>
    <w:p w:rsidR="00243E4D" w:rsidRPr="006E69D4" w:rsidRDefault="00243E4D" w:rsidP="00243E4D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1417"/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</w:pPr>
      <w:r w:rsidRPr="006E69D4">
        <w:rPr>
          <w:rFonts w:ascii="Calibri" w:eastAsia="MS Mincho" w:hAnsi="Calibri" w:cs="Tahoma"/>
          <w:sz w:val="18"/>
          <w:szCs w:val="18"/>
          <w:lang w:eastAsia="en-US"/>
        </w:rPr>
        <w:t>Dotyczy</w:t>
      </w:r>
      <w:r w:rsidRPr="006E69D4">
        <w:rPr>
          <w:rFonts w:ascii="Calibri" w:eastAsia="Calibri" w:hAnsi="Calibri" w:cs="Calibri,BoldItalic"/>
          <w:bCs/>
          <w:iCs/>
          <w:sz w:val="18"/>
          <w:szCs w:val="18"/>
          <w:lang w:eastAsia="en-US"/>
        </w:rPr>
        <w:t xml:space="preserve">: postępowania o udzielenie zamówienia publicznego prowadzonego w trybie przetargu nieograniczonego: </w:t>
      </w:r>
    </w:p>
    <w:p w:rsidR="00243E4D" w:rsidRPr="00130594" w:rsidRDefault="00C53C29" w:rsidP="00243E4D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ind w:right="-567"/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</w:pPr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Dostawa wskaźników do napromieniowania krwi 25 </w:t>
      </w:r>
      <w:proofErr w:type="spellStart"/>
      <w:r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>Gy</w:t>
      </w:r>
      <w:proofErr w:type="spellEnd"/>
      <w:r w:rsidR="00243E4D" w:rsidRPr="006E69D4">
        <w:rPr>
          <w:rFonts w:ascii="Calibri" w:eastAsia="Calibri" w:hAnsi="Calibri" w:cs="Calibri"/>
          <w:b/>
          <w:sz w:val="18"/>
          <w:szCs w:val="18"/>
          <w:u w:val="single"/>
          <w:lang w:eastAsia="en-US"/>
        </w:rPr>
        <w:t xml:space="preserve">, </w:t>
      </w:r>
      <w:r w:rsidR="00243E4D" w:rsidRPr="006E69D4">
        <w:rPr>
          <w:rFonts w:ascii="Calibri" w:eastAsia="Calibri" w:hAnsi="Calibri"/>
          <w:sz w:val="18"/>
          <w:szCs w:val="18"/>
          <w:u w:val="single"/>
          <w:lang w:eastAsia="en-US"/>
        </w:rPr>
        <w:t>n</w:t>
      </w:r>
      <w:r w:rsidR="00243E4D" w:rsidRPr="006E69D4">
        <w:rPr>
          <w:rFonts w:ascii="Calibri" w:eastAsia="Calibri" w:hAnsi="Calibri" w:cs="Arial"/>
          <w:color w:val="000000"/>
          <w:sz w:val="18"/>
          <w:szCs w:val="18"/>
          <w:u w:val="single"/>
          <w:lang w:eastAsia="en-US"/>
        </w:rPr>
        <w:t>umer sprawy</w:t>
      </w:r>
      <w:r w:rsidR="00243E4D" w:rsidRPr="006E69D4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: </w:t>
      </w:r>
      <w:r w:rsidR="00243E4D">
        <w:rPr>
          <w:rFonts w:ascii="Calibri" w:eastAsia="Calibri" w:hAnsi="Calibri" w:cs="Arial"/>
          <w:b/>
          <w:color w:val="000000"/>
          <w:sz w:val="18"/>
          <w:szCs w:val="18"/>
          <w:u w:val="single"/>
          <w:lang w:eastAsia="en-US"/>
        </w:rPr>
        <w:t xml:space="preserve"> </w:t>
      </w:r>
      <w:r>
        <w:rPr>
          <w:rFonts w:ascii="Calibri" w:eastAsia="Calibri" w:hAnsi="Calibri"/>
          <w:b/>
          <w:sz w:val="18"/>
          <w:szCs w:val="18"/>
          <w:u w:val="single"/>
          <w:lang w:eastAsia="en-US"/>
        </w:rPr>
        <w:t>EZP-271-2-41</w:t>
      </w:r>
      <w:r w:rsidR="00243E4D" w:rsidRPr="006E69D4">
        <w:rPr>
          <w:rFonts w:ascii="Calibri" w:eastAsia="Calibri" w:hAnsi="Calibri"/>
          <w:b/>
          <w:sz w:val="18"/>
          <w:szCs w:val="18"/>
          <w:u w:val="single"/>
          <w:lang w:eastAsia="en-US"/>
        </w:rPr>
        <w:t>/2017</w:t>
      </w:r>
    </w:p>
    <w:p w:rsidR="00BE11EE" w:rsidRDefault="00BE11EE" w:rsidP="00BE11EE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BE11EE" w:rsidRDefault="00BE11EE" w:rsidP="00BE11EE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BE11EE" w:rsidRDefault="00BE11EE" w:rsidP="00BE11EE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BE11EE" w:rsidRDefault="00BE11EE" w:rsidP="00BE11EE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BE11EE" w:rsidRDefault="00BE11EE" w:rsidP="00BE11EE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  <w:r w:rsidRPr="00BE11EE">
        <w:rPr>
          <w:rFonts w:ascii="Calibri" w:eastAsia="Calibri" w:hAnsi="Calibri" w:cs="Arial"/>
          <w:b/>
          <w:sz w:val="18"/>
          <w:szCs w:val="18"/>
          <w:u w:val="single"/>
        </w:rPr>
        <w:t xml:space="preserve">I.W związku z </w:t>
      </w:r>
      <w:r w:rsidR="00A25CCC">
        <w:rPr>
          <w:rFonts w:ascii="Calibri" w:eastAsia="Calibri" w:hAnsi="Calibri" w:cs="Arial"/>
          <w:b/>
          <w:sz w:val="18"/>
          <w:szCs w:val="18"/>
          <w:u w:val="single"/>
        </w:rPr>
        <w:t>zapytaniem Wykonawcy</w:t>
      </w:r>
      <w:bookmarkStart w:id="0" w:name="_GoBack"/>
      <w:bookmarkEnd w:id="0"/>
      <w:r w:rsidRPr="00BE11EE">
        <w:rPr>
          <w:rFonts w:ascii="Calibri" w:eastAsia="Calibri" w:hAnsi="Calibri" w:cs="Arial"/>
          <w:b/>
          <w:sz w:val="18"/>
          <w:szCs w:val="18"/>
          <w:u w:val="single"/>
        </w:rPr>
        <w:t>, Zamawiający wyjaśnia:</w:t>
      </w:r>
    </w:p>
    <w:p w:rsidR="00BE11EE" w:rsidRPr="00BE11EE" w:rsidRDefault="00BE11EE" w:rsidP="00BE11EE">
      <w:pPr>
        <w:spacing w:after="0" w:line="240" w:lineRule="auto"/>
        <w:ind w:left="284" w:hanging="284"/>
        <w:contextualSpacing/>
        <w:rPr>
          <w:rFonts w:ascii="Calibri" w:eastAsia="Calibri" w:hAnsi="Calibri" w:cs="Arial"/>
          <w:b/>
          <w:sz w:val="18"/>
          <w:szCs w:val="18"/>
          <w:u w:val="single"/>
        </w:rPr>
      </w:pPr>
    </w:p>
    <w:p w:rsidR="00BE11EE" w:rsidRPr="003F7367" w:rsidRDefault="00BE11EE" w:rsidP="00BE11EE">
      <w:pPr>
        <w:widowControl w:val="0"/>
        <w:suppressAutoHyphens/>
        <w:jc w:val="both"/>
        <w:outlineLvl w:val="0"/>
        <w:rPr>
          <w:rFonts w:ascii="Calibri" w:hAnsi="Calibri"/>
          <w:b/>
          <w:sz w:val="20"/>
          <w:szCs w:val="20"/>
          <w:u w:val="single"/>
        </w:rPr>
      </w:pPr>
      <w:r w:rsidRPr="003F7367">
        <w:rPr>
          <w:rFonts w:ascii="Calibri" w:hAnsi="Calibri"/>
          <w:b/>
          <w:sz w:val="20"/>
          <w:szCs w:val="20"/>
          <w:u w:val="single"/>
        </w:rPr>
        <w:t>Pytanie 1</w:t>
      </w:r>
    </w:p>
    <w:p w:rsidR="00BE11EE" w:rsidRDefault="00593DB8" w:rsidP="00BE11EE">
      <w:pPr>
        <w:widowControl w:val="0"/>
        <w:suppressAutoHyphens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Calibri" w:hAnsi="Calibri"/>
          <w:sz w:val="18"/>
          <w:szCs w:val="18"/>
        </w:rPr>
        <w:t>Cz</w:t>
      </w:r>
      <w:r w:rsidR="00BE11EE" w:rsidRPr="00BE11EE">
        <w:rPr>
          <w:rFonts w:ascii="Calibri" w:hAnsi="Calibri"/>
          <w:sz w:val="18"/>
          <w:szCs w:val="18"/>
        </w:rPr>
        <w:t xml:space="preserve">y Zamawiający zezwoli aby napis  NIE NAPROMIENIOWANO” na „NAPROMIENIOWANO” był w języku angielskim tj. "NOT IRRADIATED" na "IRRADIATED", a instrukcja stosowania wskaźników była w języku polskim oraz angielskim? </w:t>
      </w:r>
    </w:p>
    <w:p w:rsidR="00BE11EE" w:rsidRPr="003F7367" w:rsidRDefault="00BE11EE" w:rsidP="003F7367">
      <w:pPr>
        <w:widowControl w:val="0"/>
        <w:suppressAutoHyphens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BE11EE">
        <w:rPr>
          <w:rFonts w:ascii="Calibri" w:eastAsia="Calibri" w:hAnsi="Calibri"/>
          <w:b/>
          <w:sz w:val="20"/>
          <w:szCs w:val="20"/>
        </w:rPr>
        <w:t>Odpowiedź:</w:t>
      </w:r>
      <w:r w:rsidRPr="00BE11EE">
        <w:rPr>
          <w:b/>
          <w:sz w:val="20"/>
          <w:szCs w:val="20"/>
        </w:rPr>
        <w:t xml:space="preserve"> :</w:t>
      </w:r>
      <w:r w:rsidRPr="00BE11EE">
        <w:rPr>
          <w:rFonts w:ascii="Calibri" w:hAnsi="Calibri"/>
          <w:b/>
          <w:sz w:val="18"/>
          <w:szCs w:val="18"/>
        </w:rPr>
        <w:t xml:space="preserve"> Zamawiający dopuszcza również</w:t>
      </w:r>
      <w:r w:rsidR="00593DB8">
        <w:rPr>
          <w:rFonts w:ascii="Calibri" w:hAnsi="Calibri"/>
          <w:b/>
          <w:sz w:val="18"/>
          <w:szCs w:val="18"/>
        </w:rPr>
        <w:t>.</w:t>
      </w:r>
      <w:r w:rsidR="00056DAA">
        <w:rPr>
          <w:rFonts w:ascii="Calibri" w:hAnsi="Calibri"/>
          <w:b/>
          <w:sz w:val="18"/>
          <w:szCs w:val="18"/>
        </w:rPr>
        <w:t xml:space="preserve"> </w:t>
      </w:r>
    </w:p>
    <w:p w:rsidR="00243E4D" w:rsidRDefault="00243E4D" w:rsidP="00243E4D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566117" w:rsidRDefault="00566117" w:rsidP="00243E4D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566117" w:rsidRDefault="00566117" w:rsidP="00243E4D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566117" w:rsidRDefault="00566117" w:rsidP="00243E4D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566117" w:rsidRPr="00B96692" w:rsidRDefault="00566117" w:rsidP="00243E4D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Pozostałe zapisy </w:t>
      </w:r>
      <w:proofErr w:type="spellStart"/>
      <w:r w:rsidRPr="0088566F">
        <w:rPr>
          <w:rFonts w:ascii="Calibri" w:hAnsi="Calibri"/>
          <w:sz w:val="18"/>
          <w:szCs w:val="18"/>
        </w:rPr>
        <w:t>siwz</w:t>
      </w:r>
      <w:proofErr w:type="spellEnd"/>
      <w:r w:rsidRPr="0088566F">
        <w:rPr>
          <w:rFonts w:ascii="Calibri" w:hAnsi="Calibri"/>
          <w:sz w:val="18"/>
          <w:szCs w:val="18"/>
        </w:rPr>
        <w:t xml:space="preserve"> pozostają bez zmian.</w:t>
      </w:r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 xml:space="preserve">Niniejsze pismo zamieszczone zostaje na stronie internetowej </w:t>
      </w:r>
      <w:proofErr w:type="spellStart"/>
      <w:r w:rsidRPr="0088566F">
        <w:rPr>
          <w:rFonts w:ascii="Calibri" w:hAnsi="Calibri"/>
          <w:sz w:val="18"/>
          <w:szCs w:val="18"/>
        </w:rPr>
        <w:t>bip.usdk</w:t>
      </w:r>
      <w:proofErr w:type="spellEnd"/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>Z-ca Dyrektora ds. Lecznictwa</w:t>
      </w:r>
    </w:p>
    <w:p w:rsidR="00243E4D" w:rsidRPr="0088566F" w:rsidRDefault="00243E4D" w:rsidP="00243E4D">
      <w:pPr>
        <w:spacing w:after="0" w:line="240" w:lineRule="auto"/>
        <w:jc w:val="both"/>
        <w:rPr>
          <w:rFonts w:ascii="Calibri" w:hAnsi="Calibri"/>
          <w:sz w:val="18"/>
          <w:szCs w:val="18"/>
        </w:rPr>
      </w:pP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</w:r>
      <w:r w:rsidRPr="0088566F">
        <w:rPr>
          <w:rFonts w:ascii="Calibri" w:hAnsi="Calibri"/>
          <w:sz w:val="18"/>
          <w:szCs w:val="18"/>
        </w:rPr>
        <w:tab/>
        <w:t xml:space="preserve">                        Lek. med. Andrzej Bałaga</w:t>
      </w:r>
    </w:p>
    <w:p w:rsidR="00243E4D" w:rsidRPr="00B96692" w:rsidRDefault="00243E4D" w:rsidP="00243E4D">
      <w:pPr>
        <w:spacing w:after="0" w:line="240" w:lineRule="auto"/>
        <w:jc w:val="both"/>
        <w:rPr>
          <w:sz w:val="16"/>
          <w:szCs w:val="16"/>
        </w:rPr>
      </w:pPr>
    </w:p>
    <w:p w:rsidR="00243E4D" w:rsidRDefault="00243E4D" w:rsidP="00243E4D"/>
    <w:p w:rsidR="00FF6F82" w:rsidRDefault="00FF6F82"/>
    <w:sectPr w:rsidR="00FF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627E5"/>
    <w:multiLevelType w:val="hybridMultilevel"/>
    <w:tmpl w:val="FA70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7"/>
    <w:rsid w:val="00056DAA"/>
    <w:rsid w:val="00243E4D"/>
    <w:rsid w:val="003457C7"/>
    <w:rsid w:val="003F7367"/>
    <w:rsid w:val="00566117"/>
    <w:rsid w:val="00593DB8"/>
    <w:rsid w:val="008D668F"/>
    <w:rsid w:val="00A25CCC"/>
    <w:rsid w:val="00BE11EE"/>
    <w:rsid w:val="00C53C29"/>
    <w:rsid w:val="00FC17B1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E7E8-C5B6-4A34-9783-253CECBB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E4D"/>
    <w:pPr>
      <w:spacing w:after="200" w:line="276" w:lineRule="auto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43E4D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uiPriority w:val="34"/>
    <w:rsid w:val="00243E4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243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C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10</cp:revision>
  <cp:lastPrinted>2017-04-19T09:54:00Z</cp:lastPrinted>
  <dcterms:created xsi:type="dcterms:W3CDTF">2017-04-19T09:24:00Z</dcterms:created>
  <dcterms:modified xsi:type="dcterms:W3CDTF">2017-04-19T09:56:00Z</dcterms:modified>
</cp:coreProperties>
</file>