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Default="007C6210" w:rsidP="006D1BC2">
      <w:pPr>
        <w:pStyle w:val="Bezodstpw"/>
        <w:jc w:val="center"/>
        <w:rPr>
          <w:rFonts w:ascii="Times New Roman" w:hAnsi="Times New Roman" w:cs="Times New Roman"/>
          <w:sz w:val="20"/>
          <w:szCs w:val="20"/>
        </w:rPr>
      </w:pPr>
      <w:r>
        <w:rPr>
          <w:rFonts w:ascii="Times New Roman" w:hAnsi="Times New Roman" w:cs="Times New Roman"/>
          <w:b/>
          <w:sz w:val="20"/>
          <w:szCs w:val="20"/>
        </w:rPr>
        <w:t>NA DOSTAWĘ</w:t>
      </w:r>
      <w:r w:rsidR="0019534E">
        <w:rPr>
          <w:rFonts w:ascii="Times New Roman" w:hAnsi="Times New Roman" w:cs="Times New Roman"/>
          <w:b/>
          <w:sz w:val="20"/>
          <w:szCs w:val="20"/>
        </w:rPr>
        <w:t xml:space="preserve"> KANIUL DO WLEWAŃ </w:t>
      </w:r>
      <w:r w:rsidR="00684E22">
        <w:rPr>
          <w:rFonts w:ascii="Times New Roman" w:hAnsi="Times New Roman" w:cs="Times New Roman"/>
          <w:b/>
          <w:sz w:val="20"/>
          <w:szCs w:val="20"/>
        </w:rPr>
        <w:t xml:space="preserve"> - 2  GRUPY </w:t>
      </w:r>
      <w:r w:rsidR="00F1386C">
        <w:rPr>
          <w:rFonts w:ascii="Times New Roman" w:hAnsi="Times New Roman" w:cs="Times New Roman"/>
          <w:b/>
          <w:sz w:val="20"/>
          <w:szCs w:val="20"/>
        </w:rPr>
        <w:t xml:space="preserv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5C52B6" w:rsidRDefault="005C52B6"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lastRenderedPageBreak/>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ED160E" w:rsidRDefault="00AA3D6D" w:rsidP="00AA3D6D">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w:t>
      </w:r>
      <w:r w:rsidR="00ED4DE5">
        <w:rPr>
          <w:rFonts w:ascii="Times New Roman" w:hAnsi="Times New Roman" w:cs="Times New Roman"/>
          <w:sz w:val="20"/>
          <w:szCs w:val="20"/>
        </w:rPr>
        <w:t>ania: pn. - pt.: od godziny 7:45</w:t>
      </w:r>
      <w:r w:rsidRPr="00AA3D6D">
        <w:rPr>
          <w:rFonts w:ascii="Times New Roman" w:hAnsi="Times New Roman" w:cs="Times New Roman"/>
          <w:sz w:val="20"/>
          <w:szCs w:val="20"/>
        </w:rPr>
        <w:t xml:space="preserve"> do godziny 15:20</w:t>
      </w:r>
    </w:p>
    <w:p w:rsidR="00ED4DE5" w:rsidRPr="005C52B6" w:rsidRDefault="00ED4DE5"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w:t>
      </w:r>
      <w:r w:rsidR="0019534E">
        <w:rPr>
          <w:rFonts w:ascii="Times New Roman" w:hAnsi="Times New Roman" w:cs="Times New Roman"/>
          <w:sz w:val="20"/>
          <w:szCs w:val="20"/>
        </w:rPr>
        <w:t>n</w:t>
      </w:r>
      <w:r w:rsidR="005B0178">
        <w:rPr>
          <w:rFonts w:ascii="Times New Roman" w:hAnsi="Times New Roman" w:cs="Times New Roman"/>
          <w:sz w:val="20"/>
          <w:szCs w:val="20"/>
        </w:rPr>
        <w:t xml:space="preserve">ia stanowią sukcesywne dostawy kaniul do wlewań </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D4DE5">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w:t>
      </w:r>
      <w:r w:rsidR="00FA576C">
        <w:rPr>
          <w:rFonts w:ascii="Times New Roman" w:hAnsi="Times New Roman" w:cs="Times New Roman"/>
          <w:sz w:val="20"/>
          <w:szCs w:val="20"/>
        </w:rPr>
        <w:t xml:space="preserve"> </w:t>
      </w:r>
      <w:r w:rsidR="00CF6A42">
        <w:rPr>
          <w:rFonts w:ascii="Times New Roman" w:hAnsi="Times New Roman" w:cs="Times New Roman"/>
          <w:sz w:val="20"/>
          <w:szCs w:val="20"/>
        </w:rPr>
        <w:t xml:space="preserve"> nr 3</w:t>
      </w:r>
      <w:r w:rsidR="00C860C8">
        <w:rPr>
          <w:rFonts w:ascii="Times New Roman" w:hAnsi="Times New Roman" w:cs="Times New Roman"/>
          <w:sz w:val="20"/>
          <w:szCs w:val="20"/>
        </w:rPr>
        <w:t xml:space="preserve"> </w:t>
      </w:r>
      <w:r w:rsidR="007C6210">
        <w:rPr>
          <w:rFonts w:ascii="Times New Roman" w:hAnsi="Times New Roman" w:cs="Times New Roman"/>
          <w:sz w:val="20"/>
          <w:szCs w:val="20"/>
        </w:rPr>
        <w:t xml:space="preserve">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C4561">
        <w:rPr>
          <w:rFonts w:ascii="Times New Roman" w:hAnsi="Times New Roman" w:cs="Times New Roman"/>
          <w:sz w:val="20"/>
          <w:szCs w:val="20"/>
        </w:rPr>
        <w:t xml:space="preserve"> </w:t>
      </w:r>
      <w:r w:rsidR="001F3507">
        <w:rPr>
          <w:rFonts w:ascii="Times New Roman" w:hAnsi="Times New Roman" w:cs="Times New Roman"/>
          <w:sz w:val="20"/>
          <w:szCs w:val="20"/>
        </w:rPr>
        <w:t>siedziby zamawiającego</w:t>
      </w:r>
      <w:r w:rsidR="009613D2">
        <w:rPr>
          <w:rFonts w:ascii="Times New Roman" w:hAnsi="Times New Roman" w:cs="Times New Roman"/>
          <w:sz w:val="20"/>
          <w:szCs w:val="20"/>
        </w:rPr>
        <w:t xml:space="preserve"> na</w:t>
      </w:r>
      <w:r w:rsidR="00ED4DE5">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Default="00EF20B1" w:rsidP="00850277">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Ozna</w:t>
      </w:r>
      <w:r w:rsidR="006F5BFE">
        <w:rPr>
          <w:rFonts w:ascii="Times New Roman" w:hAnsi="Times New Roman" w:cs="Times New Roman"/>
          <w:sz w:val="20"/>
          <w:szCs w:val="20"/>
        </w:rPr>
        <w:t>czenie kodowe CPV:</w:t>
      </w:r>
      <w:r w:rsidR="00850277" w:rsidRPr="00850277">
        <w:t xml:space="preserve"> </w:t>
      </w:r>
      <w:r w:rsidR="004E43F1">
        <w:rPr>
          <w:rFonts w:ascii="Times New Roman" w:hAnsi="Times New Roman" w:cs="Times New Roman"/>
          <w:sz w:val="20"/>
          <w:szCs w:val="20"/>
        </w:rPr>
        <w:t>33140000</w:t>
      </w:r>
      <w:r w:rsidR="001C4AAE">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Zadanie nr 1 –</w:t>
      </w:r>
      <w:r w:rsidR="004E43F1">
        <w:rPr>
          <w:rFonts w:ascii="Times New Roman" w:hAnsi="Times New Roman" w:cs="Times New Roman"/>
          <w:b/>
          <w:sz w:val="20"/>
          <w:szCs w:val="20"/>
        </w:rPr>
        <w:t xml:space="preserve"> Kaniule  do wlewań</w:t>
      </w:r>
      <w:r w:rsidR="00CF6A42">
        <w:rPr>
          <w:rFonts w:ascii="Times New Roman" w:hAnsi="Times New Roman" w:cs="Times New Roman"/>
          <w:b/>
          <w:sz w:val="20"/>
          <w:szCs w:val="20"/>
        </w:rPr>
        <w:t xml:space="preserve">  </w:t>
      </w:r>
      <w:r w:rsidR="004E43F1">
        <w:rPr>
          <w:rFonts w:ascii="Times New Roman" w:hAnsi="Times New Roman" w:cs="Times New Roman"/>
          <w:b/>
          <w:sz w:val="20"/>
          <w:szCs w:val="20"/>
        </w:rPr>
        <w:t xml:space="preserve"> </w:t>
      </w:r>
      <w:r w:rsidR="00833C16">
        <w:rPr>
          <w:rFonts w:ascii="Times New Roman" w:hAnsi="Times New Roman" w:cs="Times New Roman"/>
          <w:b/>
          <w:sz w:val="20"/>
          <w:szCs w:val="20"/>
        </w:rPr>
        <w:t>–</w:t>
      </w:r>
      <w:r w:rsidR="00EA33FB">
        <w:rPr>
          <w:rFonts w:ascii="Times New Roman" w:hAnsi="Times New Roman" w:cs="Times New Roman"/>
          <w:b/>
          <w:sz w:val="20"/>
          <w:szCs w:val="20"/>
        </w:rPr>
        <w:t xml:space="preserve"> Grupa</w:t>
      </w:r>
      <w:r w:rsidR="00833C16">
        <w:rPr>
          <w:rFonts w:ascii="Times New Roman" w:hAnsi="Times New Roman" w:cs="Times New Roman"/>
          <w:b/>
          <w:sz w:val="20"/>
          <w:szCs w:val="20"/>
        </w:rPr>
        <w:t xml:space="preserve"> </w:t>
      </w:r>
      <w:r w:rsidR="00EA33FB">
        <w:rPr>
          <w:rFonts w:ascii="Times New Roman" w:hAnsi="Times New Roman" w:cs="Times New Roman"/>
          <w:b/>
          <w:sz w:val="20"/>
          <w:szCs w:val="20"/>
        </w:rPr>
        <w:t>I</w:t>
      </w:r>
    </w:p>
    <w:p w:rsidR="009613D2" w:rsidRPr="008F41C6" w:rsidRDefault="004E43F1"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 – Kaniule  do wlewań  </w:t>
      </w:r>
      <w:r w:rsidR="00CF6A42">
        <w:rPr>
          <w:rFonts w:ascii="Times New Roman" w:hAnsi="Times New Roman" w:cs="Times New Roman"/>
          <w:b/>
          <w:sz w:val="20"/>
          <w:szCs w:val="20"/>
        </w:rPr>
        <w:t xml:space="preserve"> </w:t>
      </w:r>
      <w:r w:rsidR="00833C16">
        <w:rPr>
          <w:rFonts w:ascii="Times New Roman" w:hAnsi="Times New Roman" w:cs="Times New Roman"/>
          <w:b/>
          <w:sz w:val="20"/>
          <w:szCs w:val="20"/>
        </w:rPr>
        <w:t>–</w:t>
      </w:r>
      <w:r w:rsidR="00EA33FB">
        <w:rPr>
          <w:rFonts w:ascii="Times New Roman" w:hAnsi="Times New Roman" w:cs="Times New Roman"/>
          <w:b/>
          <w:sz w:val="20"/>
          <w:szCs w:val="20"/>
        </w:rPr>
        <w:t xml:space="preserve"> Grupa</w:t>
      </w:r>
      <w:r w:rsidR="00833C16">
        <w:rPr>
          <w:rFonts w:ascii="Times New Roman" w:hAnsi="Times New Roman" w:cs="Times New Roman"/>
          <w:b/>
          <w:sz w:val="20"/>
          <w:szCs w:val="20"/>
        </w:rPr>
        <w:t xml:space="preserve"> </w:t>
      </w:r>
      <w:r w:rsidR="00EA33FB">
        <w:rPr>
          <w:rFonts w:ascii="Times New Roman" w:hAnsi="Times New Roman" w:cs="Times New Roman"/>
          <w:b/>
          <w:sz w:val="20"/>
          <w:szCs w:val="20"/>
        </w:rPr>
        <w:t>II</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887A30">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EA33FB">
        <w:rPr>
          <w:rFonts w:ascii="Times New Roman" w:hAnsi="Times New Roman" w:cs="Times New Roman"/>
          <w:sz w:val="20"/>
          <w:szCs w:val="20"/>
        </w:rPr>
        <w:t xml:space="preserve">24 </w:t>
      </w:r>
      <w:r>
        <w:rPr>
          <w:rFonts w:ascii="Times New Roman" w:hAnsi="Times New Roman" w:cs="Times New Roman"/>
          <w:sz w:val="20"/>
          <w:szCs w:val="20"/>
        </w:rPr>
        <w:t>miesięcy od daty podpisania umowy</w:t>
      </w:r>
      <w:r w:rsidR="0013196C">
        <w:rPr>
          <w:rFonts w:ascii="Times New Roman" w:hAnsi="Times New Roman" w:cs="Times New Roman"/>
          <w:sz w:val="20"/>
          <w:szCs w:val="20"/>
        </w:rPr>
        <w:t>.</w:t>
      </w:r>
    </w:p>
    <w:p w:rsidR="00795270" w:rsidRPr="00795270" w:rsidRDefault="00AF1B57" w:rsidP="00887A30">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podstawie zamówień jednostkowych składanych faxem</w:t>
      </w:r>
      <w:r w:rsidR="00114C30">
        <w:rPr>
          <w:rFonts w:ascii="Times New Roman" w:hAnsi="Times New Roman" w:cs="Times New Roman"/>
          <w:sz w:val="20"/>
          <w:szCs w:val="20"/>
        </w:rPr>
        <w:t xml:space="preserve"> </w:t>
      </w:r>
      <w:r w:rsidRPr="00795270">
        <w:rPr>
          <w:rFonts w:ascii="Times New Roman" w:hAnsi="Times New Roman" w:cs="Times New Roman"/>
          <w:sz w:val="20"/>
          <w:szCs w:val="20"/>
        </w:rPr>
        <w:t xml:space="preserve">lub </w:t>
      </w:r>
      <w:r w:rsidR="008E5E31">
        <w:rPr>
          <w:rFonts w:ascii="Times New Roman" w:hAnsi="Times New Roman" w:cs="Times New Roman"/>
          <w:sz w:val="20"/>
          <w:szCs w:val="20"/>
        </w:rPr>
        <w:t>przy u</w:t>
      </w:r>
      <w:r w:rsidR="00114C30">
        <w:rPr>
          <w:rFonts w:ascii="Times New Roman" w:hAnsi="Times New Roman" w:cs="Times New Roman"/>
          <w:sz w:val="20"/>
          <w:szCs w:val="20"/>
        </w:rPr>
        <w:t>życiu środków komunikacji elektro</w:t>
      </w:r>
      <w:r w:rsidR="008E5E31">
        <w:rPr>
          <w:rFonts w:ascii="Times New Roman" w:hAnsi="Times New Roman" w:cs="Times New Roman"/>
          <w:sz w:val="20"/>
          <w:szCs w:val="20"/>
        </w:rPr>
        <w:t>nicznej</w:t>
      </w:r>
      <w:r w:rsidRPr="00795270">
        <w:rPr>
          <w:rFonts w:ascii="Times New Roman" w:hAnsi="Times New Roman" w:cs="Times New Roman"/>
          <w:sz w:val="20"/>
          <w:szCs w:val="20"/>
        </w:rPr>
        <w:t xml:space="preserve">,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9C4561">
        <w:rPr>
          <w:rFonts w:ascii="Times New Roman" w:hAnsi="Times New Roman" w:cs="Times New Roman"/>
          <w:sz w:val="20"/>
          <w:szCs w:val="20"/>
        </w:rPr>
        <w:t>5</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9C4561">
        <w:rPr>
          <w:rFonts w:ascii="Times New Roman" w:hAnsi="Times New Roman" w:cs="Times New Roman"/>
          <w:sz w:val="20"/>
          <w:szCs w:val="20"/>
        </w:rPr>
        <w:t xml:space="preserve">2 </w:t>
      </w:r>
      <w:r w:rsidR="009A7753">
        <w:rPr>
          <w:rFonts w:ascii="Times New Roman" w:hAnsi="Times New Roman" w:cs="Times New Roman"/>
          <w:sz w:val="20"/>
          <w:szCs w:val="20"/>
        </w:rPr>
        <w:t>dni od dnia złożenia zamówienia.</w:t>
      </w:r>
    </w:p>
    <w:p w:rsidR="00543B67" w:rsidRDefault="00F10787" w:rsidP="00887A30">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w:t>
      </w:r>
      <w:r w:rsidR="008E5E31">
        <w:rPr>
          <w:rFonts w:ascii="Times New Roman" w:hAnsi="Times New Roman" w:cs="Times New Roman"/>
          <w:sz w:val="20"/>
          <w:szCs w:val="20"/>
        </w:rPr>
        <w:t>ba upoważniona</w:t>
      </w:r>
      <w:r w:rsidRPr="00F10787">
        <w:rPr>
          <w:rFonts w:ascii="Times New Roman" w:hAnsi="Times New Roman" w:cs="Times New Roman"/>
          <w:sz w:val="20"/>
          <w:szCs w:val="20"/>
        </w:rPr>
        <w:t>.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w:t>
      </w:r>
      <w:r w:rsidR="00114C30">
        <w:rPr>
          <w:rFonts w:ascii="Times New Roman" w:hAnsi="Times New Roman" w:cs="Times New Roman"/>
          <w:sz w:val="20"/>
          <w:szCs w:val="20"/>
        </w:rPr>
        <w:t> </w:t>
      </w:r>
      <w:r w:rsidRPr="00F10787">
        <w:rPr>
          <w:rFonts w:ascii="Times New Roman" w:hAnsi="Times New Roman" w:cs="Times New Roman"/>
          <w:sz w:val="20"/>
          <w:szCs w:val="20"/>
        </w:rPr>
        <w:t>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Pr>
          <w:rFonts w:ascii="Times New Roman" w:hAnsi="Times New Roman" w:cs="Times New Roman"/>
          <w:sz w:val="20"/>
          <w:szCs w:val="20"/>
        </w:rPr>
        <w:t xml:space="preserve"> ustanawia </w:t>
      </w:r>
      <w:r w:rsidR="00233AC4">
        <w:rPr>
          <w:rFonts w:ascii="Times New Roman" w:hAnsi="Times New Roman" w:cs="Times New Roman"/>
          <w:sz w:val="20"/>
          <w:szCs w:val="20"/>
        </w:rPr>
        <w:t>następujące wymagania minimalne:</w:t>
      </w:r>
    </w:p>
    <w:p w:rsidR="00233AC4" w:rsidRDefault="00233AC4" w:rsidP="00887A30">
      <w:pPr>
        <w:pStyle w:val="Bezodstpw"/>
        <w:numPr>
          <w:ilvl w:val="0"/>
          <w:numId w:val="35"/>
        </w:numPr>
        <w:ind w:left="1134" w:hanging="141"/>
        <w:jc w:val="both"/>
        <w:rPr>
          <w:rFonts w:ascii="Times New Roman" w:hAnsi="Times New Roman" w:cs="Times New Roman"/>
          <w:sz w:val="20"/>
          <w:szCs w:val="20"/>
        </w:rPr>
      </w:pPr>
      <w:r>
        <w:rPr>
          <w:rFonts w:ascii="Times New Roman" w:hAnsi="Times New Roman" w:cs="Times New Roman"/>
          <w:sz w:val="20"/>
          <w:szCs w:val="20"/>
        </w:rPr>
        <w:t>w zakresie doświadczenia wykonawca zobowiązany jest wykazać, iż w okresie trzech lat przed upływem terminu składania ofert w przedmiotowym postępowaniu, a jeżeli okres prowadzenia działalności jest krótszy – w tym okresie, zrealizował lub rozpoczął realizację minimum dwóch dostaw</w:t>
      </w:r>
      <w:r w:rsidR="0076448E">
        <w:rPr>
          <w:rFonts w:ascii="Times New Roman" w:hAnsi="Times New Roman" w:cs="Times New Roman"/>
          <w:sz w:val="20"/>
          <w:szCs w:val="20"/>
        </w:rPr>
        <w:t xml:space="preserve"> głównych</w:t>
      </w:r>
      <w:r>
        <w:rPr>
          <w:rFonts w:ascii="Times New Roman" w:hAnsi="Times New Roman" w:cs="Times New Roman"/>
          <w:sz w:val="20"/>
          <w:szCs w:val="20"/>
        </w:rPr>
        <w:t xml:space="preserve"> odpowiadających przedmiotowi zamówienia w danym zadaniu</w:t>
      </w:r>
      <w:r w:rsidR="0095754E">
        <w:rPr>
          <w:rFonts w:ascii="Times New Roman" w:hAnsi="Times New Roman" w:cs="Times New Roman"/>
          <w:sz w:val="20"/>
          <w:szCs w:val="20"/>
        </w:rPr>
        <w:t>,</w:t>
      </w:r>
      <w:r>
        <w:rPr>
          <w:rFonts w:ascii="Times New Roman" w:hAnsi="Times New Roman" w:cs="Times New Roman"/>
          <w:sz w:val="20"/>
          <w:szCs w:val="20"/>
        </w:rPr>
        <w:t xml:space="preserve"> o</w:t>
      </w:r>
      <w:r w:rsidR="0076448E">
        <w:rPr>
          <w:rFonts w:ascii="Times New Roman" w:hAnsi="Times New Roman" w:cs="Times New Roman"/>
          <w:sz w:val="20"/>
          <w:szCs w:val="20"/>
        </w:rPr>
        <w:t xml:space="preserve"> łącznej </w:t>
      </w:r>
      <w:r>
        <w:rPr>
          <w:rFonts w:ascii="Times New Roman" w:hAnsi="Times New Roman" w:cs="Times New Roman"/>
          <w:sz w:val="20"/>
          <w:szCs w:val="20"/>
        </w:rPr>
        <w:t>wartości nie niższej niż:</w:t>
      </w:r>
    </w:p>
    <w:p w:rsidR="00233AC4" w:rsidRDefault="0019534E"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lastRenderedPageBreak/>
        <w:t>600</w:t>
      </w:r>
      <w:r w:rsidR="00685649">
        <w:rPr>
          <w:rFonts w:ascii="Times New Roman" w:hAnsi="Times New Roman" w:cs="Times New Roman"/>
          <w:sz w:val="20"/>
          <w:szCs w:val="20"/>
        </w:rPr>
        <w:t xml:space="preserve"> 000,00 zł </w:t>
      </w:r>
      <w:r w:rsidR="00233AC4">
        <w:rPr>
          <w:rFonts w:ascii="Times New Roman" w:hAnsi="Times New Roman" w:cs="Times New Roman"/>
          <w:sz w:val="20"/>
          <w:szCs w:val="20"/>
        </w:rPr>
        <w:t>dla Zadania nr 1,</w:t>
      </w:r>
    </w:p>
    <w:p w:rsidR="00233AC4" w:rsidRDefault="0019534E"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 xml:space="preserve">105200,00 </w:t>
      </w:r>
      <w:r w:rsidR="00685649">
        <w:rPr>
          <w:rFonts w:ascii="Times New Roman" w:hAnsi="Times New Roman" w:cs="Times New Roman"/>
          <w:sz w:val="20"/>
          <w:szCs w:val="20"/>
        </w:rPr>
        <w:t xml:space="preserve"> zł</w:t>
      </w:r>
      <w:r w:rsidR="00233AC4">
        <w:rPr>
          <w:rFonts w:ascii="Times New Roman" w:hAnsi="Times New Roman" w:cs="Times New Roman"/>
          <w:sz w:val="20"/>
          <w:szCs w:val="20"/>
        </w:rPr>
        <w:t xml:space="preserve"> dla Zadania nr 2,</w:t>
      </w:r>
    </w:p>
    <w:p w:rsidR="005A3101" w:rsidRDefault="0076448E"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609F7">
        <w:rPr>
          <w:rFonts w:ascii="Times New Roman" w:hAnsi="Times New Roman" w:cs="Times New Roman"/>
          <w:sz w:val="20"/>
          <w:szCs w:val="20"/>
        </w:rPr>
        <w:t>za</w:t>
      </w:r>
      <w:r>
        <w:rPr>
          <w:rFonts w:ascii="Times New Roman" w:hAnsi="Times New Roman" w:cs="Times New Roman"/>
          <w:sz w:val="20"/>
          <w:szCs w:val="20"/>
        </w:rPr>
        <w:t xml:space="preserve"> jedną dostawę główną uzna </w:t>
      </w:r>
      <w:r w:rsidR="0097712F">
        <w:rPr>
          <w:rFonts w:ascii="Times New Roman" w:hAnsi="Times New Roman" w:cs="Times New Roman"/>
          <w:sz w:val="20"/>
          <w:szCs w:val="20"/>
        </w:rPr>
        <w:t>z</w:t>
      </w:r>
      <w:r w:rsidR="0095754E">
        <w:rPr>
          <w:rFonts w:ascii="Times New Roman" w:hAnsi="Times New Roman" w:cs="Times New Roman"/>
          <w:sz w:val="20"/>
          <w:szCs w:val="20"/>
        </w:rPr>
        <w:t xml:space="preserve">realizowaną na podstawie jednego kontraktu (umowy) </w:t>
      </w:r>
      <w:r>
        <w:rPr>
          <w:rFonts w:ascii="Times New Roman" w:hAnsi="Times New Roman" w:cs="Times New Roman"/>
          <w:sz w:val="20"/>
          <w:szCs w:val="20"/>
        </w:rPr>
        <w:t>dostawę odpowi</w:t>
      </w:r>
      <w:r w:rsidR="0095754E">
        <w:rPr>
          <w:rFonts w:ascii="Times New Roman" w:hAnsi="Times New Roman" w:cs="Times New Roman"/>
          <w:sz w:val="20"/>
          <w:szCs w:val="20"/>
        </w:rPr>
        <w:t xml:space="preserve">adającą przedmiotowi zamówienia, </w:t>
      </w:r>
      <w:r w:rsidR="005A3101">
        <w:rPr>
          <w:rFonts w:ascii="Times New Roman" w:hAnsi="Times New Roman" w:cs="Times New Roman"/>
          <w:sz w:val="20"/>
          <w:szCs w:val="20"/>
        </w:rPr>
        <w:t>o wartości wynoszącej odpowiednio:</w:t>
      </w:r>
    </w:p>
    <w:p w:rsidR="005A3101" w:rsidRPr="005A3101" w:rsidRDefault="0019534E" w:rsidP="005A3101">
      <w:pPr>
        <w:pStyle w:val="Bezodstpw"/>
        <w:ind w:left="1134"/>
        <w:jc w:val="both"/>
        <w:rPr>
          <w:rFonts w:ascii="Times New Roman" w:hAnsi="Times New Roman" w:cs="Times New Roman"/>
          <w:sz w:val="20"/>
          <w:szCs w:val="20"/>
        </w:rPr>
      </w:pPr>
      <w:r>
        <w:rPr>
          <w:rFonts w:ascii="Times New Roman" w:hAnsi="Times New Roman" w:cs="Times New Roman"/>
          <w:sz w:val="20"/>
          <w:szCs w:val="20"/>
        </w:rPr>
        <w:t>3000</w:t>
      </w:r>
      <w:r w:rsidR="00685649">
        <w:rPr>
          <w:rFonts w:ascii="Times New Roman" w:hAnsi="Times New Roman" w:cs="Times New Roman"/>
          <w:sz w:val="20"/>
          <w:szCs w:val="20"/>
        </w:rPr>
        <w:t>00,00 zł</w:t>
      </w:r>
      <w:r w:rsidR="005A3101" w:rsidRPr="005A3101">
        <w:rPr>
          <w:rFonts w:ascii="Times New Roman" w:hAnsi="Times New Roman" w:cs="Times New Roman"/>
          <w:sz w:val="20"/>
          <w:szCs w:val="20"/>
        </w:rPr>
        <w:t xml:space="preserve"> dla Zadania nr 1,</w:t>
      </w:r>
    </w:p>
    <w:p w:rsidR="005A3101" w:rsidRPr="005A3101" w:rsidRDefault="0019534E" w:rsidP="005A3101">
      <w:pPr>
        <w:pStyle w:val="Bezodstpw"/>
        <w:ind w:left="1134"/>
        <w:jc w:val="both"/>
        <w:rPr>
          <w:rFonts w:ascii="Times New Roman" w:hAnsi="Times New Roman" w:cs="Times New Roman"/>
          <w:sz w:val="20"/>
          <w:szCs w:val="20"/>
        </w:rPr>
      </w:pPr>
      <w:r>
        <w:rPr>
          <w:rFonts w:ascii="Times New Roman" w:hAnsi="Times New Roman" w:cs="Times New Roman"/>
          <w:sz w:val="20"/>
          <w:szCs w:val="20"/>
        </w:rPr>
        <w:t>52600,00</w:t>
      </w:r>
      <w:r w:rsidR="00685649">
        <w:rPr>
          <w:rFonts w:ascii="Times New Roman" w:hAnsi="Times New Roman" w:cs="Times New Roman"/>
          <w:sz w:val="20"/>
          <w:szCs w:val="20"/>
        </w:rPr>
        <w:t xml:space="preserve"> zł</w:t>
      </w:r>
      <w:r w:rsidR="005A3101" w:rsidRPr="005A3101">
        <w:rPr>
          <w:rFonts w:ascii="Times New Roman" w:hAnsi="Times New Roman" w:cs="Times New Roman"/>
          <w:sz w:val="20"/>
          <w:szCs w:val="20"/>
        </w:rPr>
        <w:t xml:space="preserve"> dla Zadania nr 2,</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0A0D59"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w:t>
      </w:r>
      <w:r w:rsidR="006E3C7D" w:rsidRPr="000A0D59">
        <w:rPr>
          <w:rFonts w:ascii="Times New Roman" w:hAnsi="Times New Roman" w:cs="Times New Roman"/>
          <w:b/>
          <w:sz w:val="20"/>
          <w:szCs w:val="20"/>
        </w:rPr>
        <w:t xml:space="preserve">„Dostawa </w:t>
      </w:r>
      <w:r w:rsidR="0051076B" w:rsidRPr="000A0D59">
        <w:rPr>
          <w:rFonts w:ascii="Times New Roman" w:hAnsi="Times New Roman" w:cs="Times New Roman"/>
          <w:b/>
          <w:sz w:val="20"/>
          <w:szCs w:val="20"/>
        </w:rPr>
        <w:t xml:space="preserve">kaniul do wlewań – 2 grupy </w:t>
      </w:r>
      <w:r w:rsidR="006E3C7D" w:rsidRPr="000A0D59">
        <w:rPr>
          <w:rFonts w:ascii="Times New Roman" w:hAnsi="Times New Roman" w:cs="Times New Roman"/>
          <w:b/>
          <w:sz w:val="20"/>
          <w:szCs w:val="20"/>
        </w:rPr>
        <w:t xml:space="preserve">”; </w:t>
      </w:r>
      <w:r w:rsidR="00114C30" w:rsidRPr="000A0D59">
        <w:rPr>
          <w:rFonts w:ascii="Times New Roman" w:hAnsi="Times New Roman" w:cs="Times New Roman"/>
          <w:b/>
          <w:sz w:val="20"/>
          <w:szCs w:val="20"/>
        </w:rPr>
        <w:t>znak</w:t>
      </w:r>
      <w:r w:rsidR="006E3C7D" w:rsidRPr="000A0D59">
        <w:rPr>
          <w:rFonts w:ascii="Times New Roman" w:hAnsi="Times New Roman" w:cs="Times New Roman"/>
          <w:b/>
          <w:sz w:val="20"/>
          <w:szCs w:val="20"/>
        </w:rPr>
        <w:t xml:space="preserve"> postępowania EZP-271-2-</w:t>
      </w:r>
      <w:r w:rsidR="0051076B" w:rsidRPr="000A0D59">
        <w:rPr>
          <w:rFonts w:ascii="Times New Roman" w:hAnsi="Times New Roman" w:cs="Times New Roman"/>
          <w:b/>
          <w:sz w:val="20"/>
          <w:szCs w:val="20"/>
        </w:rPr>
        <w:t>20</w:t>
      </w:r>
      <w:r w:rsidR="006E3C7D" w:rsidRPr="000A0D59">
        <w:rPr>
          <w:rFonts w:ascii="Times New Roman" w:hAnsi="Times New Roman" w:cs="Times New Roman"/>
          <w:b/>
          <w:sz w:val="20"/>
          <w:szCs w:val="20"/>
        </w:rPr>
        <w:t>/2017</w:t>
      </w:r>
      <w:r w:rsidRPr="000A0D59">
        <w:rPr>
          <w:rFonts w:ascii="Times New Roman" w:hAnsi="Times New Roman" w:cs="Times New Roman"/>
          <w:b/>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51076B" w:rsidRDefault="00BD4147" w:rsidP="0051076B">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wykaz dostaw zawierający inf</w:t>
      </w:r>
      <w:r w:rsidR="00070D1C">
        <w:rPr>
          <w:rFonts w:ascii="Times New Roman" w:hAnsi="Times New Roman" w:cs="Times New Roman"/>
          <w:sz w:val="20"/>
          <w:szCs w:val="20"/>
        </w:rPr>
        <w:t xml:space="preserve">ormacje dotyczące ich </w:t>
      </w:r>
      <w:r>
        <w:rPr>
          <w:rFonts w:ascii="Times New Roman" w:hAnsi="Times New Roman" w:cs="Times New Roman"/>
          <w:sz w:val="20"/>
          <w:szCs w:val="20"/>
        </w:rPr>
        <w:t>przedmiotu</w:t>
      </w:r>
      <w:r w:rsidR="00070D1C">
        <w:rPr>
          <w:rFonts w:ascii="Times New Roman" w:hAnsi="Times New Roman" w:cs="Times New Roman"/>
          <w:sz w:val="20"/>
          <w:szCs w:val="20"/>
        </w:rPr>
        <w:t>, wartości,</w:t>
      </w:r>
      <w:r>
        <w:rPr>
          <w:rFonts w:ascii="Times New Roman" w:hAnsi="Times New Roman" w:cs="Times New Roman"/>
          <w:sz w:val="20"/>
          <w:szCs w:val="20"/>
        </w:rPr>
        <w:t xml:space="preserve"> dat wykonania oraz podmiotów na rzecz których dostawy te zostały lub są realizowane wraz z dowodami potwierdzającymi ich należyte wykonanie lub wykonywanie</w:t>
      </w:r>
      <w:r w:rsidR="00BA1224">
        <w:rPr>
          <w:rFonts w:ascii="Times New Roman" w:hAnsi="Times New Roman" w:cs="Times New Roman"/>
          <w:sz w:val="20"/>
          <w:szCs w:val="20"/>
        </w:rPr>
        <w:t xml:space="preserve">, wystawione nie wcześniej niż 3 miesiące przed upływem terminu składania </w:t>
      </w:r>
      <w:r w:rsidR="0016542A">
        <w:rPr>
          <w:rFonts w:ascii="Times New Roman" w:hAnsi="Times New Roman" w:cs="Times New Roman"/>
          <w:sz w:val="20"/>
          <w:szCs w:val="20"/>
        </w:rPr>
        <w:t>ofert, jeżeli dotyczą dostaw nadal wykonywanych</w:t>
      </w:r>
      <w:r>
        <w:rPr>
          <w:rFonts w:ascii="Times New Roman" w:hAnsi="Times New Roman" w:cs="Times New Roman"/>
          <w:sz w:val="20"/>
          <w:szCs w:val="20"/>
        </w:rPr>
        <w:t xml:space="preserve"> – </w:t>
      </w:r>
      <w:r w:rsidRPr="00BD4147">
        <w:rPr>
          <w:rFonts w:ascii="Times New Roman" w:hAnsi="Times New Roman" w:cs="Times New Roman"/>
          <w:sz w:val="20"/>
          <w:szCs w:val="20"/>
        </w:rPr>
        <w:t>w</w:t>
      </w:r>
      <w:r>
        <w:rPr>
          <w:rFonts w:ascii="Times New Roman" w:hAnsi="Times New Roman" w:cs="Times New Roman"/>
          <w:sz w:val="20"/>
          <w:szCs w:val="20"/>
        </w:rPr>
        <w:t xml:space="preserve"> </w:t>
      </w:r>
      <w:r w:rsidRPr="00BD4147">
        <w:rPr>
          <w:rFonts w:ascii="Times New Roman" w:hAnsi="Times New Roman" w:cs="Times New Roman"/>
          <w:sz w:val="20"/>
          <w:szCs w:val="20"/>
        </w:rPr>
        <w:t xml:space="preserve">celu potwierdzenia </w:t>
      </w:r>
      <w:r w:rsidR="00BA1224">
        <w:rPr>
          <w:rFonts w:ascii="Times New Roman" w:hAnsi="Times New Roman" w:cs="Times New Roman"/>
          <w:sz w:val="20"/>
          <w:szCs w:val="20"/>
        </w:rPr>
        <w:t xml:space="preserve">spełniania </w:t>
      </w:r>
      <w:r w:rsidRPr="00BD4147">
        <w:rPr>
          <w:rFonts w:ascii="Times New Roman" w:hAnsi="Times New Roman" w:cs="Times New Roman"/>
          <w:sz w:val="20"/>
          <w:szCs w:val="20"/>
        </w:rPr>
        <w:t xml:space="preserve">warunku opisanego w </w:t>
      </w:r>
      <w:r w:rsidR="00BC5B04">
        <w:rPr>
          <w:rFonts w:ascii="Times New Roman" w:hAnsi="Times New Roman" w:cs="Times New Roman"/>
          <w:sz w:val="20"/>
          <w:szCs w:val="20"/>
        </w:rPr>
        <w:t xml:space="preserve">pkt. 1 </w:t>
      </w:r>
      <w:proofErr w:type="spellStart"/>
      <w:r w:rsidR="00BC5B04">
        <w:rPr>
          <w:rFonts w:ascii="Times New Roman" w:hAnsi="Times New Roman" w:cs="Times New Roman"/>
          <w:sz w:val="20"/>
          <w:szCs w:val="20"/>
        </w:rPr>
        <w:t>ppkt</w:t>
      </w:r>
      <w:proofErr w:type="spellEnd"/>
      <w:r w:rsidR="00BC5B04">
        <w:rPr>
          <w:rFonts w:ascii="Times New Roman" w:hAnsi="Times New Roman" w:cs="Times New Roman"/>
          <w:sz w:val="20"/>
          <w:szCs w:val="20"/>
        </w:rPr>
        <w:t xml:space="preserve">. 2 lit. </w:t>
      </w:r>
      <w:r w:rsidR="00BC5B04" w:rsidRPr="00BC5B04">
        <w:rPr>
          <w:rFonts w:ascii="Times New Roman" w:hAnsi="Times New Roman" w:cs="Times New Roman"/>
          <w:sz w:val="20"/>
          <w:szCs w:val="20"/>
        </w:rPr>
        <w:t xml:space="preserve">c) </w:t>
      </w:r>
      <w:proofErr w:type="spellStart"/>
      <w:r w:rsidR="00BC5B04" w:rsidRPr="00BC5B04">
        <w:rPr>
          <w:rFonts w:ascii="Times New Roman" w:hAnsi="Times New Roman" w:cs="Times New Roman"/>
          <w:sz w:val="20"/>
          <w:szCs w:val="20"/>
        </w:rPr>
        <w:t>tiret</w:t>
      </w:r>
      <w:proofErr w:type="spellEnd"/>
      <w:r w:rsidR="00BC5B04" w:rsidRPr="00BC5B04">
        <w:rPr>
          <w:rFonts w:ascii="Times New Roman" w:hAnsi="Times New Roman" w:cs="Times New Roman"/>
          <w:sz w:val="20"/>
          <w:szCs w:val="20"/>
        </w:rPr>
        <w:t xml:space="preserve"> pierwsze</w:t>
      </w:r>
      <w:r w:rsidR="00BC5B04">
        <w:rPr>
          <w:rFonts w:ascii="Times New Roman" w:hAnsi="Times New Roman" w:cs="Times New Roman"/>
          <w:sz w:val="20"/>
          <w:szCs w:val="20"/>
        </w:rPr>
        <w:t xml:space="preserve"> Rozdziału V SIWZ;</w:t>
      </w:r>
      <w:r w:rsidR="00BA1224">
        <w:rPr>
          <w:rFonts w:ascii="Times New Roman" w:hAnsi="Times New Roman" w:cs="Times New Roman"/>
          <w:sz w:val="20"/>
          <w:szCs w:val="20"/>
        </w:rPr>
        <w:t xml:space="preserve"> </w:t>
      </w:r>
    </w:p>
    <w:p w:rsidR="000A0D59" w:rsidRDefault="0051076B" w:rsidP="000A0D59">
      <w:pPr>
        <w:pStyle w:val="Bezodstpw"/>
        <w:numPr>
          <w:ilvl w:val="0"/>
          <w:numId w:val="30"/>
        </w:numPr>
        <w:ind w:left="567" w:hanging="283"/>
        <w:jc w:val="both"/>
        <w:rPr>
          <w:rFonts w:ascii="Times New Roman" w:hAnsi="Times New Roman" w:cs="Times New Roman"/>
          <w:sz w:val="20"/>
          <w:szCs w:val="20"/>
        </w:rPr>
      </w:pPr>
      <w:r w:rsidRPr="0051076B">
        <w:rPr>
          <w:rFonts w:ascii="Times New Roman" w:hAnsi="Times New Roman" w:cs="Times New Roman"/>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Pr="000A0D59" w:rsidRDefault="006E3C7D" w:rsidP="000A0D59">
      <w:pPr>
        <w:pStyle w:val="Bezodstpw"/>
        <w:numPr>
          <w:ilvl w:val="0"/>
          <w:numId w:val="30"/>
        </w:numPr>
        <w:ind w:left="567" w:hanging="283"/>
        <w:jc w:val="both"/>
        <w:rPr>
          <w:rFonts w:ascii="Times New Roman" w:hAnsi="Times New Roman" w:cs="Times New Roman"/>
          <w:sz w:val="20"/>
          <w:szCs w:val="20"/>
        </w:rPr>
      </w:pPr>
      <w:r w:rsidRPr="000A0D59">
        <w:rPr>
          <w:rFonts w:ascii="Times New Roman" w:hAnsi="Times New Roman" w:cs="Times New Roman"/>
          <w:sz w:val="20"/>
          <w:szCs w:val="20"/>
        </w:rPr>
        <w:t>aktualną informację</w:t>
      </w:r>
      <w:r w:rsidR="00E60D56" w:rsidRPr="000A0D59">
        <w:rPr>
          <w:rFonts w:ascii="Times New Roman" w:hAnsi="Times New Roman" w:cs="Times New Roman"/>
          <w:sz w:val="20"/>
          <w:szCs w:val="20"/>
        </w:rPr>
        <w:t xml:space="preserve"> z Krajowego Rejestru Karnego</w:t>
      </w:r>
      <w:r w:rsidRPr="000A0D59">
        <w:rPr>
          <w:rFonts w:ascii="Times New Roman" w:hAnsi="Times New Roman" w:cs="Times New Roman"/>
          <w:sz w:val="20"/>
          <w:szCs w:val="20"/>
        </w:rPr>
        <w:t xml:space="preserve"> </w:t>
      </w:r>
      <w:r w:rsidR="00E60D56" w:rsidRPr="000A0D59">
        <w:rPr>
          <w:rFonts w:ascii="Times New Roman" w:hAnsi="Times New Roman" w:cs="Times New Roman"/>
          <w:sz w:val="20"/>
          <w:szCs w:val="20"/>
        </w:rPr>
        <w:t>w zakresie określonym w art. 24 ust. 1 pkt 13, 14 i 21 ustawy, wystawioną nie wcześniej niż 6 miesięcy przed upływem terminu składania ofert w postępowaniu;</w:t>
      </w:r>
    </w:p>
    <w:p w:rsidR="00E60D56" w:rsidRPr="00E60D56" w:rsidRDefault="00E60D56" w:rsidP="000A0D59">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w:t>
      </w:r>
      <w:r w:rsidR="0016542A">
        <w:rPr>
          <w:rFonts w:ascii="Times New Roman" w:hAnsi="Times New Roman" w:cs="Times New Roman"/>
          <w:sz w:val="20"/>
          <w:szCs w:val="20"/>
        </w:rPr>
        <w:t>–</w:t>
      </w:r>
      <w:r w:rsidRPr="00E60D56">
        <w:rPr>
          <w:rFonts w:ascii="Times New Roman" w:hAnsi="Times New Roman" w:cs="Times New Roman"/>
          <w:sz w:val="20"/>
          <w:szCs w:val="20"/>
        </w:rPr>
        <w:t xml:space="preserve">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0A0D59">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887A30">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887A30">
      <w:pPr>
        <w:pStyle w:val="Bezodstpw"/>
        <w:numPr>
          <w:ilvl w:val="0"/>
          <w:numId w:val="3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Default="00E526E8"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Poza dokumentami wskazanymi w pkt. 1</w:t>
      </w:r>
      <w:r w:rsidR="00BB456A">
        <w:rPr>
          <w:rFonts w:ascii="Times New Roman" w:hAnsi="Times New Roman" w:cs="Times New Roman"/>
          <w:sz w:val="20"/>
          <w:szCs w:val="20"/>
        </w:rPr>
        <w:t xml:space="preserve"> – </w:t>
      </w:r>
      <w:r>
        <w:rPr>
          <w:rFonts w:ascii="Times New Roman" w:hAnsi="Times New Roman" w:cs="Times New Roman"/>
          <w:sz w:val="20"/>
          <w:szCs w:val="20"/>
        </w:rPr>
        <w:t>9</w:t>
      </w:r>
      <w:r w:rsidR="00BB456A">
        <w:rPr>
          <w:rFonts w:ascii="Times New Roman" w:hAnsi="Times New Roman" w:cs="Times New Roman"/>
          <w:sz w:val="20"/>
          <w:szCs w:val="20"/>
        </w:rPr>
        <w:t xml:space="preserve"> </w:t>
      </w:r>
      <w:r>
        <w:rPr>
          <w:rFonts w:ascii="Times New Roman" w:hAnsi="Times New Roman" w:cs="Times New Roman"/>
          <w:sz w:val="20"/>
          <w:szCs w:val="20"/>
        </w:rPr>
        <w:t xml:space="preserve">niniejszego rozdziału, wykonawca – w </w:t>
      </w:r>
      <w:r w:rsidR="00C83731">
        <w:rPr>
          <w:rFonts w:ascii="Times New Roman" w:hAnsi="Times New Roman" w:cs="Times New Roman"/>
          <w:sz w:val="20"/>
          <w:szCs w:val="20"/>
        </w:rPr>
        <w:t>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amawiającego,</w:t>
      </w:r>
      <w:r w:rsidR="006315C4">
        <w:rPr>
          <w:rFonts w:ascii="Times New Roman" w:hAnsi="Times New Roman" w:cs="Times New Roman"/>
          <w:sz w:val="20"/>
          <w:szCs w:val="20"/>
        </w:rPr>
        <w:t xml:space="preserve"> </w:t>
      </w:r>
      <w:r w:rsidR="00F8112C">
        <w:rPr>
          <w:rFonts w:ascii="Times New Roman" w:hAnsi="Times New Roman" w:cs="Times New Roman"/>
          <w:sz w:val="20"/>
          <w:szCs w:val="20"/>
        </w:rPr>
        <w:t xml:space="preserve">składa </w:t>
      </w:r>
      <w:r w:rsidR="001C4076">
        <w:rPr>
          <w:rFonts w:ascii="Times New Roman" w:hAnsi="Times New Roman" w:cs="Times New Roman"/>
          <w:sz w:val="20"/>
          <w:szCs w:val="20"/>
        </w:rPr>
        <w:t>próbki w zakresie odpowiednio:</w:t>
      </w:r>
    </w:p>
    <w:p w:rsidR="001C4076" w:rsidRDefault="001C4076" w:rsidP="001C4076">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Zadania nr 1 – poz.1, </w:t>
      </w:r>
      <w:r w:rsidR="00CA7232">
        <w:rPr>
          <w:rFonts w:ascii="Times New Roman" w:hAnsi="Times New Roman" w:cs="Times New Roman"/>
          <w:sz w:val="20"/>
          <w:szCs w:val="20"/>
        </w:rPr>
        <w:t>2</w:t>
      </w:r>
      <w:r w:rsidR="00DD1264">
        <w:rPr>
          <w:rFonts w:ascii="Times New Roman" w:hAnsi="Times New Roman" w:cs="Times New Roman"/>
          <w:sz w:val="20"/>
          <w:szCs w:val="20"/>
        </w:rPr>
        <w:t xml:space="preserve"> </w:t>
      </w:r>
      <w:r w:rsidR="00CA7232">
        <w:rPr>
          <w:rFonts w:ascii="Times New Roman" w:hAnsi="Times New Roman" w:cs="Times New Roman"/>
          <w:sz w:val="20"/>
          <w:szCs w:val="20"/>
        </w:rPr>
        <w:t>-</w:t>
      </w:r>
      <w:r w:rsidR="00DD1264">
        <w:rPr>
          <w:rFonts w:ascii="Times New Roman" w:hAnsi="Times New Roman" w:cs="Times New Roman"/>
          <w:sz w:val="20"/>
          <w:szCs w:val="20"/>
        </w:rPr>
        <w:t xml:space="preserve"> </w:t>
      </w:r>
      <w:r w:rsidR="00CA7232">
        <w:rPr>
          <w:rFonts w:ascii="Times New Roman" w:hAnsi="Times New Roman" w:cs="Times New Roman"/>
          <w:sz w:val="20"/>
          <w:szCs w:val="20"/>
        </w:rPr>
        <w:t xml:space="preserve"> po 10 sztuk z rozmiaru, poz. 3 –. po </w:t>
      </w:r>
      <w:r w:rsidR="0059202B">
        <w:rPr>
          <w:rFonts w:ascii="Times New Roman" w:hAnsi="Times New Roman" w:cs="Times New Roman"/>
          <w:sz w:val="20"/>
          <w:szCs w:val="20"/>
        </w:rPr>
        <w:t>5 sztuk z rozmiaru, poz. 4 – 10 sztuk</w:t>
      </w:r>
    </w:p>
    <w:p w:rsidR="001C4076" w:rsidRDefault="0059202B" w:rsidP="001C4076">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Zadania nr 2 – poz.1, </w:t>
      </w:r>
      <w:r w:rsidR="006A04D5">
        <w:rPr>
          <w:rFonts w:ascii="Times New Roman" w:hAnsi="Times New Roman" w:cs="Times New Roman"/>
          <w:sz w:val="20"/>
          <w:szCs w:val="20"/>
        </w:rPr>
        <w:t xml:space="preserve"> </w:t>
      </w:r>
      <w:r w:rsidR="00CF6A42">
        <w:rPr>
          <w:rFonts w:ascii="Times New Roman" w:hAnsi="Times New Roman" w:cs="Times New Roman"/>
          <w:sz w:val="20"/>
          <w:szCs w:val="20"/>
        </w:rPr>
        <w:t xml:space="preserve">-  10 sztuk z rozmiaru, poz. 2 – 5 sztuk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FC46BA">
        <w:rPr>
          <w:rFonts w:ascii="Times New Roman" w:hAnsi="Times New Roman" w:cs="Times New Roman"/>
          <w:sz w:val="20"/>
          <w:szCs w:val="20"/>
        </w:rPr>
        <w:t>Działu Zaopatrzenia</w:t>
      </w:r>
      <w:r w:rsidR="00BC5B04">
        <w:rPr>
          <w:rFonts w:ascii="Times New Roman" w:hAnsi="Times New Roman" w:cs="Times New Roman"/>
          <w:sz w:val="20"/>
          <w:szCs w:val="20"/>
        </w:rPr>
        <w:t xml:space="preserve"> i Transportu: Ewa Łyko</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w:t>
      </w:r>
      <w:r w:rsidR="00FC46BA">
        <w:rPr>
          <w:rFonts w:ascii="Times New Roman" w:hAnsi="Times New Roman" w:cs="Times New Roman"/>
          <w:sz w:val="20"/>
          <w:szCs w:val="20"/>
        </w:rPr>
        <w:t>ormalnych –  Maria Gą</w:t>
      </w:r>
      <w:r w:rsidR="005B0178">
        <w:rPr>
          <w:rFonts w:ascii="Times New Roman" w:hAnsi="Times New Roman" w:cs="Times New Roman"/>
          <w:sz w:val="20"/>
          <w:szCs w:val="20"/>
        </w:rPr>
        <w:t>gol</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Pr>
          <w:rFonts w:ascii="Times New Roman" w:hAnsi="Times New Roman" w:cs="Times New Roman"/>
          <w:sz w:val="20"/>
          <w:szCs w:val="20"/>
        </w:rPr>
        <w:t>ublicznych</w:t>
      </w:r>
      <w:r w:rsidR="009E19BC">
        <w:rPr>
          <w:rFonts w:ascii="Times New Roman" w:hAnsi="Times New Roman" w:cs="Times New Roman"/>
          <w:sz w:val="20"/>
          <w:szCs w:val="20"/>
        </w:rPr>
        <w:t>;</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560B5D" w:rsidRDefault="00560B5D" w:rsidP="00560B5D">
      <w:pPr>
        <w:pStyle w:val="Bezodstpw"/>
        <w:ind w:left="284"/>
        <w:rPr>
          <w:rFonts w:ascii="Times New Roman" w:hAnsi="Times New Roman" w:cs="Times New Roman"/>
          <w:sz w:val="20"/>
          <w:szCs w:val="20"/>
        </w:rPr>
      </w:pPr>
    </w:p>
    <w:p w:rsidR="00F27C70" w:rsidRDefault="00F27C70" w:rsidP="00560B5D">
      <w:pPr>
        <w:pStyle w:val="Bezodstpw"/>
        <w:ind w:left="284"/>
        <w:rPr>
          <w:rFonts w:ascii="Times New Roman" w:hAnsi="Times New Roman" w:cs="Times New Roman"/>
          <w:sz w:val="20"/>
          <w:szCs w:val="20"/>
        </w:rPr>
      </w:pP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887A30">
      <w:pPr>
        <w:pStyle w:val="Bezodstpw"/>
        <w:numPr>
          <w:ilvl w:val="0"/>
          <w:numId w:val="3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sidR="00005CD0">
        <w:rPr>
          <w:rFonts w:ascii="Times New Roman" w:hAnsi="Times New Roman" w:cs="Times New Roman"/>
          <w:sz w:val="20"/>
          <w:szCs w:val="20"/>
        </w:rPr>
        <w:t>12000</w:t>
      </w:r>
      <w:r w:rsidR="00685649">
        <w:rPr>
          <w:rFonts w:ascii="Times New Roman" w:hAnsi="Times New Roman" w:cs="Times New Roman"/>
          <w:sz w:val="20"/>
          <w:szCs w:val="20"/>
        </w:rPr>
        <w:t>,00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 – </w:t>
      </w:r>
      <w:r w:rsidR="00005CD0">
        <w:rPr>
          <w:rFonts w:ascii="Times New Roman" w:hAnsi="Times New Roman" w:cs="Times New Roman"/>
          <w:sz w:val="20"/>
          <w:szCs w:val="20"/>
        </w:rPr>
        <w:t xml:space="preserve"> 2104</w:t>
      </w:r>
      <w:r w:rsidR="00685649">
        <w:rPr>
          <w:rFonts w:ascii="Times New Roman" w:hAnsi="Times New Roman" w:cs="Times New Roman"/>
          <w:sz w:val="20"/>
          <w:szCs w:val="20"/>
        </w:rPr>
        <w:t>,00</w:t>
      </w:r>
      <w:r>
        <w:rPr>
          <w:rFonts w:ascii="Times New Roman" w:hAnsi="Times New Roman" w:cs="Times New Roman"/>
          <w:sz w:val="20"/>
          <w:szCs w:val="20"/>
        </w:rPr>
        <w:t xml:space="preserve"> zł,</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005CD0">
        <w:rPr>
          <w:rFonts w:ascii="Times New Roman" w:hAnsi="Times New Roman" w:cs="Times New Roman"/>
          <w:sz w:val="20"/>
          <w:szCs w:val="20"/>
        </w:rPr>
        <w:t xml:space="preserve">14104,00 </w:t>
      </w:r>
      <w:r w:rsidR="001E0CEF">
        <w:rPr>
          <w:rFonts w:ascii="Times New Roman" w:hAnsi="Times New Roman" w:cs="Times New Roman"/>
          <w:sz w:val="20"/>
          <w:szCs w:val="20"/>
        </w:rPr>
        <w:t xml:space="preserve"> zł.</w:t>
      </w:r>
    </w:p>
    <w:p w:rsidR="005D5D09"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887A30">
      <w:pPr>
        <w:pStyle w:val="Bezodstpw"/>
        <w:numPr>
          <w:ilvl w:val="0"/>
          <w:numId w:val="3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887A30">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005CD0">
        <w:rPr>
          <w:rFonts w:ascii="Times New Roman" w:hAnsi="Times New Roman" w:cs="Times New Roman"/>
          <w:sz w:val="20"/>
          <w:szCs w:val="20"/>
        </w:rPr>
        <w:t>271-2</w:t>
      </w:r>
      <w:r w:rsidR="00CC3472">
        <w:rPr>
          <w:rFonts w:ascii="Times New Roman" w:hAnsi="Times New Roman" w:cs="Times New Roman"/>
          <w:sz w:val="20"/>
          <w:szCs w:val="20"/>
        </w:rPr>
        <w:t>-20</w:t>
      </w:r>
      <w:r w:rsidR="00E46BD4">
        <w:rPr>
          <w:rFonts w:ascii="Times New Roman" w:hAnsi="Times New Roman" w:cs="Times New Roman"/>
          <w:sz w:val="20"/>
          <w:szCs w:val="20"/>
        </w:rPr>
        <w:t>/2017</w:t>
      </w:r>
      <w:r w:rsidR="003D70AF">
        <w:rPr>
          <w:rFonts w:ascii="Times New Roman" w:hAnsi="Times New Roman" w:cs="Times New Roman"/>
          <w:sz w:val="20"/>
          <w:szCs w:val="20"/>
        </w:rPr>
        <w:t xml:space="preserve"> grupa ……  </w:t>
      </w:r>
      <w:r w:rsidRPr="00BD2152">
        <w:rPr>
          <w:rFonts w:ascii="Times New Roman" w:hAnsi="Times New Roman" w:cs="Times New Roman"/>
          <w:sz w:val="20"/>
          <w:szCs w:val="20"/>
        </w:rPr>
        <w:t xml:space="preserve">. W pozostałych przypadkach (pkt. 3 </w:t>
      </w:r>
      <w:r w:rsidR="00005CD0">
        <w:rPr>
          <w:rFonts w:ascii="Times New Roman" w:hAnsi="Times New Roman" w:cs="Times New Roman"/>
          <w:sz w:val="20"/>
          <w:szCs w:val="20"/>
        </w:rPr>
        <w:t>ppkt.2</w:t>
      </w:r>
      <w:r w:rsidR="00CD25BF">
        <w:rPr>
          <w:rFonts w:ascii="Times New Roman" w:hAnsi="Times New Roman" w:cs="Times New Roman"/>
          <w:sz w:val="20"/>
          <w:szCs w:val="20"/>
        </w:rPr>
        <w:t>-5</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887A30">
      <w:pPr>
        <w:pStyle w:val="Bezodstpw"/>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7C6EC5" w:rsidRDefault="009C4E01" w:rsidP="007C6EC5">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E776BD" w:rsidRDefault="007C6EC5" w:rsidP="007C6EC5">
      <w:pPr>
        <w:pStyle w:val="Akapitzlist"/>
        <w:numPr>
          <w:ilvl w:val="3"/>
          <w:numId w:val="13"/>
        </w:numPr>
        <w:ind w:left="567" w:hanging="283"/>
        <w:jc w:val="both"/>
        <w:rPr>
          <w:rFonts w:ascii="Times New Roman" w:hAnsi="Times New Roman" w:cs="Times New Roman"/>
          <w:sz w:val="20"/>
          <w:szCs w:val="20"/>
        </w:rPr>
      </w:pPr>
      <w:r w:rsidRPr="007C6EC5">
        <w:rPr>
          <w:rFonts w:ascii="Times New Roman" w:hAnsi="Times New Roman" w:cs="Times New Roman"/>
          <w:sz w:val="20"/>
          <w:szCs w:val="20"/>
        </w:rPr>
        <w:t>Wzory oferowanych produktów</w:t>
      </w:r>
      <w:r>
        <w:rPr>
          <w:rFonts w:ascii="Times New Roman" w:hAnsi="Times New Roman" w:cs="Times New Roman"/>
          <w:sz w:val="20"/>
          <w:szCs w:val="20"/>
        </w:rPr>
        <w:t>.</w:t>
      </w:r>
      <w:r w:rsidR="00E776BD">
        <w:rPr>
          <w:rFonts w:ascii="Times New Roman" w:hAnsi="Times New Roman" w:cs="Times New Roman"/>
          <w:sz w:val="20"/>
          <w:szCs w:val="20"/>
        </w:rPr>
        <w:t xml:space="preserve"> </w:t>
      </w:r>
    </w:p>
    <w:p w:rsidR="007C6EC5" w:rsidRPr="007C6EC5" w:rsidRDefault="007C6EC5" w:rsidP="00E776BD">
      <w:pPr>
        <w:pStyle w:val="Akapitzlist"/>
        <w:ind w:left="567"/>
        <w:jc w:val="both"/>
        <w:rPr>
          <w:rFonts w:ascii="Times New Roman" w:hAnsi="Times New Roman" w:cs="Times New Roman"/>
          <w:sz w:val="20"/>
          <w:szCs w:val="20"/>
        </w:rPr>
      </w:pPr>
      <w:r w:rsidRPr="007C6EC5">
        <w:rPr>
          <w:rFonts w:ascii="Times New Roman" w:hAnsi="Times New Roman" w:cs="Times New Roman"/>
          <w:snapToGrid w:val="0"/>
          <w:sz w:val="20"/>
          <w:szCs w:val="20"/>
        </w:rPr>
        <w:t>Wzory oferowanych produktów przedmiotu zamówienia muszą zostać złożone osobno w trwale zamkniętym opakowaniu. Na opakowani</w:t>
      </w:r>
      <w:r>
        <w:rPr>
          <w:rFonts w:ascii="Times New Roman" w:hAnsi="Times New Roman" w:cs="Times New Roman"/>
          <w:snapToGrid w:val="0"/>
          <w:sz w:val="20"/>
          <w:szCs w:val="20"/>
        </w:rPr>
        <w:t>u należy umieścić dokładny opis:</w:t>
      </w:r>
    </w:p>
    <w:p w:rsidR="007C6EC5" w:rsidRDefault="007C6EC5" w:rsidP="007C6EC5">
      <w:pPr>
        <w:pStyle w:val="Akapitzlist"/>
        <w:ind w:left="567"/>
        <w:jc w:val="both"/>
        <w:rPr>
          <w:rFonts w:ascii="Times New Roman" w:hAnsi="Times New Roman" w:cs="Times New Roman"/>
          <w:b/>
          <w:snapToGrid w:val="0"/>
          <w:sz w:val="20"/>
          <w:szCs w:val="20"/>
        </w:rPr>
      </w:pPr>
      <w:r w:rsidRPr="007C6EC5">
        <w:rPr>
          <w:rFonts w:ascii="Times New Roman" w:hAnsi="Times New Roman" w:cs="Times New Roman"/>
          <w:b/>
          <w:snapToGrid w:val="0"/>
          <w:sz w:val="20"/>
          <w:szCs w:val="20"/>
        </w:rPr>
        <w:t>Uniwersytecki Szpital Dziecięcy w Krakowie ul. Wielicka 265, 30-663 Kraków</w:t>
      </w:r>
    </w:p>
    <w:p w:rsidR="007C6EC5" w:rsidRDefault="007C6EC5" w:rsidP="007C6EC5">
      <w:pPr>
        <w:pStyle w:val="Akapitzlist"/>
        <w:ind w:left="567"/>
        <w:jc w:val="both"/>
        <w:rPr>
          <w:rFonts w:ascii="Times New Roman" w:hAnsi="Times New Roman" w:cs="Times New Roman"/>
          <w:b/>
          <w:snapToGrid w:val="0"/>
          <w:sz w:val="20"/>
          <w:szCs w:val="20"/>
        </w:rPr>
      </w:pPr>
      <w:r>
        <w:rPr>
          <w:rFonts w:ascii="Times New Roman" w:hAnsi="Times New Roman" w:cs="Times New Roman"/>
          <w:b/>
          <w:snapToGrid w:val="0"/>
          <w:sz w:val="20"/>
          <w:szCs w:val="20"/>
        </w:rPr>
        <w:t>Dostawa kaniul do wlewań – 2 grupy grupa ….</w:t>
      </w:r>
    </w:p>
    <w:p w:rsidR="007C6EC5" w:rsidRDefault="007C6EC5" w:rsidP="007C6EC5">
      <w:pPr>
        <w:pStyle w:val="Akapitzlist"/>
        <w:ind w:left="567"/>
        <w:jc w:val="both"/>
        <w:rPr>
          <w:rFonts w:ascii="Times New Roman" w:hAnsi="Times New Roman" w:cs="Times New Roman"/>
          <w:b/>
          <w:snapToGrid w:val="0"/>
          <w:sz w:val="20"/>
          <w:szCs w:val="20"/>
        </w:rPr>
      </w:pPr>
      <w:r>
        <w:rPr>
          <w:rFonts w:ascii="Times New Roman" w:hAnsi="Times New Roman" w:cs="Times New Roman"/>
          <w:b/>
          <w:snapToGrid w:val="0"/>
          <w:sz w:val="20"/>
          <w:szCs w:val="20"/>
        </w:rPr>
        <w:t>Nr postępowania EZP-271-2/20/2017.</w:t>
      </w:r>
      <w:r w:rsidR="00F27C70">
        <w:rPr>
          <w:rFonts w:ascii="Times New Roman" w:hAnsi="Times New Roman" w:cs="Times New Roman"/>
          <w:b/>
          <w:snapToGrid w:val="0"/>
          <w:sz w:val="20"/>
          <w:szCs w:val="20"/>
        </w:rPr>
        <w:t xml:space="preserve"> Nie otwierać przed : 2017-05-04</w:t>
      </w:r>
      <w:r w:rsidR="00560B5D">
        <w:rPr>
          <w:rFonts w:ascii="Times New Roman" w:hAnsi="Times New Roman" w:cs="Times New Roman"/>
          <w:b/>
          <w:snapToGrid w:val="0"/>
          <w:sz w:val="20"/>
          <w:szCs w:val="20"/>
        </w:rPr>
        <w:t xml:space="preserve">  godz.11.00</w:t>
      </w:r>
      <w:r>
        <w:rPr>
          <w:rFonts w:ascii="Times New Roman" w:hAnsi="Times New Roman" w:cs="Times New Roman"/>
          <w:b/>
          <w:snapToGrid w:val="0"/>
          <w:sz w:val="20"/>
          <w:szCs w:val="20"/>
        </w:rPr>
        <w:t xml:space="preserve"> </w:t>
      </w:r>
    </w:p>
    <w:p w:rsidR="007C6EC5" w:rsidRPr="007C6EC5" w:rsidRDefault="007C6EC5" w:rsidP="007C6EC5">
      <w:pPr>
        <w:pStyle w:val="Akapitzlist"/>
        <w:ind w:left="567"/>
        <w:jc w:val="both"/>
        <w:rPr>
          <w:rFonts w:ascii="Times New Roman" w:hAnsi="Times New Roman" w:cs="Times New Roman"/>
          <w:b/>
          <w:sz w:val="20"/>
          <w:szCs w:val="20"/>
        </w:rPr>
      </w:pPr>
      <w:r>
        <w:rPr>
          <w:rFonts w:ascii="Times New Roman" w:hAnsi="Times New Roman" w:cs="Times New Roman"/>
          <w:b/>
          <w:snapToGrid w:val="0"/>
          <w:sz w:val="20"/>
          <w:szCs w:val="20"/>
        </w:rPr>
        <w:t>Próbki</w:t>
      </w:r>
    </w:p>
    <w:p w:rsidR="00DD1264" w:rsidRDefault="007C6EC5" w:rsidP="00E776BD">
      <w:pPr>
        <w:tabs>
          <w:tab w:val="left" w:pos="709"/>
        </w:tabs>
        <w:spacing w:after="0" w:line="240" w:lineRule="auto"/>
        <w:ind w:left="567"/>
        <w:jc w:val="both"/>
        <w:rPr>
          <w:rFonts w:ascii="Times New Roman" w:hAnsi="Times New Roman" w:cs="Times New Roman"/>
          <w:color w:val="000000"/>
          <w:sz w:val="20"/>
          <w:szCs w:val="20"/>
        </w:rPr>
      </w:pPr>
      <w:r w:rsidRPr="007C6EC5">
        <w:rPr>
          <w:rFonts w:ascii="Times New Roman" w:hAnsi="Times New Roman" w:cs="Times New Roman"/>
          <w:color w:val="000000"/>
          <w:sz w:val="20"/>
          <w:szCs w:val="20"/>
        </w:rPr>
        <w:t>Próbki oferowanych wyrobów stanowią wymagany załącznik do oferty i muszą być identyczne jak oferowane wyroby</w:t>
      </w:r>
      <w:r w:rsidR="00E776BD">
        <w:rPr>
          <w:rFonts w:ascii="Times New Roman" w:hAnsi="Times New Roman" w:cs="Times New Roman"/>
          <w:color w:val="000000"/>
          <w:sz w:val="20"/>
          <w:szCs w:val="20"/>
        </w:rPr>
        <w:t xml:space="preserve">. Do próbek </w:t>
      </w:r>
      <w:r w:rsidRPr="007C6EC5">
        <w:rPr>
          <w:rFonts w:ascii="Times New Roman" w:hAnsi="Times New Roman" w:cs="Times New Roman"/>
          <w:color w:val="000000"/>
          <w:sz w:val="20"/>
          <w:szCs w:val="20"/>
        </w:rPr>
        <w:t>należy dołączyć</w:t>
      </w:r>
      <w:r w:rsidR="00E776BD">
        <w:rPr>
          <w:rFonts w:ascii="Times New Roman" w:hAnsi="Times New Roman" w:cs="Times New Roman"/>
          <w:color w:val="000000"/>
          <w:sz w:val="20"/>
          <w:szCs w:val="20"/>
        </w:rPr>
        <w:t xml:space="preserve"> </w:t>
      </w:r>
      <w:r w:rsidRPr="007C6EC5">
        <w:rPr>
          <w:rFonts w:ascii="Times New Roman" w:hAnsi="Times New Roman" w:cs="Times New Roman"/>
          <w:color w:val="000000"/>
          <w:sz w:val="20"/>
          <w:szCs w:val="20"/>
        </w:rPr>
        <w:t>spis próbek z podaniem pr</w:t>
      </w:r>
      <w:r w:rsidR="00E776BD">
        <w:rPr>
          <w:rFonts w:ascii="Times New Roman" w:hAnsi="Times New Roman" w:cs="Times New Roman"/>
          <w:color w:val="000000"/>
          <w:sz w:val="20"/>
          <w:szCs w:val="20"/>
        </w:rPr>
        <w:t xml:space="preserve">oducenta i numerem katalogowym. </w:t>
      </w:r>
    </w:p>
    <w:p w:rsidR="007C6EC5" w:rsidRPr="00E776BD" w:rsidRDefault="007C6EC5" w:rsidP="00E776BD">
      <w:pPr>
        <w:tabs>
          <w:tab w:val="left" w:pos="709"/>
        </w:tabs>
        <w:spacing w:after="0" w:line="240" w:lineRule="auto"/>
        <w:ind w:left="567"/>
        <w:jc w:val="both"/>
        <w:rPr>
          <w:rFonts w:ascii="Times New Roman" w:hAnsi="Times New Roman" w:cs="Times New Roman"/>
          <w:color w:val="000000"/>
          <w:sz w:val="20"/>
          <w:szCs w:val="20"/>
        </w:rPr>
      </w:pPr>
      <w:r w:rsidRPr="007C6EC5">
        <w:rPr>
          <w:rFonts w:ascii="Times New Roman" w:hAnsi="Times New Roman" w:cs="Times New Roman"/>
          <w:color w:val="000000"/>
          <w:sz w:val="20"/>
          <w:szCs w:val="20"/>
        </w:rPr>
        <w:t>Próbki powinny być zapakowane w jednostkowe opakowania handlowe</w:t>
      </w:r>
      <w:r>
        <w:rPr>
          <w:sz w:val="20"/>
        </w:rPr>
        <w:t xml:space="preserve"> z oznaczeniem w języku </w:t>
      </w:r>
      <w:r w:rsidRPr="007C6EC5">
        <w:rPr>
          <w:rFonts w:ascii="Times New Roman" w:hAnsi="Times New Roman" w:cs="Times New Roman"/>
          <w:color w:val="000000"/>
          <w:sz w:val="20"/>
          <w:szCs w:val="20"/>
        </w:rPr>
        <w:t>polskim.</w:t>
      </w:r>
      <w:r w:rsidRPr="007C6EC5">
        <w:rPr>
          <w:sz w:val="20"/>
        </w:rPr>
        <w:t xml:space="preserve"> </w:t>
      </w:r>
    </w:p>
    <w:p w:rsidR="007C6EC5" w:rsidRPr="00E776BD" w:rsidRDefault="00E776BD" w:rsidP="00DD1264">
      <w:pPr>
        <w:pStyle w:val="Domyolnie"/>
        <w:rPr>
          <w:sz w:val="20"/>
        </w:rPr>
      </w:pPr>
      <w:r>
        <w:rPr>
          <w:sz w:val="20"/>
        </w:rPr>
        <w:t xml:space="preserve">   </w:t>
      </w:r>
      <w:r w:rsidR="007C6EC5" w:rsidRPr="007C6EC5">
        <w:rPr>
          <w:sz w:val="20"/>
        </w:rPr>
        <w:t>Próbki oferowanych wyrobów powinny być umieszczone w zamkniętym opakowaniu zbiorczym (kartonie, torebce foliowej, kopercie itp.</w:t>
      </w:r>
      <w:r w:rsidR="00DD1264">
        <w:rPr>
          <w:sz w:val="20"/>
        </w:rPr>
        <w:t>), oznakowanym nazwą wykonawcy ,</w:t>
      </w:r>
      <w:r w:rsidR="007C6EC5" w:rsidRPr="007C6EC5">
        <w:rPr>
          <w:sz w:val="20"/>
        </w:rPr>
        <w:t xml:space="preserve"> numerem grupy</w:t>
      </w:r>
      <w:r w:rsidR="00DD1264">
        <w:rPr>
          <w:sz w:val="20"/>
        </w:rPr>
        <w:t xml:space="preserve"> i numerem pozycji .</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5B1A8B">
        <w:rPr>
          <w:rFonts w:ascii="Times New Roman" w:hAnsi="Times New Roman" w:cs="Times New Roman"/>
          <w:b/>
          <w:sz w:val="20"/>
          <w:szCs w:val="20"/>
        </w:rPr>
        <w:t>04.05.</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009E19BC"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E776BD" w:rsidRDefault="002E48C8"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w:t>
      </w:r>
      <w:r w:rsidR="009E19BC" w:rsidRPr="00E776BD">
        <w:rPr>
          <w:rFonts w:ascii="Times New Roman" w:hAnsi="Times New Roman" w:cs="Times New Roman"/>
          <w:b/>
          <w:sz w:val="20"/>
          <w:szCs w:val="20"/>
        </w:rPr>
        <w:t>Oferta w trybie przetar</w:t>
      </w:r>
      <w:r w:rsidR="00595DFC" w:rsidRPr="00E776BD">
        <w:rPr>
          <w:rFonts w:ascii="Times New Roman" w:hAnsi="Times New Roman" w:cs="Times New Roman"/>
          <w:b/>
          <w:sz w:val="20"/>
          <w:szCs w:val="20"/>
        </w:rPr>
        <w:t>gu nieograniczonego na:  Dostaw</w:t>
      </w:r>
      <w:r w:rsidR="00070D1C" w:rsidRPr="00E776BD">
        <w:rPr>
          <w:rFonts w:ascii="Times New Roman" w:hAnsi="Times New Roman" w:cs="Times New Roman"/>
          <w:b/>
          <w:sz w:val="20"/>
          <w:szCs w:val="20"/>
        </w:rPr>
        <w:t xml:space="preserve">a </w:t>
      </w:r>
      <w:r w:rsidR="0049567C" w:rsidRPr="00E776BD">
        <w:rPr>
          <w:rFonts w:ascii="Times New Roman" w:hAnsi="Times New Roman" w:cs="Times New Roman"/>
          <w:b/>
          <w:sz w:val="20"/>
          <w:szCs w:val="20"/>
        </w:rPr>
        <w:t xml:space="preserve">kaniul do wlewań </w:t>
      </w:r>
      <w:r w:rsidR="006A5868" w:rsidRPr="00E776BD">
        <w:rPr>
          <w:rFonts w:ascii="Times New Roman" w:hAnsi="Times New Roman" w:cs="Times New Roman"/>
          <w:b/>
          <w:sz w:val="20"/>
          <w:szCs w:val="20"/>
        </w:rPr>
        <w:t xml:space="preserve">– 2 grupy  grupa  …  </w:t>
      </w:r>
      <w:r w:rsidR="00070D1C" w:rsidRPr="00E776BD">
        <w:rPr>
          <w:rFonts w:ascii="Times New Roman" w:hAnsi="Times New Roman" w:cs="Times New Roman"/>
          <w:b/>
          <w:sz w:val="20"/>
          <w:szCs w:val="20"/>
        </w:rPr>
        <w:t>na potrzeby Uniwersyteckiego Szpitala Dziecięcego w Krakowie</w:t>
      </w:r>
      <w:r w:rsidR="009E19BC" w:rsidRPr="00E776BD">
        <w:rPr>
          <w:rFonts w:ascii="Times New Roman" w:hAnsi="Times New Roman" w:cs="Times New Roman"/>
          <w:b/>
          <w:sz w:val="20"/>
          <w:szCs w:val="20"/>
        </w:rPr>
        <w:t xml:space="preserve">, </w:t>
      </w:r>
      <w:r w:rsidR="00595DFC" w:rsidRPr="00E776BD">
        <w:rPr>
          <w:rFonts w:ascii="Times New Roman" w:hAnsi="Times New Roman" w:cs="Times New Roman"/>
          <w:b/>
          <w:sz w:val="20"/>
          <w:szCs w:val="20"/>
        </w:rPr>
        <w:t>EZP-</w:t>
      </w:r>
      <w:r w:rsidR="00070D1C" w:rsidRPr="00E776BD">
        <w:rPr>
          <w:rFonts w:ascii="Times New Roman" w:hAnsi="Times New Roman" w:cs="Times New Roman"/>
          <w:b/>
          <w:sz w:val="20"/>
          <w:szCs w:val="20"/>
        </w:rPr>
        <w:t>271-2</w:t>
      </w:r>
      <w:r w:rsidR="009C4561" w:rsidRPr="00E776BD">
        <w:rPr>
          <w:rFonts w:ascii="Times New Roman" w:hAnsi="Times New Roman" w:cs="Times New Roman"/>
          <w:b/>
          <w:sz w:val="20"/>
          <w:szCs w:val="20"/>
        </w:rPr>
        <w:t>-</w:t>
      </w:r>
      <w:r w:rsidR="0049567C" w:rsidRPr="00E776BD">
        <w:rPr>
          <w:rFonts w:ascii="Times New Roman" w:hAnsi="Times New Roman" w:cs="Times New Roman"/>
          <w:b/>
          <w:sz w:val="20"/>
          <w:szCs w:val="20"/>
        </w:rPr>
        <w:t>20</w:t>
      </w:r>
      <w:r w:rsidR="003907CD" w:rsidRPr="00E776BD">
        <w:rPr>
          <w:rFonts w:ascii="Times New Roman" w:hAnsi="Times New Roman" w:cs="Times New Roman"/>
          <w:b/>
          <w:sz w:val="20"/>
          <w:szCs w:val="20"/>
        </w:rPr>
        <w:t>/2017</w:t>
      </w:r>
      <w:r w:rsidR="006A5868" w:rsidRPr="00E776BD">
        <w:rPr>
          <w:rFonts w:ascii="Times New Roman" w:hAnsi="Times New Roman" w:cs="Times New Roman"/>
          <w:b/>
          <w:sz w:val="20"/>
          <w:szCs w:val="20"/>
        </w:rPr>
        <w:t xml:space="preserve"> </w:t>
      </w:r>
    </w:p>
    <w:p w:rsidR="009E19BC" w:rsidRPr="00E776BD" w:rsidRDefault="009E19BC"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5B1A8B">
        <w:rPr>
          <w:rFonts w:ascii="Times New Roman" w:hAnsi="Times New Roman" w:cs="Times New Roman"/>
          <w:b/>
          <w:sz w:val="20"/>
          <w:szCs w:val="20"/>
        </w:rPr>
        <w:t>04.05.</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B1A8B" w:rsidRPr="003D70AF" w:rsidRDefault="009E19BC" w:rsidP="003D70AF">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Jakość</w:t>
            </w:r>
            <w:r w:rsidR="004A1268">
              <w:rPr>
                <w:rFonts w:ascii="Times New Roman" w:hAnsi="Times New Roman" w:cs="Times New Roman"/>
                <w:sz w:val="20"/>
                <w:szCs w:val="20"/>
              </w:rPr>
              <w:t xml:space="preserve"> (J)</w:t>
            </w:r>
          </w:p>
        </w:tc>
        <w:tc>
          <w:tcPr>
            <w:tcW w:w="1701"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5239" w:type="dxa"/>
            <w:vAlign w:val="center"/>
          </w:tcPr>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5B1A8B" w:rsidRDefault="00D722A3" w:rsidP="005B1A8B">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5B1A8B" w:rsidRPr="005B1A8B" w:rsidRDefault="005B1A8B" w:rsidP="005B1A8B">
      <w:pPr>
        <w:pStyle w:val="Akapitzlist"/>
        <w:numPr>
          <w:ilvl w:val="0"/>
          <w:numId w:val="17"/>
        </w:numPr>
        <w:ind w:left="284" w:hanging="284"/>
        <w:jc w:val="both"/>
        <w:rPr>
          <w:rFonts w:ascii="Times New Roman" w:hAnsi="Times New Roman" w:cs="Times New Roman"/>
          <w:sz w:val="20"/>
          <w:szCs w:val="20"/>
        </w:rPr>
      </w:pP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B001B9" w:rsidRPr="00E776BD" w:rsidRDefault="00D722A3" w:rsidP="00E776BD">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w:t>
      </w:r>
      <w:r w:rsidR="005B1A8B">
        <w:rPr>
          <w:rFonts w:ascii="Times New Roman" w:hAnsi="Times New Roman" w:cs="Times New Roman"/>
          <w:sz w:val="20"/>
          <w:szCs w:val="20"/>
        </w:rPr>
        <w:t>łącznik nr 2 – Formularz Oferty</w:t>
      </w:r>
    </w:p>
    <w:p w:rsidR="00FA3450" w:rsidRDefault="006A586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w:t>
      </w:r>
      <w:r w:rsidR="003D70AF">
        <w:rPr>
          <w:rFonts w:ascii="Times New Roman" w:hAnsi="Times New Roman" w:cs="Times New Roman"/>
          <w:sz w:val="20"/>
          <w:szCs w:val="20"/>
        </w:rPr>
        <w:t xml:space="preserve"> 3</w:t>
      </w:r>
      <w:r>
        <w:rPr>
          <w:rFonts w:ascii="Times New Roman" w:hAnsi="Times New Roman" w:cs="Times New Roman"/>
          <w:sz w:val="20"/>
          <w:szCs w:val="20"/>
        </w:rPr>
        <w:t xml:space="preserve"> </w:t>
      </w:r>
      <w:r w:rsidR="00C247E0">
        <w:rPr>
          <w:rFonts w:ascii="Times New Roman" w:hAnsi="Times New Roman" w:cs="Times New Roman"/>
          <w:sz w:val="20"/>
          <w:szCs w:val="20"/>
        </w:rPr>
        <w:t xml:space="preserve"> </w:t>
      </w:r>
      <w:r w:rsidR="003F0908">
        <w:rPr>
          <w:rFonts w:ascii="Times New Roman" w:hAnsi="Times New Roman" w:cs="Times New Roman"/>
          <w:sz w:val="20"/>
          <w:szCs w:val="20"/>
        </w:rPr>
        <w:t>–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5B1A8B"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p>
    <w:p w:rsidR="003D70AF" w:rsidRDefault="003D70AF" w:rsidP="007104C8">
      <w:pPr>
        <w:spacing w:after="0" w:line="240" w:lineRule="auto"/>
        <w:ind w:firstLine="284"/>
        <w:jc w:val="both"/>
        <w:rPr>
          <w:rFonts w:ascii="Times New Roman" w:hAnsi="Times New Roman" w:cs="Times New Roman"/>
          <w:sz w:val="20"/>
          <w:szCs w:val="20"/>
        </w:rPr>
      </w:pPr>
    </w:p>
    <w:p w:rsidR="003D70AF" w:rsidRDefault="003D70AF" w:rsidP="007104C8">
      <w:pPr>
        <w:spacing w:after="0" w:line="240" w:lineRule="auto"/>
        <w:ind w:firstLine="284"/>
        <w:jc w:val="both"/>
        <w:rPr>
          <w:rFonts w:ascii="Times New Roman" w:hAnsi="Times New Roman" w:cs="Times New Roman"/>
          <w:sz w:val="20"/>
          <w:szCs w:val="20"/>
        </w:rPr>
      </w:pPr>
    </w:p>
    <w:p w:rsidR="002718F2" w:rsidRDefault="007806E9"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C247E0" w:rsidRDefault="005B1A8B" w:rsidP="00E776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Krakó</w:t>
      </w:r>
      <w:r w:rsidR="003D70AF">
        <w:rPr>
          <w:rFonts w:ascii="Times New Roman" w:hAnsi="Times New Roman" w:cs="Times New Roman"/>
          <w:sz w:val="20"/>
          <w:szCs w:val="20"/>
        </w:rPr>
        <w:t>w, dnia 21.03</w:t>
      </w:r>
      <w:r>
        <w:rPr>
          <w:rFonts w:ascii="Times New Roman" w:hAnsi="Times New Roman" w:cs="Times New Roman"/>
          <w:sz w:val="20"/>
          <w:szCs w:val="20"/>
        </w:rPr>
        <w:t>.2017r.</w:t>
      </w:r>
    </w:p>
    <w:p w:rsidR="00C247E0" w:rsidRDefault="00C247E0"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DD1264" w:rsidRDefault="00A4386C" w:rsidP="005B1A8B">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xml:space="preserve">. med. Andrzej </w:t>
      </w:r>
      <w:r w:rsidR="005B1A8B">
        <w:rPr>
          <w:rFonts w:ascii="Times New Roman" w:hAnsi="Times New Roman" w:cs="Times New Roman"/>
          <w:sz w:val="20"/>
          <w:szCs w:val="20"/>
        </w:rPr>
        <w:t>Bałaga</w:t>
      </w:r>
    </w:p>
    <w:p w:rsidR="00DD1264" w:rsidRDefault="00DD1264"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887A30">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y</w:t>
      </w:r>
      <w:r w:rsidR="00527786">
        <w:rPr>
          <w:rFonts w:ascii="Times New Roman" w:hAnsi="Times New Roman" w:cs="Times New Roman"/>
          <w:sz w:val="20"/>
          <w:szCs w:val="20"/>
        </w:rPr>
        <w:t xml:space="preserve"> </w:t>
      </w:r>
      <w:r w:rsidR="0049567C">
        <w:rPr>
          <w:rFonts w:ascii="Times New Roman" w:hAnsi="Times New Roman" w:cs="Times New Roman"/>
          <w:sz w:val="20"/>
          <w:szCs w:val="20"/>
        </w:rPr>
        <w:t xml:space="preserve">kaniul do wlewań </w:t>
      </w:r>
      <w:r w:rsidR="00527786">
        <w:rPr>
          <w:rFonts w:ascii="Times New Roman" w:hAnsi="Times New Roman" w:cs="Times New Roman"/>
          <w:sz w:val="20"/>
          <w:szCs w:val="20"/>
        </w:rPr>
        <w:t xml:space="preserve"> w Zadaniu</w:t>
      </w:r>
      <w:r w:rsidR="00E23DCF">
        <w:rPr>
          <w:rFonts w:ascii="Times New Roman" w:hAnsi="Times New Roman" w:cs="Times New Roman"/>
          <w:sz w:val="20"/>
          <w:szCs w:val="20"/>
        </w:rPr>
        <w:t>/Zadaniach</w:t>
      </w:r>
      <w:r w:rsidR="00527786">
        <w:rPr>
          <w:rFonts w:ascii="Times New Roman" w:hAnsi="Times New Roman" w:cs="Times New Roman"/>
          <w:sz w:val="20"/>
          <w:szCs w:val="20"/>
        </w:rPr>
        <w:t xml:space="preserve"> nr …..</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r w:rsidR="00FD272C">
        <w:rPr>
          <w:rFonts w:ascii="Times New Roman" w:hAnsi="Times New Roman" w:cs="Times New Roman"/>
          <w:sz w:val="20"/>
          <w:szCs w:val="20"/>
        </w:rPr>
        <w:t xml:space="preserve"> </w:t>
      </w:r>
    </w:p>
    <w:p w:rsidR="00417EC1" w:rsidRPr="00915471" w:rsidRDefault="00021BCA" w:rsidP="00915471">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w:t>
      </w:r>
      <w:r w:rsidR="00AE6A89">
        <w:rPr>
          <w:rFonts w:ascii="Times New Roman" w:hAnsi="Times New Roman" w:cs="Times New Roman"/>
          <w:sz w:val="20"/>
          <w:szCs w:val="20"/>
        </w:rPr>
        <w:t xml:space="preserve">stosownych </w:t>
      </w:r>
      <w:r w:rsidRPr="00021BCA">
        <w:rPr>
          <w:rFonts w:ascii="Times New Roman" w:hAnsi="Times New Roman" w:cs="Times New Roman"/>
          <w:sz w:val="20"/>
          <w:szCs w:val="20"/>
        </w:rPr>
        <w:t xml:space="preserve">norm i przepisów, w szczególności zgodnie z ustawą z dnia </w:t>
      </w:r>
      <w:r w:rsidR="00FD272C">
        <w:rPr>
          <w:rFonts w:ascii="Times New Roman" w:hAnsi="Times New Roman" w:cs="Times New Roman"/>
          <w:sz w:val="20"/>
          <w:szCs w:val="20"/>
        </w:rPr>
        <w:t>20</w:t>
      </w:r>
      <w:r w:rsidRPr="00021BCA">
        <w:rPr>
          <w:rFonts w:ascii="Times New Roman" w:hAnsi="Times New Roman" w:cs="Times New Roman"/>
          <w:sz w:val="20"/>
          <w:szCs w:val="20"/>
        </w:rPr>
        <w:t xml:space="preserve"> </w:t>
      </w:r>
      <w:r w:rsidR="00FD272C">
        <w:rPr>
          <w:rFonts w:ascii="Times New Roman" w:hAnsi="Times New Roman" w:cs="Times New Roman"/>
          <w:sz w:val="20"/>
          <w:szCs w:val="20"/>
        </w:rPr>
        <w:t>maja 2010</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00FD272C">
        <w:rPr>
          <w:rFonts w:ascii="Times New Roman" w:hAnsi="Times New Roman" w:cs="Times New Roman"/>
          <w:sz w:val="20"/>
          <w:szCs w:val="20"/>
        </w:rPr>
        <w:t xml:space="preserve"> o wyrobach medycznych </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00FD272C" w:rsidRPr="00FD272C">
        <w:rPr>
          <w:rFonts w:ascii="Times New Roman" w:hAnsi="Times New Roman" w:cs="Times New Roman"/>
          <w:bCs/>
          <w:sz w:val="20"/>
          <w:szCs w:val="20"/>
        </w:rPr>
        <w:t>t.j</w:t>
      </w:r>
      <w:proofErr w:type="spellEnd"/>
      <w:r w:rsidR="00FD272C" w:rsidRPr="00FD272C">
        <w:rPr>
          <w:rFonts w:ascii="Times New Roman" w:hAnsi="Times New Roman" w:cs="Times New Roman"/>
          <w:bCs/>
          <w:sz w:val="20"/>
          <w:szCs w:val="20"/>
        </w:rPr>
        <w:t>.</w:t>
      </w:r>
      <w:r w:rsidR="00FD272C">
        <w:rPr>
          <w:rFonts w:ascii="Times New Roman" w:hAnsi="Times New Roman" w:cs="Times New Roman"/>
          <w:bCs/>
          <w:sz w:val="20"/>
          <w:szCs w:val="20"/>
        </w:rPr>
        <w:t> </w:t>
      </w:r>
      <w:r w:rsidR="00FD272C" w:rsidRPr="00FD272C">
        <w:rPr>
          <w:rFonts w:ascii="Times New Roman" w:hAnsi="Times New Roman" w:cs="Times New Roman"/>
          <w:bCs/>
          <w:sz w:val="20"/>
          <w:szCs w:val="20"/>
        </w:rPr>
        <w:t>Dz. U. z 2015 r. poz. 876</w:t>
      </w:r>
      <w:r w:rsidRPr="00FD272C">
        <w:rPr>
          <w:rFonts w:ascii="Times New Roman" w:hAnsi="Times New Roman" w:cs="Times New Roman"/>
          <w:sz w:val="20"/>
          <w:szCs w:val="20"/>
        </w:rPr>
        <w:t xml:space="preserve">, z </w:t>
      </w:r>
      <w:proofErr w:type="spellStart"/>
      <w:r w:rsidRPr="00FD272C">
        <w:rPr>
          <w:rFonts w:ascii="Times New Roman" w:hAnsi="Times New Roman" w:cs="Times New Roman"/>
          <w:sz w:val="20"/>
          <w:szCs w:val="20"/>
        </w:rPr>
        <w:t>późn</w:t>
      </w:r>
      <w:proofErr w:type="spellEnd"/>
      <w:r w:rsidRPr="00FD272C">
        <w:rPr>
          <w:rFonts w:ascii="Times New Roman" w:hAnsi="Times New Roman" w:cs="Times New Roman"/>
          <w:sz w:val="20"/>
          <w:szCs w:val="20"/>
        </w:rPr>
        <w:t>. zm.)</w:t>
      </w:r>
      <w:r w:rsidR="00AE6A89">
        <w:rPr>
          <w:rFonts w:ascii="Times New Roman" w:hAnsi="Times New Roman" w:cs="Times New Roman"/>
          <w:sz w:val="20"/>
          <w:szCs w:val="20"/>
        </w:rPr>
        <w:t>,</w:t>
      </w:r>
      <w:r w:rsidR="00915471">
        <w:rPr>
          <w:rFonts w:ascii="Times New Roman" w:hAnsi="Times New Roman" w:cs="Times New Roman"/>
          <w:sz w:val="20"/>
          <w:szCs w:val="20"/>
        </w:rPr>
        <w:t xml:space="preserve"> </w:t>
      </w:r>
      <w:r w:rsidR="00417EC1" w:rsidRPr="00417EC1">
        <w:rPr>
          <w:rFonts w:ascii="Times New Roman" w:hAnsi="Times New Roman" w:cs="Times New Roman"/>
          <w:sz w:val="20"/>
          <w:szCs w:val="20"/>
        </w:rPr>
        <w:t>wymaganiami wynikającymi z europejskich norm zharmonizowanych zawartych w obowiązujących dyrektywach nowego podejścia UE, które przewidują znakowanie wyrobów CE,</w:t>
      </w:r>
      <w:r w:rsidR="00915471">
        <w:rPr>
          <w:rFonts w:ascii="Times New Roman" w:hAnsi="Times New Roman" w:cs="Times New Roman"/>
          <w:sz w:val="20"/>
          <w:szCs w:val="20"/>
        </w:rPr>
        <w:t xml:space="preserve"> </w:t>
      </w:r>
      <w:r w:rsidR="00417EC1" w:rsidRPr="00915471">
        <w:rPr>
          <w:rFonts w:ascii="Times New Roman" w:hAnsi="Times New Roman" w:cs="Times New Roman"/>
          <w:sz w:val="20"/>
          <w:szCs w:val="20"/>
        </w:rPr>
        <w:t>zasadami rzetelne</w:t>
      </w:r>
      <w:r w:rsidR="00915471">
        <w:rPr>
          <w:rFonts w:ascii="Times New Roman" w:hAnsi="Times New Roman" w:cs="Times New Roman"/>
          <w:sz w:val="20"/>
          <w:szCs w:val="20"/>
        </w:rPr>
        <w:t>j wiedzy</w:t>
      </w:r>
      <w:r w:rsidR="00417EC1" w:rsidRPr="00915471">
        <w:rPr>
          <w:rFonts w:ascii="Times New Roman" w:hAnsi="Times New Roman" w:cs="Times New Roman"/>
          <w:sz w:val="20"/>
          <w:szCs w:val="20"/>
        </w:rPr>
        <w:t xml:space="preserve"> i ustalonymi zwyczajami</w:t>
      </w:r>
      <w:r w:rsidR="00915471">
        <w:rPr>
          <w:rFonts w:ascii="Times New Roman" w:hAnsi="Times New Roman" w:cs="Times New Roman"/>
          <w:sz w:val="20"/>
          <w:szCs w:val="20"/>
        </w:rPr>
        <w:t>.</w:t>
      </w:r>
    </w:p>
    <w:p w:rsidR="00462E71" w:rsidRDefault="00462E71"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r w:rsidR="004555CC">
        <w:rPr>
          <w:rFonts w:ascii="Times New Roman" w:hAnsi="Times New Roman" w:cs="Times New Roman"/>
          <w:sz w:val="20"/>
          <w:szCs w:val="20"/>
        </w:rPr>
        <w:t xml:space="preserve"> </w:t>
      </w:r>
    </w:p>
    <w:p w:rsidR="003C5F6D" w:rsidRPr="001E26CF" w:rsidRDefault="001E26CF" w:rsidP="00887A30">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sidR="00C84824">
        <w:rPr>
          <w:rFonts w:ascii="Times New Roman" w:hAnsi="Times New Roman" w:cs="Times New Roman"/>
          <w:sz w:val="20"/>
          <w:szCs w:val="20"/>
        </w:rPr>
        <w:t>i nie krótszym niż 12</w:t>
      </w:r>
      <w:r>
        <w:rPr>
          <w:rFonts w:ascii="Times New Roman" w:hAnsi="Times New Roman" w:cs="Times New Roman"/>
          <w:sz w:val="20"/>
          <w:szCs w:val="20"/>
        </w:rPr>
        <w:t xml:space="preserve">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faxem</w:t>
      </w:r>
      <w:r w:rsidR="00687F20">
        <w:rPr>
          <w:rFonts w:ascii="Times New Roman" w:hAnsi="Times New Roman" w:cs="Times New Roman"/>
          <w:sz w:val="20"/>
          <w:szCs w:val="20"/>
        </w:rPr>
        <w:t xml:space="preserve"> </w:t>
      </w:r>
      <w:r w:rsidR="009934B6">
        <w:rPr>
          <w:rFonts w:ascii="Times New Roman" w:hAnsi="Times New Roman" w:cs="Times New Roman"/>
          <w:sz w:val="20"/>
          <w:szCs w:val="20"/>
        </w:rPr>
        <w:t xml:space="preserve">lub przy użyciu środków komunikacji elektronicznej </w:t>
      </w:r>
      <w:r w:rsidR="00687F20">
        <w:rPr>
          <w:rFonts w:ascii="Times New Roman" w:hAnsi="Times New Roman" w:cs="Times New Roman"/>
          <w:sz w:val="20"/>
          <w:szCs w:val="20"/>
        </w:rPr>
        <w:t xml:space="preserve">przez </w:t>
      </w:r>
      <w:r w:rsidR="00527786">
        <w:rPr>
          <w:rFonts w:ascii="Times New Roman" w:hAnsi="Times New Roman" w:cs="Times New Roman"/>
          <w:sz w:val="20"/>
          <w:szCs w:val="20"/>
        </w:rPr>
        <w:t xml:space="preserve">upoważnionego </w:t>
      </w:r>
      <w:r w:rsidR="00687F20">
        <w:rPr>
          <w:rFonts w:ascii="Times New Roman" w:hAnsi="Times New Roman" w:cs="Times New Roman"/>
          <w:sz w:val="20"/>
          <w:szCs w:val="20"/>
        </w:rPr>
        <w:t xml:space="preserve">pracownika </w:t>
      </w:r>
      <w:r w:rsidR="009934B6">
        <w:rPr>
          <w:rFonts w:ascii="Times New Roman" w:hAnsi="Times New Roman" w:cs="Times New Roman"/>
          <w:sz w:val="20"/>
          <w:szCs w:val="20"/>
        </w:rPr>
        <w:t>zamawiającego</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D5433">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sidR="004D7B11">
        <w:rPr>
          <w:rFonts w:ascii="Times New Roman" w:hAnsi="Times New Roman" w:cs="Times New Roman"/>
          <w:sz w:val="20"/>
          <w:szCs w:val="20"/>
        </w:rPr>
        <w:t>5</w:t>
      </w:r>
      <w:r w:rsidR="002D5433">
        <w:rPr>
          <w:rFonts w:ascii="Times New Roman" w:hAnsi="Times New Roman" w:cs="Times New Roman"/>
          <w:sz w:val="20"/>
          <w:szCs w:val="20"/>
        </w:rPr>
        <w:t xml:space="preserve"> dni od daty złożenia zamówienia</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D5433">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sidR="002D5433">
        <w:rPr>
          <w:rFonts w:ascii="Times New Roman" w:hAnsi="Times New Roman" w:cs="Times New Roman"/>
          <w:sz w:val="20"/>
          <w:szCs w:val="20"/>
        </w:rPr>
        <w:t xml:space="preserve"> </w:t>
      </w:r>
      <w:r w:rsidR="004D7B11">
        <w:rPr>
          <w:rFonts w:ascii="Times New Roman" w:hAnsi="Times New Roman" w:cs="Times New Roman"/>
          <w:sz w:val="20"/>
          <w:szCs w:val="20"/>
        </w:rPr>
        <w:t>2</w:t>
      </w:r>
      <w:r w:rsidR="002D5433">
        <w:rPr>
          <w:rFonts w:ascii="Times New Roman" w:hAnsi="Times New Roman" w:cs="Times New Roman"/>
          <w:sz w:val="20"/>
          <w:szCs w:val="20"/>
        </w:rPr>
        <w:t xml:space="preserve"> dni od daty złożenia zamówienia</w:t>
      </w:r>
      <w:r w:rsidR="00305244">
        <w:rPr>
          <w:rFonts w:ascii="Times New Roman" w:hAnsi="Times New Roman" w:cs="Times New Roman"/>
          <w:sz w:val="20"/>
          <w:szCs w:val="20"/>
        </w:rPr>
        <w:t>.</w:t>
      </w:r>
    </w:p>
    <w:p w:rsidR="009E1122" w:rsidRDefault="009E1122"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527786" w:rsidRDefault="005636CB" w:rsidP="005636CB">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Wraz z przedmiotem umowy, </w:t>
      </w:r>
      <w:r w:rsidR="00527786">
        <w:rPr>
          <w:rFonts w:ascii="Times New Roman" w:hAnsi="Times New Roman" w:cs="Times New Roman"/>
          <w:sz w:val="20"/>
          <w:szCs w:val="20"/>
        </w:rPr>
        <w:t xml:space="preserve">Wykonawca przekaże Zamawiającemu, </w:t>
      </w:r>
      <w:r w:rsidRPr="005636CB">
        <w:rPr>
          <w:rFonts w:ascii="Times New Roman" w:hAnsi="Times New Roman" w:cs="Times New Roman"/>
          <w:sz w:val="20"/>
          <w:szCs w:val="20"/>
        </w:rPr>
        <w:t>właściwe, autoryzowane dokumenty dotyczące przedmiotu dostawy tj.: instrukcje obsługi, deklaracje zgodności CE, ce</w:t>
      </w:r>
      <w:r w:rsidR="004555CC">
        <w:rPr>
          <w:rFonts w:ascii="Times New Roman" w:hAnsi="Times New Roman" w:cs="Times New Roman"/>
          <w:sz w:val="20"/>
          <w:szCs w:val="20"/>
        </w:rPr>
        <w:t>rtyfikaty</w:t>
      </w:r>
      <w:r w:rsidR="004D7B11">
        <w:rPr>
          <w:rFonts w:ascii="Times New Roman" w:hAnsi="Times New Roman" w:cs="Times New Roman"/>
          <w:sz w:val="20"/>
          <w:szCs w:val="20"/>
        </w:rPr>
        <w:t>, zezwolenia na wprowadzenie do obrotu</w:t>
      </w:r>
      <w:r w:rsidR="004555CC">
        <w:rPr>
          <w:rFonts w:ascii="Times New Roman" w:hAnsi="Times New Roman" w:cs="Times New Roman"/>
          <w:sz w:val="20"/>
          <w:szCs w:val="20"/>
        </w:rPr>
        <w:t xml:space="preserve">, gwarancje producenta, </w:t>
      </w:r>
      <w:r w:rsidRPr="005636CB">
        <w:rPr>
          <w:rFonts w:ascii="Times New Roman" w:hAnsi="Times New Roman" w:cs="Times New Roman"/>
          <w:sz w:val="20"/>
          <w:szCs w:val="20"/>
        </w:rPr>
        <w:t>jako dokumenty towa</w:t>
      </w:r>
      <w:r>
        <w:rPr>
          <w:rFonts w:ascii="Times New Roman" w:hAnsi="Times New Roman" w:cs="Times New Roman"/>
          <w:sz w:val="20"/>
          <w:szCs w:val="20"/>
        </w:rPr>
        <w:t>rzyszące dostawie bezpośredniej.</w:t>
      </w:r>
    </w:p>
    <w:p w:rsidR="009E1122" w:rsidRDefault="00C405CF" w:rsidP="00887A30">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4555CC">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3F0908" w:rsidRDefault="003F0908" w:rsidP="00F5707B">
      <w:pPr>
        <w:jc w:val="center"/>
        <w:rPr>
          <w:rFonts w:ascii="Times New Roman" w:hAnsi="Times New Roman" w:cs="Times New Roman"/>
          <w:sz w:val="20"/>
          <w:szCs w:val="20"/>
        </w:rPr>
      </w:pPr>
    </w:p>
    <w:p w:rsidR="003F0908" w:rsidRDefault="003F0908"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8C024A"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Przewidywana </w:t>
      </w:r>
      <w:r w:rsidR="00F5707B">
        <w:rPr>
          <w:rFonts w:ascii="Times New Roman" w:hAnsi="Times New Roman" w:cs="Times New Roman"/>
          <w:sz w:val="20"/>
          <w:szCs w:val="20"/>
        </w:rPr>
        <w:t xml:space="preserve"> wartość umowy na dzień złożenia oferty wynosi ………………………… złotych brutto, w tym podatek od towarów i usług VAT w kwocie …………………………………… złotych</w:t>
      </w:r>
      <w:r w:rsidR="0029226D">
        <w:rPr>
          <w:rFonts w:ascii="Times New Roman" w:hAnsi="Times New Roman" w:cs="Times New Roman"/>
          <w:sz w:val="20"/>
          <w:szCs w:val="20"/>
        </w:rPr>
        <w:t>, z zastrzeżeniem że</w:t>
      </w:r>
      <w:r>
        <w:rPr>
          <w:rFonts w:ascii="Times New Roman" w:hAnsi="Times New Roman" w:cs="Times New Roman"/>
          <w:sz w:val="20"/>
          <w:szCs w:val="20"/>
        </w:rPr>
        <w:t xml:space="preserve"> należne Wykonawcy ostateczne wynagrodzenie z tytułu realizacji niniejszej umowy ustalone zostanie na podstawie faktycznego zapotrzebowania Zamawiającego i cen jednostkowych zawartych w ofercie </w:t>
      </w:r>
      <w:r w:rsidR="00F5707B">
        <w:rPr>
          <w:rFonts w:ascii="Times New Roman" w:hAnsi="Times New Roman" w:cs="Times New Roman"/>
          <w:sz w:val="20"/>
          <w:szCs w:val="20"/>
        </w:rPr>
        <w:t xml:space="preserve">. </w:t>
      </w:r>
      <w:r w:rsidR="00F5707B" w:rsidRPr="00F5707B">
        <w:rPr>
          <w:rFonts w:ascii="Times New Roman" w:hAnsi="Times New Roman" w:cs="Times New Roman"/>
          <w:sz w:val="20"/>
          <w:szCs w:val="20"/>
        </w:rPr>
        <w:t xml:space="preserve">Kwota netto </w:t>
      </w:r>
      <w:r w:rsidR="00F5707B">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 xml:space="preserve">ty </w:t>
      </w:r>
      <w:r w:rsidR="004D7B11">
        <w:rPr>
          <w:rFonts w:ascii="Times New Roman" w:hAnsi="Times New Roman" w:cs="Times New Roman"/>
          <w:sz w:val="20"/>
          <w:szCs w:val="20"/>
        </w:rPr>
        <w:t xml:space="preserve"> ubezpieczenia, </w:t>
      </w:r>
      <w:r w:rsidR="003F0908">
        <w:rPr>
          <w:rFonts w:ascii="Times New Roman" w:hAnsi="Times New Roman" w:cs="Times New Roman"/>
          <w:sz w:val="20"/>
          <w:szCs w:val="20"/>
        </w:rPr>
        <w:t>opakowania i transportu do Z</w:t>
      </w:r>
      <w:r w:rsidR="003C5F6D">
        <w:rPr>
          <w:rFonts w:ascii="Times New Roman" w:hAnsi="Times New Roman" w:cs="Times New Roman"/>
          <w:sz w:val="20"/>
          <w:szCs w:val="20"/>
        </w:rPr>
        <w:t>amawiającego</w:t>
      </w:r>
      <w:r>
        <w:rPr>
          <w:rFonts w:ascii="Times New Roman" w:hAnsi="Times New Roman" w:cs="Times New Roman"/>
          <w:sz w:val="20"/>
          <w:szCs w:val="20"/>
        </w:rPr>
        <w:t>.</w:t>
      </w:r>
    </w:p>
    <w:p w:rsidR="00323A84" w:rsidRDefault="00F5707B"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887A30">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4D4F10" w:rsidRDefault="009C2EE6" w:rsidP="004D4F1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w:t>
      </w:r>
      <w:r w:rsidR="0061501E">
        <w:rPr>
          <w:rFonts w:ascii="Times New Roman" w:hAnsi="Times New Roman" w:cs="Times New Roman"/>
          <w:sz w:val="20"/>
          <w:szCs w:val="20"/>
        </w:rPr>
        <w:t xml:space="preserve">okres </w:t>
      </w:r>
      <w:r w:rsidR="00E93C45">
        <w:rPr>
          <w:rFonts w:ascii="Times New Roman" w:hAnsi="Times New Roman" w:cs="Times New Roman"/>
          <w:sz w:val="20"/>
          <w:szCs w:val="20"/>
        </w:rPr>
        <w:t xml:space="preserve">12 </w:t>
      </w:r>
      <w:r w:rsidR="0061501E">
        <w:rPr>
          <w:rFonts w:ascii="Times New Roman" w:hAnsi="Times New Roman" w:cs="Times New Roman"/>
          <w:sz w:val="20"/>
          <w:szCs w:val="20"/>
        </w:rPr>
        <w:t xml:space="preserve">miesięcy od daty podpisania umowy, z zastrzeżeniem dopuszczalności </w:t>
      </w:r>
      <w:r w:rsidR="0054141E">
        <w:rPr>
          <w:rFonts w:ascii="Times New Roman" w:hAnsi="Times New Roman" w:cs="Times New Roman"/>
          <w:sz w:val="20"/>
          <w:szCs w:val="20"/>
        </w:rPr>
        <w:t>zmian przewidzianych</w:t>
      </w:r>
      <w:r w:rsidR="0061501E">
        <w:rPr>
          <w:rFonts w:ascii="Times New Roman" w:hAnsi="Times New Roman" w:cs="Times New Roman"/>
          <w:sz w:val="20"/>
          <w:szCs w:val="20"/>
        </w:rPr>
        <w:t xml:space="preserve"> p</w:t>
      </w:r>
      <w:r w:rsidR="007510E6">
        <w:rPr>
          <w:rFonts w:ascii="Times New Roman" w:hAnsi="Times New Roman" w:cs="Times New Roman"/>
          <w:sz w:val="20"/>
          <w:szCs w:val="20"/>
        </w:rPr>
        <w:t>ostanowieniami niniejszej umowy</w:t>
      </w:r>
      <w:r w:rsidR="004D4F10" w:rsidRPr="004D4F10">
        <w:rPr>
          <w:rFonts w:ascii="Times New Roman" w:hAnsi="Times New Roman" w:cs="Times New Roman"/>
          <w:sz w:val="20"/>
          <w:szCs w:val="20"/>
        </w:rPr>
        <w:t>.</w:t>
      </w:r>
    </w:p>
    <w:p w:rsidR="00CE0FC8" w:rsidRPr="00516B04" w:rsidRDefault="00CE0FC8" w:rsidP="00516B04">
      <w:pPr>
        <w:pStyle w:val="Akapitzlist"/>
        <w:numPr>
          <w:ilvl w:val="0"/>
          <w:numId w:val="25"/>
        </w:numPr>
        <w:ind w:left="284" w:hanging="284"/>
        <w:jc w:val="both"/>
        <w:rPr>
          <w:rFonts w:ascii="Times New Roman" w:hAnsi="Times New Roman" w:cs="Times New Roman"/>
          <w:sz w:val="20"/>
          <w:szCs w:val="20"/>
        </w:rPr>
      </w:pPr>
      <w:r w:rsidRPr="00516B04">
        <w:rPr>
          <w:rFonts w:ascii="Times New Roman" w:hAnsi="Times New Roman" w:cs="Times New Roman"/>
          <w:sz w:val="20"/>
          <w:szCs w:val="20"/>
        </w:rPr>
        <w:t xml:space="preserve">Zmiana </w:t>
      </w:r>
      <w:r w:rsidR="004D4F10">
        <w:rPr>
          <w:rFonts w:ascii="Times New Roman" w:hAnsi="Times New Roman" w:cs="Times New Roman"/>
          <w:sz w:val="20"/>
          <w:szCs w:val="20"/>
        </w:rPr>
        <w:t xml:space="preserve">wynagrodzenia należnego Wykonawcy następuje w przypadkach i trybie wskazanym w § 8 umowy.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887A30">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sidR="000475B6">
        <w:rPr>
          <w:rFonts w:ascii="Times New Roman" w:hAnsi="Times New Roman" w:cs="Times New Roman"/>
          <w:sz w:val="20"/>
          <w:szCs w:val="20"/>
        </w:rPr>
        <w:t>2</w:t>
      </w:r>
      <w:r w:rsidR="0054141E">
        <w:rPr>
          <w:rFonts w:ascii="Times New Roman" w:hAnsi="Times New Roman" w:cs="Times New Roman"/>
          <w:sz w:val="20"/>
          <w:szCs w:val="20"/>
        </w:rPr>
        <w:t xml:space="preserve"> </w:t>
      </w:r>
      <w:r w:rsidRPr="00C405CF">
        <w:rPr>
          <w:rFonts w:ascii="Times New Roman" w:hAnsi="Times New Roman" w:cs="Times New Roman"/>
          <w:sz w:val="20"/>
          <w:szCs w:val="20"/>
        </w:rPr>
        <w:t xml:space="preserve">%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A02FC7">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A16360" w:rsidRDefault="00C405CF" w:rsidP="00A16360">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00A16360">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61501E" w:rsidP="00887A30">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przewidują możliwość wprowadzenia zmian w treści umowy dotyczących</w:t>
      </w:r>
      <w:r w:rsidR="006C3386">
        <w:rPr>
          <w:rFonts w:ascii="Times New Roman" w:hAnsi="Times New Roman" w:cs="Times New Roman"/>
          <w:sz w:val="20"/>
          <w:szCs w:val="20"/>
        </w:rPr>
        <w:t>:</w:t>
      </w:r>
    </w:p>
    <w:p w:rsidR="0061501E" w:rsidRPr="002D75FC" w:rsidRDefault="0061501E"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wynagrodzenia</w:t>
      </w:r>
      <w:r w:rsidR="0081399B" w:rsidRPr="002D75FC">
        <w:rPr>
          <w:rFonts w:ascii="Times New Roman" w:hAnsi="Times New Roman" w:cs="Times New Roman"/>
          <w:sz w:val="20"/>
          <w:szCs w:val="20"/>
        </w:rPr>
        <w:t xml:space="preserve">, </w:t>
      </w:r>
      <w:r w:rsidR="006D5157">
        <w:rPr>
          <w:rFonts w:ascii="Times New Roman" w:hAnsi="Times New Roman" w:cs="Times New Roman"/>
          <w:sz w:val="20"/>
          <w:szCs w:val="20"/>
        </w:rPr>
        <w:t>w przypadku:</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obowiązującej stawki podatku od towarów i usług VAT</w:t>
      </w:r>
      <w:r w:rsidR="000E30BE">
        <w:rPr>
          <w:rFonts w:ascii="Times New Roman" w:hAnsi="Times New Roman" w:cs="Times New Roman"/>
          <w:sz w:val="20"/>
          <w:szCs w:val="20"/>
        </w:rPr>
        <w:t>;</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wysokości </w:t>
      </w:r>
      <w:r w:rsidR="000E30BE">
        <w:rPr>
          <w:rFonts w:ascii="Times New Roman" w:hAnsi="Times New Roman" w:cs="Times New Roman"/>
          <w:sz w:val="20"/>
          <w:szCs w:val="20"/>
        </w:rPr>
        <w:t>minimalnego</w:t>
      </w:r>
      <w:r w:rsidR="0081399B" w:rsidRPr="004000E0">
        <w:rPr>
          <w:rFonts w:ascii="Times New Roman" w:hAnsi="Times New Roman" w:cs="Times New Roman"/>
          <w:sz w:val="20"/>
          <w:szCs w:val="20"/>
        </w:rPr>
        <w:t xml:space="preserve"> wynagrodzenia, ustalanego </w:t>
      </w:r>
      <w:r w:rsidR="004000E0">
        <w:rPr>
          <w:rFonts w:ascii="Times New Roman" w:hAnsi="Times New Roman" w:cs="Times New Roman"/>
          <w:sz w:val="20"/>
          <w:szCs w:val="20"/>
        </w:rPr>
        <w:t>na podstawie przepisów</w:t>
      </w:r>
      <w:r w:rsidR="0081399B" w:rsidRPr="004000E0">
        <w:rPr>
          <w:rFonts w:ascii="Times New Roman" w:hAnsi="Times New Roman" w:cs="Times New Roman"/>
          <w:sz w:val="20"/>
          <w:szCs w:val="20"/>
        </w:rPr>
        <w:t xml:space="preserve"> ustawy z dnia </w:t>
      </w:r>
      <w:r w:rsidR="000E30BE">
        <w:rPr>
          <w:rFonts w:ascii="Times New Roman" w:hAnsi="Times New Roman" w:cs="Times New Roman"/>
          <w:sz w:val="20"/>
          <w:szCs w:val="20"/>
        </w:rPr>
        <w:t>10 października 2002 roku o minimalnym wynagrodzeniu za pracę (</w:t>
      </w:r>
      <w:proofErr w:type="spellStart"/>
      <w:r w:rsidR="000E30BE">
        <w:rPr>
          <w:rFonts w:ascii="Times New Roman" w:hAnsi="Times New Roman" w:cs="Times New Roman"/>
          <w:sz w:val="20"/>
          <w:szCs w:val="20"/>
        </w:rPr>
        <w:t>t.j</w:t>
      </w:r>
      <w:proofErr w:type="spellEnd"/>
      <w:r w:rsidR="000E30BE">
        <w:rPr>
          <w:rFonts w:ascii="Times New Roman" w:hAnsi="Times New Roman" w:cs="Times New Roman"/>
          <w:sz w:val="20"/>
          <w:szCs w:val="20"/>
        </w:rPr>
        <w:t>. Dz.U. 2015, poz. 2008 ze zm.);</w:t>
      </w:r>
    </w:p>
    <w:p w:rsidR="0081399B"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zasad podlegania</w:t>
      </w:r>
      <w:r w:rsidR="000E30BE">
        <w:rPr>
          <w:rFonts w:ascii="Times New Roman" w:hAnsi="Times New Roman" w:cs="Times New Roman"/>
          <w:sz w:val="20"/>
          <w:szCs w:val="20"/>
        </w:rPr>
        <w:t xml:space="preserve"> ubezpieczeniu społecznemu lub ubezpieczeniu zdrowotnemu lub </w:t>
      </w:r>
      <w:r w:rsidR="00A16360">
        <w:rPr>
          <w:rFonts w:ascii="Times New Roman" w:hAnsi="Times New Roman" w:cs="Times New Roman"/>
          <w:sz w:val="20"/>
          <w:szCs w:val="20"/>
        </w:rPr>
        <w:t>zmianie uległa wysokość składek na ubezpieczenie społeczne lub ubezpieczenie zdrowotne;</w:t>
      </w:r>
    </w:p>
    <w:p w:rsidR="00A1636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przepisów celno-podatkowych;</w:t>
      </w:r>
    </w:p>
    <w:p w:rsidR="00A16360" w:rsidRDefault="0054141E"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udokumentowanych zmian</w:t>
      </w:r>
      <w:r w:rsidR="006D5157">
        <w:rPr>
          <w:rFonts w:ascii="Times New Roman" w:hAnsi="Times New Roman" w:cs="Times New Roman"/>
          <w:sz w:val="20"/>
          <w:szCs w:val="20"/>
        </w:rPr>
        <w:t xml:space="preserve"> </w:t>
      </w:r>
      <w:r w:rsidR="008B681F">
        <w:rPr>
          <w:rFonts w:ascii="Times New Roman" w:hAnsi="Times New Roman" w:cs="Times New Roman"/>
          <w:sz w:val="20"/>
          <w:szCs w:val="20"/>
        </w:rPr>
        <w:t>cen producenta;</w:t>
      </w:r>
    </w:p>
    <w:p w:rsidR="0081399B" w:rsidRPr="00A16360" w:rsidRDefault="006D5157" w:rsidP="00BB5AFC">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DA6D14">
        <w:rPr>
          <w:rFonts w:ascii="Times New Roman" w:hAnsi="Times New Roman" w:cs="Times New Roman"/>
          <w:sz w:val="20"/>
          <w:szCs w:val="20"/>
        </w:rPr>
        <w:t xml:space="preserve">średniego kursu </w:t>
      </w:r>
      <w:r w:rsidR="00BB5AFC">
        <w:rPr>
          <w:rFonts w:ascii="Times New Roman" w:hAnsi="Times New Roman" w:cs="Times New Roman"/>
          <w:sz w:val="20"/>
          <w:szCs w:val="20"/>
        </w:rPr>
        <w:t>euro</w:t>
      </w:r>
      <w:r w:rsidR="00DA6D14">
        <w:rPr>
          <w:rFonts w:ascii="Times New Roman" w:hAnsi="Times New Roman" w:cs="Times New Roman"/>
          <w:sz w:val="20"/>
          <w:szCs w:val="20"/>
        </w:rPr>
        <w:t xml:space="preserve">, </w:t>
      </w:r>
      <w:r w:rsidR="00BB5AFC">
        <w:rPr>
          <w:rFonts w:ascii="Times New Roman" w:hAnsi="Times New Roman" w:cs="Times New Roman"/>
          <w:sz w:val="20"/>
          <w:szCs w:val="20"/>
        </w:rPr>
        <w:t xml:space="preserve">powyżej/poniżej 3 % </w:t>
      </w:r>
      <w:r w:rsidR="00BB5AFC" w:rsidRPr="00BB5AFC">
        <w:rPr>
          <w:rFonts w:ascii="Times New Roman" w:hAnsi="Times New Roman" w:cs="Times New Roman"/>
          <w:sz w:val="20"/>
          <w:szCs w:val="20"/>
        </w:rPr>
        <w:t>w stosunku do kursu ogłoszonego</w:t>
      </w:r>
      <w:r w:rsidR="00BB5AFC">
        <w:rPr>
          <w:rFonts w:ascii="Times New Roman" w:hAnsi="Times New Roman" w:cs="Times New Roman"/>
          <w:sz w:val="20"/>
          <w:szCs w:val="20"/>
        </w:rPr>
        <w:t xml:space="preserve"> przez NBP</w:t>
      </w:r>
      <w:r w:rsidR="00BB5AFC" w:rsidRPr="00BB5AFC">
        <w:rPr>
          <w:rFonts w:ascii="Times New Roman" w:hAnsi="Times New Roman" w:cs="Times New Roman"/>
          <w:sz w:val="20"/>
          <w:szCs w:val="20"/>
        </w:rPr>
        <w:t xml:space="preserve"> w dniu zawarcia umowy</w:t>
      </w:r>
      <w:r w:rsidR="00A16360" w:rsidRPr="00A16360">
        <w:rPr>
          <w:rFonts w:ascii="Times New Roman" w:hAnsi="Times New Roman" w:cs="Times New Roman"/>
          <w:sz w:val="20"/>
          <w:szCs w:val="20"/>
        </w:rPr>
        <w:t>.</w:t>
      </w:r>
    </w:p>
    <w:p w:rsid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Pr>
          <w:rFonts w:ascii="Times New Roman" w:hAnsi="Times New Roman" w:cs="Times New Roman"/>
          <w:sz w:val="20"/>
          <w:szCs w:val="20"/>
        </w:rPr>
        <w:t xml:space="preserve">kceptacji, przy zachowaniu ceny </w:t>
      </w:r>
      <w:r w:rsidR="00516B04">
        <w:rPr>
          <w:rFonts w:ascii="Times New Roman" w:hAnsi="Times New Roman" w:cs="Times New Roman"/>
          <w:sz w:val="20"/>
          <w:szCs w:val="20"/>
        </w:rPr>
        <w:t>jednostkowej w ofercie</w:t>
      </w:r>
      <w:r w:rsidR="00C405CF" w:rsidRPr="002D75FC">
        <w:rPr>
          <w:rFonts w:ascii="Times New Roman" w:hAnsi="Times New Roman" w:cs="Times New Roman"/>
          <w:sz w:val="20"/>
          <w:szCs w:val="20"/>
        </w:rPr>
        <w:t xml:space="preserve">; </w:t>
      </w:r>
    </w:p>
    <w:p w:rsidR="006C3386" w:rsidRP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 xml:space="preserve">terminu realizacji </w:t>
      </w:r>
      <w:r w:rsidR="000475B6">
        <w:rPr>
          <w:rFonts w:ascii="Times New Roman" w:hAnsi="Times New Roman" w:cs="Times New Roman"/>
          <w:sz w:val="20"/>
          <w:szCs w:val="20"/>
        </w:rPr>
        <w:t>umowy</w:t>
      </w:r>
      <w:r w:rsidRPr="002D75FC">
        <w:rPr>
          <w:rFonts w:ascii="Times New Roman" w:hAnsi="Times New Roman" w:cs="Times New Roman"/>
          <w:sz w:val="20"/>
          <w:szCs w:val="20"/>
        </w:rPr>
        <w:t xml:space="preserve"> </w:t>
      </w:r>
      <w:r w:rsidR="00434707" w:rsidRPr="002D75FC">
        <w:rPr>
          <w:rFonts w:ascii="Times New Roman" w:hAnsi="Times New Roman" w:cs="Times New Roman"/>
          <w:sz w:val="20"/>
          <w:szCs w:val="20"/>
        </w:rPr>
        <w:t>–</w:t>
      </w:r>
      <w:r w:rsidRPr="002D75FC">
        <w:rPr>
          <w:rFonts w:ascii="Times New Roman" w:hAnsi="Times New Roman" w:cs="Times New Roman"/>
          <w:sz w:val="20"/>
          <w:szCs w:val="20"/>
        </w:rPr>
        <w:t xml:space="preserve"> w</w:t>
      </w:r>
      <w:r w:rsidR="00434707" w:rsidRPr="002D75FC">
        <w:rPr>
          <w:rFonts w:ascii="Times New Roman" w:hAnsi="Times New Roman" w:cs="Times New Roman"/>
          <w:sz w:val="20"/>
          <w:szCs w:val="20"/>
        </w:rPr>
        <w:t xml:space="preserve"> </w:t>
      </w:r>
      <w:r w:rsidRPr="002D75FC">
        <w:rPr>
          <w:rFonts w:ascii="Times New Roman" w:hAnsi="Times New Roman" w:cs="Times New Roman"/>
          <w:sz w:val="20"/>
          <w:szCs w:val="20"/>
        </w:rPr>
        <w:t xml:space="preserve">przypadku niewyczerpania </w:t>
      </w:r>
      <w:r w:rsidR="002A7F16" w:rsidRPr="002D75FC">
        <w:rPr>
          <w:rFonts w:ascii="Times New Roman" w:hAnsi="Times New Roman" w:cs="Times New Roman"/>
          <w:sz w:val="20"/>
          <w:szCs w:val="20"/>
        </w:rPr>
        <w:t xml:space="preserve">asortymentu objętego umową, strony mogą </w:t>
      </w:r>
      <w:r w:rsidR="00BD2AE0" w:rsidRPr="002D75FC">
        <w:rPr>
          <w:rFonts w:ascii="Times New Roman" w:hAnsi="Times New Roman" w:cs="Times New Roman"/>
          <w:sz w:val="20"/>
          <w:szCs w:val="20"/>
        </w:rPr>
        <w:t>przedłużyć okres obowiązywania umowy przy zachowaniu cen jednostkowych zawartych w ofercie;</w:t>
      </w:r>
    </w:p>
    <w:p w:rsidR="00887A30" w:rsidRDefault="008B681F" w:rsidP="00887A30">
      <w:pPr>
        <w:pStyle w:val="Akapitzlist"/>
        <w:numPr>
          <w:ilvl w:val="0"/>
          <w:numId w:val="28"/>
        </w:numPr>
        <w:spacing w:after="0"/>
        <w:ind w:left="284" w:hanging="284"/>
        <w:jc w:val="both"/>
        <w:rPr>
          <w:rFonts w:ascii="Times New Roman" w:hAnsi="Times New Roman" w:cs="Times New Roman"/>
          <w:sz w:val="20"/>
          <w:szCs w:val="20"/>
        </w:rPr>
      </w:pPr>
      <w:r w:rsidRPr="008B681F">
        <w:rPr>
          <w:rFonts w:ascii="Times New Roman" w:hAnsi="Times New Roman" w:cs="Times New Roman"/>
          <w:sz w:val="20"/>
          <w:szCs w:val="20"/>
        </w:rPr>
        <w:t>Zmian</w:t>
      </w:r>
      <w:r w:rsidR="00595344">
        <w:rPr>
          <w:rFonts w:ascii="Times New Roman" w:hAnsi="Times New Roman" w:cs="Times New Roman"/>
          <w:sz w:val="20"/>
          <w:szCs w:val="20"/>
        </w:rPr>
        <w:t>y</w:t>
      </w:r>
      <w:r w:rsidR="00516B04">
        <w:rPr>
          <w:rFonts w:ascii="Times New Roman" w:hAnsi="Times New Roman" w:cs="Times New Roman"/>
          <w:sz w:val="20"/>
          <w:szCs w:val="20"/>
        </w:rPr>
        <w:t xml:space="preserve"> o których</w:t>
      </w:r>
      <w:r w:rsidRPr="008B681F">
        <w:rPr>
          <w:rFonts w:ascii="Times New Roman" w:hAnsi="Times New Roman" w:cs="Times New Roman"/>
          <w:sz w:val="20"/>
          <w:szCs w:val="20"/>
        </w:rPr>
        <w:t xml:space="preserve"> mowa w ust. 1 </w:t>
      </w:r>
      <w:r w:rsidR="00887A30">
        <w:rPr>
          <w:rFonts w:ascii="Times New Roman" w:hAnsi="Times New Roman" w:cs="Times New Roman"/>
          <w:sz w:val="20"/>
          <w:szCs w:val="20"/>
        </w:rPr>
        <w:t xml:space="preserve">pkt. 1 </w:t>
      </w:r>
      <w:r w:rsidR="00516B04">
        <w:rPr>
          <w:rFonts w:ascii="Times New Roman" w:hAnsi="Times New Roman" w:cs="Times New Roman"/>
          <w:sz w:val="20"/>
          <w:szCs w:val="20"/>
        </w:rPr>
        <w:t>dokonywane będą według</w:t>
      </w:r>
      <w:r w:rsidRPr="008B681F">
        <w:rPr>
          <w:rFonts w:ascii="Times New Roman" w:hAnsi="Times New Roman" w:cs="Times New Roman"/>
          <w:sz w:val="20"/>
          <w:szCs w:val="20"/>
        </w:rPr>
        <w:t xml:space="preserve"> następujących zasadach:</w:t>
      </w:r>
    </w:p>
    <w:p w:rsidR="00887A30" w:rsidRDefault="008B681F" w:rsidP="00887A30">
      <w:pPr>
        <w:pStyle w:val="Akapitzlist"/>
        <w:numPr>
          <w:ilvl w:val="0"/>
          <w:numId w:val="38"/>
        </w:numPr>
        <w:spacing w:after="0"/>
        <w:ind w:left="567" w:hanging="283"/>
        <w:jc w:val="both"/>
        <w:rPr>
          <w:rFonts w:ascii="Times New Roman" w:hAnsi="Times New Roman" w:cs="Times New Roman"/>
          <w:sz w:val="20"/>
          <w:szCs w:val="20"/>
        </w:rPr>
      </w:pPr>
      <w:r w:rsidRPr="00887A30">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Pr>
          <w:rFonts w:ascii="Times New Roman" w:hAnsi="Times New Roman" w:cs="Times New Roman"/>
          <w:sz w:val="20"/>
          <w:szCs w:val="20"/>
        </w:rPr>
        <w:t>na wysokości kosztów wykonania u</w:t>
      </w:r>
      <w:r w:rsidRPr="00887A30">
        <w:rPr>
          <w:rFonts w:ascii="Times New Roman" w:hAnsi="Times New Roman" w:cs="Times New Roman"/>
          <w:sz w:val="20"/>
          <w:szCs w:val="20"/>
        </w:rPr>
        <w:t>mowy uzasadniająca zmianę wysokości wynagrodzenia należnego Wykonawcy</w:t>
      </w:r>
      <w:r w:rsidR="00887A30">
        <w:rPr>
          <w:rFonts w:ascii="Times New Roman" w:hAnsi="Times New Roman" w:cs="Times New Roman"/>
          <w:sz w:val="20"/>
          <w:szCs w:val="20"/>
        </w:rPr>
        <w:t>;</w:t>
      </w:r>
    </w:p>
    <w:p w:rsidR="00BB5AFC" w:rsidRDefault="00887A30" w:rsidP="00BB5AFC">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887A30">
        <w:rPr>
          <w:rFonts w:ascii="Times New Roman" w:hAnsi="Times New Roman" w:cs="Times New Roman"/>
          <w:sz w:val="20"/>
          <w:szCs w:val="20"/>
        </w:rPr>
        <w:t>miana wysokości wynagrodzenia należnego Wykonawcy w przypadku zaistnienia przesłanki, o której mowa w ust. 1 pkt 1</w:t>
      </w:r>
      <w:r w:rsidR="00595344">
        <w:rPr>
          <w:rFonts w:ascii="Times New Roman" w:hAnsi="Times New Roman" w:cs="Times New Roman"/>
          <w:sz w:val="20"/>
          <w:szCs w:val="20"/>
        </w:rPr>
        <w:t xml:space="preserve"> lit a</w:t>
      </w:r>
      <w:r w:rsidR="008B681F" w:rsidRPr="00887A30">
        <w:rPr>
          <w:rFonts w:ascii="Times New Roman" w:hAnsi="Times New Roman" w:cs="Times New Roman"/>
          <w:sz w:val="20"/>
          <w:szCs w:val="20"/>
        </w:rPr>
        <w:t xml:space="preserve">, będzie odnosić się wyłącznie do części przedmiotu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mowy zrealizowanej, zgodnie z terminami ustalonymi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mową, po dniu wejścia w życie przepisów zmieniających stawkę podatku od towarów i usług oraz </w:t>
      </w:r>
      <w:r w:rsidR="000475B6">
        <w:rPr>
          <w:rFonts w:ascii="Times New Roman" w:hAnsi="Times New Roman" w:cs="Times New Roman"/>
          <w:sz w:val="20"/>
          <w:szCs w:val="20"/>
        </w:rPr>
        <w:t>wyłącznie do części przedmiotu u</w:t>
      </w:r>
      <w:r w:rsidR="008B681F" w:rsidRPr="00887A30">
        <w:rPr>
          <w:rFonts w:ascii="Times New Roman" w:hAnsi="Times New Roman" w:cs="Times New Roman"/>
          <w:sz w:val="20"/>
          <w:szCs w:val="20"/>
        </w:rPr>
        <w:t>mowy, do której zastosowanie znajdzie zmiana stawki podatku od towarów i usług. Wartość wynagrodzenia netto nie zmieni się, a wartość wynagrodzenia brutto zostanie wyliczona na podstawie nowych przepisów.</w:t>
      </w:r>
    </w:p>
    <w:p w:rsidR="00AF2938" w:rsidRDefault="00BB5AFC"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BB5AFC">
        <w:rPr>
          <w:rFonts w:ascii="Times New Roman" w:hAnsi="Times New Roman" w:cs="Times New Roman"/>
          <w:sz w:val="20"/>
          <w:szCs w:val="20"/>
        </w:rPr>
        <w:t>miana wysokości wynagrodzenia w</w:t>
      </w:r>
      <w:r w:rsidR="000475B6">
        <w:rPr>
          <w:rFonts w:ascii="Times New Roman" w:hAnsi="Times New Roman" w:cs="Times New Roman"/>
          <w:sz w:val="20"/>
          <w:szCs w:val="20"/>
        </w:rPr>
        <w:t xml:space="preserve"> przypadku zaistnienia jednej z przesłanek</w:t>
      </w:r>
      <w:r w:rsidR="008B681F" w:rsidRPr="00BB5AFC">
        <w:rPr>
          <w:rFonts w:ascii="Times New Roman" w:hAnsi="Times New Roman" w:cs="Times New Roman"/>
          <w:sz w:val="20"/>
          <w:szCs w:val="20"/>
        </w:rPr>
        <w:t xml:space="preserve">, o </w:t>
      </w:r>
      <w:r w:rsidR="000475B6">
        <w:rPr>
          <w:rFonts w:ascii="Times New Roman" w:hAnsi="Times New Roman" w:cs="Times New Roman"/>
          <w:sz w:val="20"/>
          <w:szCs w:val="20"/>
        </w:rPr>
        <w:t xml:space="preserve">których </w:t>
      </w:r>
      <w:r>
        <w:rPr>
          <w:rFonts w:ascii="Times New Roman" w:hAnsi="Times New Roman" w:cs="Times New Roman"/>
          <w:sz w:val="20"/>
          <w:szCs w:val="20"/>
        </w:rPr>
        <w:t xml:space="preserve">mowa w ust. 1 pkt </w:t>
      </w:r>
      <w:r w:rsidR="000D4BA5">
        <w:rPr>
          <w:rFonts w:ascii="Times New Roman" w:hAnsi="Times New Roman" w:cs="Times New Roman"/>
          <w:sz w:val="20"/>
          <w:szCs w:val="20"/>
        </w:rPr>
        <w:t>1</w:t>
      </w:r>
      <w:r>
        <w:rPr>
          <w:rFonts w:ascii="Times New Roman" w:hAnsi="Times New Roman" w:cs="Times New Roman"/>
          <w:sz w:val="20"/>
          <w:szCs w:val="20"/>
        </w:rPr>
        <w:t xml:space="preserve"> lit. b</w:t>
      </w:r>
      <w:r w:rsidR="00595344">
        <w:rPr>
          <w:rFonts w:ascii="Times New Roman" w:hAnsi="Times New Roman" w:cs="Times New Roman"/>
          <w:sz w:val="20"/>
          <w:szCs w:val="20"/>
        </w:rPr>
        <w:t xml:space="preserve"> i</w:t>
      </w:r>
      <w:r>
        <w:rPr>
          <w:rFonts w:ascii="Times New Roman" w:hAnsi="Times New Roman" w:cs="Times New Roman"/>
          <w:sz w:val="20"/>
          <w:szCs w:val="20"/>
        </w:rPr>
        <w:t xml:space="preserve"> c</w:t>
      </w:r>
      <w:r w:rsidR="008B681F" w:rsidRPr="00BB5AFC">
        <w:rPr>
          <w:rFonts w:ascii="Times New Roman" w:hAnsi="Times New Roman" w:cs="Times New Roman"/>
          <w:sz w:val="20"/>
          <w:szCs w:val="20"/>
        </w:rPr>
        <w:t>, będzie obejmować wyłącznie część wynagrodzenia należnego Wykonawcy, w odniesieniu do której nastąpiła zmiana wysokości</w:t>
      </w:r>
      <w:r w:rsidR="00AF2938">
        <w:rPr>
          <w:rFonts w:ascii="Times New Roman" w:hAnsi="Times New Roman" w:cs="Times New Roman"/>
          <w:sz w:val="20"/>
          <w:szCs w:val="20"/>
        </w:rPr>
        <w:t xml:space="preserve"> kosztów wykonania Umowy przez W</w:t>
      </w:r>
      <w:r w:rsidR="008B681F" w:rsidRPr="00BB5AFC">
        <w:rPr>
          <w:rFonts w:ascii="Times New Roman" w:hAnsi="Times New Roman" w:cs="Times New Roman"/>
          <w:sz w:val="20"/>
          <w:szCs w:val="20"/>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Pr>
          <w:rFonts w:ascii="Times New Roman" w:hAnsi="Times New Roman" w:cs="Times New Roman"/>
          <w:sz w:val="20"/>
          <w:szCs w:val="20"/>
        </w:rPr>
        <w:t xml:space="preserve"> której mowa w ust. 1 pkt 1 lit. b i c</w:t>
      </w:r>
      <w:r w:rsidR="008B681F" w:rsidRPr="00BB5AFC">
        <w:rPr>
          <w:rFonts w:ascii="Times New Roman" w:hAnsi="Times New Roman" w:cs="Times New Roman"/>
          <w:sz w:val="20"/>
          <w:szCs w:val="20"/>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Default="007510E6"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AF2938">
        <w:rPr>
          <w:rFonts w:ascii="Times New Roman" w:hAnsi="Times New Roman" w:cs="Times New Roman"/>
          <w:sz w:val="20"/>
          <w:szCs w:val="20"/>
        </w:rPr>
        <w:t xml:space="preserve"> przypadku zmiany, o której mowa w ust. 1 pkt </w:t>
      </w:r>
      <w:r w:rsidR="00932FBA">
        <w:rPr>
          <w:rFonts w:ascii="Times New Roman" w:hAnsi="Times New Roman" w:cs="Times New Roman"/>
          <w:sz w:val="20"/>
          <w:szCs w:val="20"/>
        </w:rPr>
        <w:t>1</w:t>
      </w:r>
      <w:r w:rsidR="00595344">
        <w:rPr>
          <w:rFonts w:ascii="Times New Roman" w:hAnsi="Times New Roman" w:cs="Times New Roman"/>
          <w:sz w:val="20"/>
          <w:szCs w:val="20"/>
        </w:rPr>
        <w:t>lit. b</w:t>
      </w:r>
      <w:r w:rsidR="008B681F" w:rsidRPr="00AF2938">
        <w:rPr>
          <w:rFonts w:ascii="Times New Roman" w:hAnsi="Times New Roman" w:cs="Times New Roman"/>
          <w:sz w:val="20"/>
          <w:szCs w:val="20"/>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AF2938" w:rsidRDefault="008B681F" w:rsidP="00AF2938">
      <w:pPr>
        <w:pStyle w:val="Akapitzlist"/>
        <w:numPr>
          <w:ilvl w:val="0"/>
          <w:numId w:val="38"/>
        </w:numPr>
        <w:spacing w:after="0"/>
        <w:ind w:left="567" w:hanging="283"/>
        <w:jc w:val="both"/>
        <w:rPr>
          <w:rFonts w:ascii="Times New Roman" w:hAnsi="Times New Roman" w:cs="Times New Roman"/>
          <w:sz w:val="20"/>
          <w:szCs w:val="20"/>
        </w:rPr>
      </w:pPr>
      <w:r w:rsidRPr="00AF2938">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Pr>
          <w:rFonts w:ascii="Times New Roman" w:hAnsi="Times New Roman" w:cs="Times New Roman"/>
          <w:sz w:val="20"/>
          <w:szCs w:val="20"/>
        </w:rPr>
        <w:t>–</w:t>
      </w:r>
      <w:r w:rsidRPr="00AF2938">
        <w:rPr>
          <w:rFonts w:ascii="Times New Roman" w:hAnsi="Times New Roman" w:cs="Times New Roman"/>
          <w:sz w:val="20"/>
          <w:szCs w:val="20"/>
        </w:rPr>
        <w:t xml:space="preserve"> w</w:t>
      </w:r>
      <w:r w:rsidR="00AF2938">
        <w:rPr>
          <w:rFonts w:ascii="Times New Roman" w:hAnsi="Times New Roman" w:cs="Times New Roman"/>
          <w:sz w:val="20"/>
          <w:szCs w:val="20"/>
        </w:rPr>
        <w:t xml:space="preserve"> </w:t>
      </w:r>
      <w:r w:rsidRPr="00AF2938">
        <w:rPr>
          <w:rFonts w:ascii="Times New Roman" w:hAnsi="Times New Roman" w:cs="Times New Roman"/>
          <w:sz w:val="20"/>
          <w:szCs w:val="20"/>
        </w:rPr>
        <w:t xml:space="preserve"> przypadku zmia</w:t>
      </w:r>
      <w:r w:rsidR="00AF2938">
        <w:rPr>
          <w:rFonts w:ascii="Times New Roman" w:hAnsi="Times New Roman" w:cs="Times New Roman"/>
          <w:sz w:val="20"/>
          <w:szCs w:val="20"/>
        </w:rPr>
        <w:t>ny, o której mowa w ust. 1 pkt 1 lit b</w:t>
      </w:r>
      <w:r w:rsidRPr="00AF2938">
        <w:rPr>
          <w:rFonts w:ascii="Times New Roman" w:hAnsi="Times New Roman" w:cs="Times New Roman"/>
          <w:sz w:val="20"/>
          <w:szCs w:val="20"/>
        </w:rPr>
        <w:t xml:space="preserve">, lub </w:t>
      </w:r>
      <w:r w:rsidR="00AF2938">
        <w:rPr>
          <w:rFonts w:ascii="Times New Roman" w:hAnsi="Times New Roman" w:cs="Times New Roman"/>
          <w:sz w:val="20"/>
          <w:szCs w:val="20"/>
        </w:rPr>
        <w:t>\</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Pr>
          <w:rFonts w:ascii="Times New Roman" w:hAnsi="Times New Roman" w:cs="Times New Roman"/>
          <w:sz w:val="20"/>
          <w:szCs w:val="20"/>
        </w:rPr>
        <w:t>–</w:t>
      </w:r>
      <w:r w:rsidRPr="00AF2938">
        <w:rPr>
          <w:rFonts w:ascii="Times New Roman" w:hAnsi="Times New Roman" w:cs="Times New Roman"/>
          <w:sz w:val="20"/>
          <w:szCs w:val="20"/>
        </w:rPr>
        <w:t xml:space="preserve"> w</w:t>
      </w:r>
      <w:r w:rsidR="00595344">
        <w:rPr>
          <w:rFonts w:ascii="Times New Roman" w:hAnsi="Times New Roman" w:cs="Times New Roman"/>
          <w:sz w:val="20"/>
          <w:szCs w:val="20"/>
        </w:rPr>
        <w:t xml:space="preserve"> </w:t>
      </w:r>
      <w:r w:rsidRPr="00AF2938">
        <w:rPr>
          <w:rFonts w:ascii="Times New Roman" w:hAnsi="Times New Roman" w:cs="Times New Roman"/>
          <w:sz w:val="20"/>
          <w:szCs w:val="20"/>
        </w:rPr>
        <w:t xml:space="preserve">przypadku zmiany, o której mowa w ust. 1 pkt </w:t>
      </w:r>
      <w:r w:rsidR="00AF2938">
        <w:rPr>
          <w:rFonts w:ascii="Times New Roman" w:hAnsi="Times New Roman" w:cs="Times New Roman"/>
          <w:sz w:val="20"/>
          <w:szCs w:val="20"/>
        </w:rPr>
        <w:t>1 lit.</w:t>
      </w:r>
      <w:r w:rsidR="000475B6">
        <w:rPr>
          <w:rFonts w:ascii="Times New Roman" w:hAnsi="Times New Roman" w:cs="Times New Roman"/>
          <w:sz w:val="20"/>
          <w:szCs w:val="20"/>
        </w:rPr>
        <w:t xml:space="preserve"> </w:t>
      </w:r>
      <w:r w:rsidR="000D4BA5">
        <w:rPr>
          <w:rFonts w:ascii="Times New Roman" w:hAnsi="Times New Roman" w:cs="Times New Roman"/>
          <w:sz w:val="20"/>
          <w:szCs w:val="20"/>
        </w:rPr>
        <w:t>b i</w:t>
      </w:r>
      <w:r w:rsidR="00AF2938">
        <w:rPr>
          <w:rFonts w:ascii="Times New Roman" w:hAnsi="Times New Roman" w:cs="Times New Roman"/>
          <w:sz w:val="20"/>
          <w:szCs w:val="20"/>
        </w:rPr>
        <w:t xml:space="preserve"> c</w:t>
      </w:r>
      <w:r w:rsidRPr="00AF2938">
        <w:rPr>
          <w:rFonts w:ascii="Times New Roman" w:hAnsi="Times New Roman" w:cs="Times New Roman"/>
          <w:sz w:val="20"/>
          <w:szCs w:val="20"/>
        </w:rPr>
        <w:t>.</w:t>
      </w:r>
    </w:p>
    <w:p w:rsidR="000475B6"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pisemne zestawienie aktualnych cen stosowanych przez producenta przedmiotu umowy </w:t>
      </w:r>
      <w:r w:rsidR="000475B6">
        <w:rPr>
          <w:rFonts w:ascii="Times New Roman" w:hAnsi="Times New Roman" w:cs="Times New Roman"/>
          <w:sz w:val="20"/>
          <w:szCs w:val="20"/>
        </w:rPr>
        <w:t xml:space="preserve">wraz z </w:t>
      </w:r>
      <w:r>
        <w:rPr>
          <w:rFonts w:ascii="Times New Roman" w:hAnsi="Times New Roman" w:cs="Times New Roman"/>
          <w:sz w:val="20"/>
          <w:szCs w:val="20"/>
        </w:rPr>
        <w:t>informacją dotyczącą</w:t>
      </w:r>
      <w:r w:rsidR="000475B6">
        <w:rPr>
          <w:rFonts w:ascii="Times New Roman" w:hAnsi="Times New Roman" w:cs="Times New Roman"/>
          <w:sz w:val="20"/>
          <w:szCs w:val="20"/>
        </w:rPr>
        <w:t xml:space="preserve"> ich wpływu na wynagrodzenie należne wykonawcy</w:t>
      </w:r>
      <w:r>
        <w:rPr>
          <w:rFonts w:ascii="Times New Roman" w:hAnsi="Times New Roman" w:cs="Times New Roman"/>
          <w:sz w:val="20"/>
          <w:szCs w:val="20"/>
        </w:rPr>
        <w:t xml:space="preserve"> – w przypadku przesłanki określonej w ust. 1 pkt. 1 lit. d;</w:t>
      </w:r>
    </w:p>
    <w:p w:rsidR="00233AC7"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929D2" w:rsidRDefault="007510E6" w:rsidP="00D929D2">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D929D2">
        <w:rPr>
          <w:rFonts w:ascii="Times New Roman" w:hAnsi="Times New Roman" w:cs="Times New Roman"/>
          <w:sz w:val="20"/>
          <w:szCs w:val="20"/>
        </w:rPr>
        <w:t xml:space="preserve">arunkiem wprowadzenia zmiany wynagrodzenia w postaci aneksu  jest wykazanie przez Wykonawcę </w:t>
      </w:r>
      <w:r w:rsidR="00595344" w:rsidRPr="00D929D2">
        <w:rPr>
          <w:rFonts w:ascii="Times New Roman" w:hAnsi="Times New Roman" w:cs="Times New Roman"/>
          <w:sz w:val="20"/>
          <w:szCs w:val="20"/>
        </w:rPr>
        <w:t>w formie pisemnej, iż zmiany te</w:t>
      </w:r>
      <w:r w:rsidR="008B681F" w:rsidRPr="00D929D2">
        <w:rPr>
          <w:rFonts w:ascii="Times New Roman" w:hAnsi="Times New Roman" w:cs="Times New Roman"/>
          <w:sz w:val="20"/>
          <w:szCs w:val="20"/>
        </w:rPr>
        <w:t xml:space="preserve"> będą miały wpływ na koszty wykonania przez Wykonawcę  przedmiotu umowy.</w:t>
      </w:r>
    </w:p>
    <w:p w:rsidR="00233AC7" w:rsidRDefault="00233AC7"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w zakresie wskazanym w ust. 1 pkt. 2 i 3</w:t>
      </w:r>
      <w:r w:rsidR="00D929D2">
        <w:rPr>
          <w:rFonts w:ascii="Times New Roman" w:hAnsi="Times New Roman" w:cs="Times New Roman"/>
          <w:sz w:val="20"/>
          <w:szCs w:val="20"/>
        </w:rPr>
        <w:t xml:space="preserve"> niniejszego §,</w:t>
      </w:r>
      <w:r>
        <w:rPr>
          <w:rFonts w:ascii="Times New Roman" w:hAnsi="Times New Roman" w:cs="Times New Roman"/>
          <w:sz w:val="20"/>
          <w:szCs w:val="20"/>
        </w:rPr>
        <w:t xml:space="preserve"> dokonywane będą według następujących zasad:</w:t>
      </w:r>
    </w:p>
    <w:p w:rsidR="00D929D2" w:rsidRDefault="00233AC7"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C405CF" w:rsidRPr="00993A52">
        <w:rPr>
          <w:rFonts w:ascii="Times New Roman" w:hAnsi="Times New Roman" w:cs="Times New Roman"/>
          <w:sz w:val="20"/>
          <w:szCs w:val="20"/>
        </w:rPr>
        <w:t>niosek o dokonanie zmiany umowy należy przedłożyć na piśmie</w:t>
      </w:r>
      <w:r w:rsidR="00AF2938">
        <w:rPr>
          <w:rFonts w:ascii="Times New Roman" w:hAnsi="Times New Roman" w:cs="Times New Roman"/>
          <w:sz w:val="20"/>
          <w:szCs w:val="20"/>
        </w:rPr>
        <w:t>,</w:t>
      </w:r>
      <w:r w:rsidR="00C405CF" w:rsidRPr="00993A52">
        <w:rPr>
          <w:rFonts w:ascii="Times New Roman" w:hAnsi="Times New Roman" w:cs="Times New Roman"/>
          <w:sz w:val="20"/>
          <w:szCs w:val="20"/>
        </w:rPr>
        <w:t xml:space="preserve"> a okoliczności mogące  stanowić podstawę zmian</w:t>
      </w:r>
      <w:r w:rsidR="006C3386">
        <w:rPr>
          <w:rFonts w:ascii="Times New Roman" w:hAnsi="Times New Roman" w:cs="Times New Roman"/>
          <w:sz w:val="20"/>
          <w:szCs w:val="20"/>
        </w:rPr>
        <w:t>y umowy powinny być uzasadnione</w:t>
      </w:r>
      <w:r w:rsidR="00C405CF" w:rsidRPr="00993A52">
        <w:rPr>
          <w:rFonts w:ascii="Times New Roman" w:hAnsi="Times New Roman" w:cs="Times New Roman"/>
          <w:sz w:val="20"/>
          <w:szCs w:val="20"/>
        </w:rPr>
        <w:t xml:space="preserve"> i udokumentowane przez Wykonawcę.  </w:t>
      </w:r>
    </w:p>
    <w:p w:rsidR="00993A52" w:rsidRPr="00D929D2" w:rsidRDefault="00D929D2"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wystąpienia braku poszczególnych pozycji asortymentowych </w:t>
      </w:r>
      <w:r w:rsidR="00C405CF" w:rsidRPr="00D929D2">
        <w:rPr>
          <w:rFonts w:ascii="Times New Roman" w:hAnsi="Times New Roman" w:cs="Times New Roman"/>
          <w:sz w:val="20"/>
          <w:szCs w:val="20"/>
        </w:rPr>
        <w:t>Wykonawca niezwłocznie powiadom</w:t>
      </w:r>
      <w:r>
        <w:rPr>
          <w:rFonts w:ascii="Times New Roman" w:hAnsi="Times New Roman" w:cs="Times New Roman"/>
          <w:sz w:val="20"/>
          <w:szCs w:val="20"/>
        </w:rPr>
        <w:t>i Zamawiającego o</w:t>
      </w:r>
      <w:r w:rsidR="00C405CF" w:rsidRPr="00D929D2">
        <w:rPr>
          <w:rFonts w:ascii="Times New Roman" w:hAnsi="Times New Roman" w:cs="Times New Roman"/>
          <w:sz w:val="20"/>
          <w:szCs w:val="20"/>
        </w:rPr>
        <w:t xml:space="preserve"> okolicznościach </w:t>
      </w:r>
      <w:r>
        <w:rPr>
          <w:rFonts w:ascii="Times New Roman" w:hAnsi="Times New Roman" w:cs="Times New Roman"/>
          <w:sz w:val="20"/>
          <w:szCs w:val="20"/>
        </w:rPr>
        <w:t>stanowiących podstawę wystąpienia braków</w:t>
      </w:r>
      <w:r w:rsidR="00C405CF" w:rsidRPr="00D929D2">
        <w:rPr>
          <w:rFonts w:ascii="Times New Roman" w:hAnsi="Times New Roman" w:cs="Times New Roman"/>
          <w:sz w:val="20"/>
          <w:szCs w:val="20"/>
        </w:rPr>
        <w:t xml:space="preserve"> drogą pocztową lub faksem (za zwrotnym potwierdzeniem). </w:t>
      </w:r>
    </w:p>
    <w:p w:rsidR="00993A52" w:rsidRDefault="00C405CF" w:rsidP="00AF2938">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A02FC7">
      <w:pPr>
        <w:pStyle w:val="Akapitzlist"/>
        <w:numPr>
          <w:ilvl w:val="0"/>
          <w:numId w:val="28"/>
        </w:numPr>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887A30">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E93C45">
        <w:rPr>
          <w:rFonts w:ascii="Times New Roman" w:hAnsi="Times New Roman" w:cs="Times New Roman"/>
          <w:sz w:val="20"/>
          <w:szCs w:val="20"/>
        </w:rPr>
        <w:t>24</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887A30">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E931A1" w:rsidRPr="00E931A1" w:rsidRDefault="00C405CF" w:rsidP="00A22986">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A02FC7" w:rsidRDefault="00A02FC7" w:rsidP="00CA05AC">
      <w:pPr>
        <w:rPr>
          <w:rFonts w:ascii="Times New Roman" w:hAnsi="Times New Roman" w:cs="Times New Roman"/>
          <w:sz w:val="20"/>
          <w:szCs w:val="20"/>
        </w:rPr>
      </w:pPr>
    </w:p>
    <w:p w:rsidR="00C247E0" w:rsidRDefault="00C247E0"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F2137A" w:rsidRDefault="00F2137A" w:rsidP="00CA05AC">
      <w:pPr>
        <w:rPr>
          <w:rFonts w:ascii="Times New Roman" w:hAnsi="Times New Roman" w:cs="Times New Roman"/>
          <w:sz w:val="20"/>
          <w:szCs w:val="20"/>
        </w:rPr>
      </w:pPr>
    </w:p>
    <w:p w:rsidR="00CF5081" w:rsidRDefault="00E931A1" w:rsidP="00533CEE">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533CEE" w:rsidRDefault="00CF5081" w:rsidP="00533CEE">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533CEE" w:rsidP="00533CEE">
      <w:pPr>
        <w:spacing w:line="240" w:lineRule="auto"/>
        <w:rPr>
          <w:rFonts w:ascii="Times New Roman" w:hAnsi="Times New Roman" w:cs="Times New Roman"/>
          <w:b/>
        </w:rPr>
      </w:pPr>
      <w:r>
        <w:rPr>
          <w:rFonts w:ascii="Times New Roman" w:hAnsi="Times New Roman" w:cs="Times New Roman"/>
          <w:b/>
        </w:rPr>
        <w:t>Zamawiający:</w:t>
      </w:r>
    </w:p>
    <w:p w:rsidR="00C4120B" w:rsidRPr="00CF5081" w:rsidRDefault="00533CEE" w:rsidP="00533CEE">
      <w:pPr>
        <w:spacing w:line="240" w:lineRule="auto"/>
        <w:jc w:val="both"/>
        <w:rPr>
          <w:rFonts w:ascii="Times New Roman" w:hAnsi="Times New Roman" w:cs="Times New Roman"/>
          <w:b/>
        </w:rPr>
      </w:pPr>
      <w:r>
        <w:rPr>
          <w:rFonts w:ascii="Times New Roman" w:hAnsi="Times New Roman" w:cs="Times New Roman"/>
          <w:b/>
        </w:rPr>
        <w:t>Uniwersytecki Szpital Dziecięcy</w:t>
      </w:r>
      <w:r w:rsidR="00C4120B" w:rsidRPr="00CF5081">
        <w:rPr>
          <w:rFonts w:ascii="Times New Roman" w:hAnsi="Times New Roman" w:cs="Times New Roman"/>
          <w:b/>
        </w:rPr>
        <w:t xml:space="preserve"> w Krakowie</w:t>
      </w:r>
    </w:p>
    <w:p w:rsidR="00E931A1" w:rsidRPr="00CF5081" w:rsidRDefault="00C4120B" w:rsidP="00533CEE">
      <w:pPr>
        <w:spacing w:line="240" w:lineRule="auto"/>
        <w:jc w:val="both"/>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533CEE">
      <w:pPr>
        <w:spacing w:line="240" w:lineRule="auto"/>
        <w:jc w:val="both"/>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w:t>
      </w:r>
      <w:r w:rsidR="00533CEE">
        <w:rPr>
          <w:rFonts w:ascii="Times New Roman" w:hAnsi="Times New Roman" w:cs="Times New Roman"/>
          <w:sz w:val="20"/>
          <w:szCs w:val="20"/>
        </w:rPr>
        <w:t xml:space="preserve">Dzienniku Urzędowym UE, </w:t>
      </w:r>
      <w:r w:rsidRPr="00C405CF">
        <w:rPr>
          <w:rFonts w:ascii="Times New Roman" w:hAnsi="Times New Roman" w:cs="Times New Roman"/>
          <w:sz w:val="20"/>
          <w:szCs w:val="20"/>
        </w:rPr>
        <w:t>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CA05AC">
        <w:rPr>
          <w:rFonts w:ascii="Times New Roman" w:hAnsi="Times New Roman" w:cs="Times New Roman"/>
          <w:b/>
          <w:bCs/>
          <w:sz w:val="20"/>
          <w:szCs w:val="20"/>
        </w:rPr>
        <w:t xml:space="preserve">kaniul do </w:t>
      </w:r>
      <w:r w:rsidR="00B872EA">
        <w:rPr>
          <w:rFonts w:ascii="Times New Roman" w:hAnsi="Times New Roman" w:cs="Times New Roman"/>
          <w:b/>
          <w:bCs/>
          <w:sz w:val="20"/>
          <w:szCs w:val="20"/>
        </w:rPr>
        <w:t>wlewań</w:t>
      </w:r>
      <w:r w:rsidR="007510E6">
        <w:rPr>
          <w:rFonts w:ascii="Times New Roman" w:hAnsi="Times New Roman" w:cs="Times New Roman"/>
          <w:b/>
          <w:bCs/>
          <w:sz w:val="20"/>
          <w:szCs w:val="20"/>
        </w:rPr>
        <w:t xml:space="preserve"> </w:t>
      </w:r>
      <w:bookmarkStart w:id="0" w:name="_GoBack"/>
      <w:bookmarkEnd w:id="0"/>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w:t>
      </w:r>
      <w:r w:rsidR="003E7FA8" w:rsidRPr="00CA05AC">
        <w:rPr>
          <w:rFonts w:ascii="Times New Roman" w:hAnsi="Times New Roman" w:cs="Times New Roman"/>
          <w:b/>
          <w:sz w:val="20"/>
          <w:szCs w:val="20"/>
        </w:rPr>
        <w:t>Zadaniu nr</w:t>
      </w:r>
      <w:r w:rsidR="00CA05AC" w:rsidRPr="00CA05AC">
        <w:rPr>
          <w:rFonts w:ascii="Times New Roman" w:hAnsi="Times New Roman" w:cs="Times New Roman"/>
          <w:b/>
          <w:sz w:val="20"/>
          <w:szCs w:val="20"/>
        </w:rPr>
        <w:t xml:space="preserve"> 1</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sz w:val="20"/>
          <w:szCs w:val="20"/>
        </w:rPr>
        <w:t xml:space="preserve"> w </w:t>
      </w:r>
      <w:r w:rsidRPr="00CA05AC">
        <w:rPr>
          <w:rFonts w:ascii="Times New Roman" w:hAnsi="Times New Roman" w:cs="Times New Roman"/>
          <w:b/>
          <w:sz w:val="20"/>
          <w:szCs w:val="20"/>
        </w:rPr>
        <w:t>Zadaniu nr 2</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A05AC" w:rsidRPr="00C405CF"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CA05AC" w:rsidRDefault="00CA05AC" w:rsidP="00CA05AC">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CA05AC" w:rsidRDefault="00CA05AC" w:rsidP="00C4120B">
      <w:pPr>
        <w:rPr>
          <w:rFonts w:ascii="Times New Roman" w:hAnsi="Times New Roman" w:cs="Times New Roman"/>
          <w:sz w:val="20"/>
          <w:szCs w:val="20"/>
        </w:rPr>
      </w:pP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595344">
        <w:rPr>
          <w:rFonts w:ascii="Times New Roman" w:hAnsi="Times New Roman" w:cs="Times New Roman"/>
          <w:sz w:val="20"/>
          <w:szCs w:val="20"/>
        </w:rPr>
        <w:t>24</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sidR="00E90788">
        <w:rPr>
          <w:rFonts w:ascii="Times New Roman" w:hAnsi="Times New Roman" w:cs="Times New Roman"/>
          <w:sz w:val="20"/>
          <w:szCs w:val="20"/>
        </w:rPr>
        <w:t>przez okres</w:t>
      </w:r>
      <w:r w:rsidR="00F2137A">
        <w:rPr>
          <w:rFonts w:ascii="Times New Roman" w:hAnsi="Times New Roman" w:cs="Times New Roman"/>
          <w:sz w:val="20"/>
          <w:szCs w:val="20"/>
        </w:rPr>
        <w:t xml:space="preserve"> </w:t>
      </w:r>
      <w:r w:rsidR="00E90788">
        <w:rPr>
          <w:rFonts w:ascii="Times New Roman" w:hAnsi="Times New Roman" w:cs="Times New Roman"/>
          <w:sz w:val="20"/>
          <w:szCs w:val="20"/>
        </w:rPr>
        <w:t xml:space="preserve"> min. ……. miesięcy od dnia zawarcia umowy</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8C024A">
        <w:rPr>
          <w:rFonts w:ascii="Times New Roman" w:hAnsi="Times New Roman" w:cs="Times New Roman"/>
          <w:sz w:val="20"/>
          <w:szCs w:val="20"/>
        </w:rPr>
        <w:t xml:space="preserve">medycznego </w:t>
      </w:r>
      <w:r w:rsidR="003E7FA8">
        <w:rPr>
          <w:rFonts w:ascii="Times New Roman" w:hAnsi="Times New Roman" w:cs="Times New Roman"/>
          <w:sz w:val="20"/>
          <w:szCs w:val="20"/>
        </w:rPr>
        <w:t>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 ……….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w:t>
      </w:r>
      <w:r w:rsidR="00595344">
        <w:rPr>
          <w:rFonts w:ascii="Times New Roman" w:hAnsi="Times New Roman" w:cs="Times New Roman"/>
          <w:sz w:val="20"/>
          <w:szCs w:val="20"/>
        </w:rPr>
        <w:t>miotu zamówienia do obrotu</w:t>
      </w:r>
      <w:r w:rsidR="007510E6">
        <w:rPr>
          <w:rFonts w:ascii="Times New Roman" w:hAnsi="Times New Roman" w:cs="Times New Roman"/>
          <w:sz w:val="20"/>
          <w:szCs w:val="20"/>
        </w:rPr>
        <w:t xml:space="preserve"> na zasadach określonych w przepisach ustawy z dnia </w:t>
      </w:r>
      <w:r w:rsidR="007510E6" w:rsidRPr="007510E6">
        <w:rPr>
          <w:rFonts w:ascii="Times New Roman" w:hAnsi="Times New Roman" w:cs="Times New Roman"/>
          <w:sz w:val="20"/>
          <w:szCs w:val="20"/>
        </w:rPr>
        <w:t>20 maja 2010 roku – o wyrobach medycznych (</w:t>
      </w:r>
      <w:proofErr w:type="spellStart"/>
      <w:r w:rsidR="007510E6" w:rsidRPr="007510E6">
        <w:rPr>
          <w:rFonts w:ascii="Times New Roman" w:hAnsi="Times New Roman" w:cs="Times New Roman"/>
          <w:bCs/>
          <w:sz w:val="20"/>
          <w:szCs w:val="20"/>
        </w:rPr>
        <w:t>t.j</w:t>
      </w:r>
      <w:proofErr w:type="spellEnd"/>
      <w:r w:rsidR="007510E6" w:rsidRPr="007510E6">
        <w:rPr>
          <w:rFonts w:ascii="Times New Roman" w:hAnsi="Times New Roman" w:cs="Times New Roman"/>
          <w:bCs/>
          <w:sz w:val="20"/>
          <w:szCs w:val="20"/>
        </w:rPr>
        <w:t>. Dz. U. z 2015 r. poz. 876</w:t>
      </w:r>
      <w:r w:rsidR="007510E6" w:rsidRPr="007510E6">
        <w:rPr>
          <w:rFonts w:ascii="Times New Roman" w:hAnsi="Times New Roman" w:cs="Times New Roman"/>
          <w:sz w:val="20"/>
          <w:szCs w:val="20"/>
        </w:rPr>
        <w:t xml:space="preserve">, z </w:t>
      </w:r>
      <w:proofErr w:type="spellStart"/>
      <w:r w:rsidR="007510E6" w:rsidRPr="007510E6">
        <w:rPr>
          <w:rFonts w:ascii="Times New Roman" w:hAnsi="Times New Roman" w:cs="Times New Roman"/>
          <w:sz w:val="20"/>
          <w:szCs w:val="20"/>
        </w:rPr>
        <w:t>późn</w:t>
      </w:r>
      <w:proofErr w:type="spellEnd"/>
      <w:r w:rsidR="007510E6" w:rsidRPr="007510E6">
        <w:rPr>
          <w:rFonts w:ascii="Times New Roman" w:hAnsi="Times New Roman" w:cs="Times New Roman"/>
          <w:sz w:val="20"/>
          <w:szCs w:val="20"/>
        </w:rPr>
        <w:t>. zm.)</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1FBF" w:rsidRDefault="00B52CBF" w:rsidP="00CA05AC">
      <w:pPr>
        <w:spacing w:after="0" w:line="240" w:lineRule="auto"/>
        <w:rPr>
          <w:rFonts w:ascii="Times New Roman" w:hAnsi="Times New Roman" w:cs="Times New Roman"/>
          <w:sz w:val="20"/>
          <w:szCs w:val="20"/>
        </w:rPr>
        <w:sectPr w:rsidR="00AF1FBF" w:rsidSect="005B1A8B">
          <w:footerReference w:type="default" r:id="rId12"/>
          <w:pgSz w:w="11906" w:h="16838"/>
          <w:pgMar w:top="851"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9E2C18"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E931A1" w:rsidRPr="009E2C18" w:rsidRDefault="002905C8" w:rsidP="001B56F8">
      <w:pPr>
        <w:rPr>
          <w:rFonts w:ascii="Times New Roman" w:hAnsi="Times New Roman" w:cs="Times New Roman"/>
          <w:b/>
          <w:sz w:val="20"/>
          <w:szCs w:val="20"/>
        </w:rPr>
      </w:pPr>
      <w:r>
        <w:rPr>
          <w:rFonts w:ascii="Times New Roman" w:hAnsi="Times New Roman" w:cs="Times New Roman"/>
          <w:b/>
          <w:sz w:val="20"/>
          <w:szCs w:val="20"/>
        </w:rPr>
        <w:t xml:space="preserve">Zadanie nr 1 – Kaniule do wlewań </w:t>
      </w:r>
      <w:r w:rsidR="009E2C18" w:rsidRPr="009E2C18">
        <w:rPr>
          <w:rFonts w:ascii="Times New Roman" w:hAnsi="Times New Roman" w:cs="Times New Roman"/>
          <w:b/>
          <w:sz w:val="20"/>
          <w:szCs w:val="20"/>
        </w:rPr>
        <w:t xml:space="preserve"> - Grupa I</w:t>
      </w:r>
      <w:r w:rsidR="00E931A1" w:rsidRPr="009E2C18">
        <w:rPr>
          <w:rFonts w:ascii="Times New Roman" w:hAnsi="Times New Roman" w:cs="Times New Roman"/>
          <w:b/>
          <w:sz w:val="20"/>
          <w:szCs w:val="20"/>
        </w:rPr>
        <w:t xml:space="preserve">                      </w:t>
      </w:r>
    </w:p>
    <w:tbl>
      <w:tblPr>
        <w:tblStyle w:val="Tabela-Siatka"/>
        <w:tblW w:w="16160" w:type="dxa"/>
        <w:tblInd w:w="-856" w:type="dxa"/>
        <w:tblLayout w:type="fixed"/>
        <w:tblLook w:val="04A0" w:firstRow="1" w:lastRow="0" w:firstColumn="1" w:lastColumn="0" w:noHBand="0" w:noVBand="1"/>
      </w:tblPr>
      <w:tblGrid>
        <w:gridCol w:w="425"/>
        <w:gridCol w:w="3687"/>
        <w:gridCol w:w="4110"/>
        <w:gridCol w:w="851"/>
        <w:gridCol w:w="709"/>
        <w:gridCol w:w="850"/>
        <w:gridCol w:w="709"/>
        <w:gridCol w:w="1134"/>
        <w:gridCol w:w="992"/>
        <w:gridCol w:w="1418"/>
        <w:gridCol w:w="1275"/>
      </w:tblGrid>
      <w:tr w:rsidR="00FB251F" w:rsidTr="009E3D1E">
        <w:tc>
          <w:tcPr>
            <w:tcW w:w="425" w:type="dxa"/>
            <w:vAlign w:val="center"/>
          </w:tcPr>
          <w:p w:rsidR="00FB251F" w:rsidRPr="00BE5B1A" w:rsidRDefault="00570968" w:rsidP="003250C3">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3687"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FB251F" w:rsidRPr="00BE5B1A" w:rsidRDefault="00FB251F" w:rsidP="00FB251F">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(parametry wymagane)</w:t>
            </w:r>
          </w:p>
        </w:tc>
        <w:tc>
          <w:tcPr>
            <w:tcW w:w="4110"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Kryteria jakościowe</w:t>
            </w:r>
          </w:p>
        </w:tc>
        <w:tc>
          <w:tcPr>
            <w:tcW w:w="851" w:type="dxa"/>
            <w:vAlign w:val="center"/>
          </w:tcPr>
          <w:p w:rsidR="00FB251F" w:rsidRPr="00BE5B1A" w:rsidRDefault="00FB251F" w:rsidP="00A00418">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Nr kat</w:t>
            </w:r>
            <w:r w:rsidR="00A00418">
              <w:rPr>
                <w:rFonts w:ascii="Times New Roman" w:hAnsi="Times New Roman" w:cs="Times New Roman"/>
                <w:b/>
                <w:sz w:val="16"/>
                <w:szCs w:val="16"/>
              </w:rPr>
              <w:t>.</w:t>
            </w:r>
          </w:p>
        </w:tc>
        <w:tc>
          <w:tcPr>
            <w:tcW w:w="709"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850"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709"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Ilość</w:t>
            </w:r>
            <w:r w:rsidR="003A668B">
              <w:rPr>
                <w:rFonts w:ascii="Times New Roman" w:hAnsi="Times New Roman" w:cs="Times New Roman"/>
                <w:b/>
                <w:sz w:val="16"/>
                <w:szCs w:val="16"/>
              </w:rPr>
              <w:t xml:space="preserve"> na 2 lata </w:t>
            </w:r>
          </w:p>
        </w:tc>
        <w:tc>
          <w:tcPr>
            <w:tcW w:w="1134"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992"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418"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275"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FB251F" w:rsidRPr="00CD1CF5" w:rsidTr="009E3D1E">
        <w:tc>
          <w:tcPr>
            <w:tcW w:w="425" w:type="dxa"/>
            <w:vAlign w:val="center"/>
          </w:tcPr>
          <w:p w:rsidR="00FB251F" w:rsidRPr="00570968" w:rsidRDefault="00FB251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FB251F" w:rsidRDefault="002905C8" w:rsidP="00353678">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Kaniula noworodkowa wykonana z podwójnie oczyszczonego teflonu (PTFE),  bez portu bocznego, ze zdejmowanym uchwytem ułatwiającym  wprowadzenie. Posiadająca zastawkę  bezzwrotną zapobiegającą wypływowi krwi , całkowicie widoczna w USG, bez pasków </w:t>
            </w:r>
            <w:proofErr w:type="spellStart"/>
            <w:r w:rsidR="003A668B">
              <w:rPr>
                <w:rFonts w:ascii="Times New Roman" w:hAnsi="Times New Roman" w:cs="Times New Roman"/>
                <w:sz w:val="16"/>
                <w:szCs w:val="16"/>
              </w:rPr>
              <w:t>radiocieniuj</w:t>
            </w:r>
            <w:r>
              <w:rPr>
                <w:rFonts w:ascii="Times New Roman" w:hAnsi="Times New Roman" w:cs="Times New Roman"/>
                <w:sz w:val="16"/>
                <w:szCs w:val="16"/>
              </w:rPr>
              <w:t>cych</w:t>
            </w:r>
            <w:proofErr w:type="spellEnd"/>
            <w:r>
              <w:rPr>
                <w:rFonts w:ascii="Times New Roman" w:hAnsi="Times New Roman" w:cs="Times New Roman"/>
                <w:sz w:val="16"/>
                <w:szCs w:val="16"/>
              </w:rPr>
              <w:t>. Pakowa</w:t>
            </w:r>
            <w:r w:rsidR="003A668B">
              <w:rPr>
                <w:rFonts w:ascii="Times New Roman" w:hAnsi="Times New Roman" w:cs="Times New Roman"/>
                <w:sz w:val="16"/>
                <w:szCs w:val="16"/>
              </w:rPr>
              <w:t xml:space="preserve">ne w opakowaniu </w:t>
            </w:r>
            <w:proofErr w:type="spellStart"/>
            <w:r w:rsidR="003A668B">
              <w:rPr>
                <w:rFonts w:ascii="Times New Roman" w:hAnsi="Times New Roman" w:cs="Times New Roman"/>
                <w:sz w:val="16"/>
                <w:szCs w:val="16"/>
              </w:rPr>
              <w:t>Tyvek</w:t>
            </w:r>
            <w:proofErr w:type="spellEnd"/>
            <w:r w:rsidR="003A668B">
              <w:rPr>
                <w:rFonts w:ascii="Times New Roman" w:hAnsi="Times New Roman" w:cs="Times New Roman"/>
                <w:sz w:val="16"/>
                <w:szCs w:val="16"/>
              </w:rPr>
              <w:t>, bez zawartości celulozy, zabezpieczające przed wilgocią, przypadkowym rozerwaniem i utratą jałowości. Przepływ 13 ml/min w obu rozmiarach . Jałowa z widoczną datą ważności na opakowaniu.</w:t>
            </w:r>
          </w:p>
          <w:p w:rsidR="003A668B" w:rsidRPr="00CD0017" w:rsidRDefault="003A668B" w:rsidP="00353678">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Roz. 24Gżółty i 26G fioletowy </w:t>
            </w:r>
          </w:p>
        </w:tc>
        <w:tc>
          <w:tcPr>
            <w:tcW w:w="4110" w:type="dxa"/>
            <w:vAlign w:val="center"/>
          </w:tcPr>
          <w:p w:rsidR="00FB251F" w:rsidRDefault="00CD281D"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1</w:t>
            </w:r>
            <w:r w:rsidR="006842FD">
              <w:rPr>
                <w:rFonts w:ascii="Times New Roman" w:hAnsi="Times New Roman" w:cs="Times New Roman"/>
                <w:sz w:val="16"/>
                <w:szCs w:val="16"/>
              </w:rPr>
              <w:t xml:space="preserve">.Ostrość </w:t>
            </w:r>
            <w:proofErr w:type="spellStart"/>
            <w:r w:rsidR="006842FD">
              <w:rPr>
                <w:rFonts w:ascii="Times New Roman" w:hAnsi="Times New Roman" w:cs="Times New Roman"/>
                <w:sz w:val="16"/>
                <w:szCs w:val="16"/>
              </w:rPr>
              <w:t>mandarynu</w:t>
            </w:r>
            <w:proofErr w:type="spellEnd"/>
            <w:r w:rsidR="006842FD">
              <w:rPr>
                <w:rFonts w:ascii="Times New Roman" w:hAnsi="Times New Roman" w:cs="Times New Roman"/>
                <w:sz w:val="16"/>
                <w:szCs w:val="16"/>
              </w:rPr>
              <w:t xml:space="preserve"> ( igły) - 0-2</w:t>
            </w:r>
            <w:r>
              <w:rPr>
                <w:rFonts w:ascii="Times New Roman" w:hAnsi="Times New Roman" w:cs="Times New Roman"/>
                <w:sz w:val="16"/>
                <w:szCs w:val="16"/>
              </w:rPr>
              <w:t>0 pkt.</w:t>
            </w:r>
          </w:p>
          <w:p w:rsidR="00CD281D" w:rsidRDefault="00CD281D"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2. Łatwo wprowadzenia kaniuli ( bez zwijania cewnika ) – 0-20 pkt</w:t>
            </w:r>
          </w:p>
          <w:p w:rsidR="00CD281D" w:rsidRDefault="00CD281D"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3. Elastyczność i miękkość skrzydełek </w:t>
            </w:r>
            <w:r w:rsidR="00212A25">
              <w:rPr>
                <w:rFonts w:ascii="Times New Roman" w:hAnsi="Times New Roman" w:cs="Times New Roman"/>
                <w:sz w:val="16"/>
                <w:szCs w:val="16"/>
              </w:rPr>
              <w:t>mocujących – 0-10 pkt</w:t>
            </w:r>
          </w:p>
          <w:p w:rsidR="00212A25" w:rsidRDefault="00212A25"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4.Brak odczynów zapalnych – 0-20 pkt</w:t>
            </w:r>
          </w:p>
          <w:p w:rsidR="00212A25" w:rsidRDefault="00212A25"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5. Szczelność połączenia ze strzykawką lub przyrządem do przetoczeń</w:t>
            </w:r>
            <w:r w:rsidR="008D009B">
              <w:rPr>
                <w:rFonts w:ascii="Times New Roman" w:hAnsi="Times New Roman" w:cs="Times New Roman"/>
                <w:sz w:val="16"/>
                <w:szCs w:val="16"/>
              </w:rPr>
              <w:t xml:space="preserve"> – 0-20 pkt</w:t>
            </w:r>
          </w:p>
          <w:p w:rsidR="008D009B" w:rsidRPr="00CD0017" w:rsidRDefault="008D009B" w:rsidP="00CD281D">
            <w:pPr>
              <w:pStyle w:val="Bezodstpw"/>
              <w:keepNext/>
              <w:jc w:val="both"/>
              <w:rPr>
                <w:rFonts w:ascii="Times New Roman" w:hAnsi="Times New Roman" w:cs="Times New Roman"/>
                <w:sz w:val="16"/>
                <w:szCs w:val="16"/>
              </w:rPr>
            </w:pPr>
            <w:r>
              <w:rPr>
                <w:rFonts w:ascii="Times New Roman" w:hAnsi="Times New Roman" w:cs="Times New Roman"/>
                <w:sz w:val="16"/>
                <w:szCs w:val="16"/>
              </w:rPr>
              <w:t>6. Trwałość opakowania jednostkowego chroniącego przed uszkodzeniem i łatwość otwierania – 0-10 pkt</w:t>
            </w:r>
          </w:p>
        </w:tc>
        <w:tc>
          <w:tcPr>
            <w:tcW w:w="851"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3A668B"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70000</w:t>
            </w:r>
          </w:p>
        </w:tc>
        <w:tc>
          <w:tcPr>
            <w:tcW w:w="1134"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992"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418"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275" w:type="dxa"/>
            <w:vAlign w:val="center"/>
          </w:tcPr>
          <w:p w:rsidR="00FB251F" w:rsidRPr="00BE5B1A" w:rsidRDefault="00FB251F" w:rsidP="00BE5B1A">
            <w:pPr>
              <w:pStyle w:val="Bezodstpw"/>
              <w:jc w:val="center"/>
              <w:rPr>
                <w:rFonts w:ascii="Times New Roman" w:hAnsi="Times New Roman" w:cs="Times New Roman"/>
                <w:sz w:val="16"/>
                <w:szCs w:val="16"/>
              </w:rPr>
            </w:pPr>
          </w:p>
        </w:tc>
      </w:tr>
      <w:tr w:rsidR="00FB251F" w:rsidTr="009E3D1E">
        <w:trPr>
          <w:trHeight w:val="1728"/>
        </w:trPr>
        <w:tc>
          <w:tcPr>
            <w:tcW w:w="425" w:type="dxa"/>
            <w:vAlign w:val="center"/>
          </w:tcPr>
          <w:p w:rsidR="00FB251F" w:rsidRPr="00570968" w:rsidRDefault="00FB251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787980" w:rsidRDefault="003A668B" w:rsidP="00787980">
            <w:pPr>
              <w:pStyle w:val="Bezodstpw"/>
              <w:keepNext/>
              <w:rPr>
                <w:rFonts w:ascii="Times New Roman" w:hAnsi="Times New Roman" w:cs="Times New Roman"/>
                <w:sz w:val="16"/>
                <w:szCs w:val="16"/>
              </w:rPr>
            </w:pPr>
            <w:r>
              <w:rPr>
                <w:rFonts w:ascii="Times New Roman" w:hAnsi="Times New Roman" w:cs="Times New Roman"/>
                <w:sz w:val="16"/>
                <w:szCs w:val="16"/>
              </w:rPr>
              <w:t xml:space="preserve">Kaniula do wlewów dożylnych z portem górnym, wykonana z </w:t>
            </w:r>
            <w:proofErr w:type="spellStart"/>
            <w:r>
              <w:rPr>
                <w:rFonts w:ascii="Times New Roman" w:hAnsi="Times New Roman" w:cs="Times New Roman"/>
                <w:sz w:val="16"/>
                <w:szCs w:val="16"/>
              </w:rPr>
              <w:t>biokompatybilnego</w:t>
            </w:r>
            <w:proofErr w:type="spellEnd"/>
            <w:r>
              <w:rPr>
                <w:rFonts w:ascii="Times New Roman" w:hAnsi="Times New Roman" w:cs="Times New Roman"/>
                <w:sz w:val="16"/>
                <w:szCs w:val="16"/>
              </w:rPr>
              <w:t xml:space="preserve"> poliuretanu ( potwierdzone raportem z min. 3 badań klinicznych</w:t>
            </w:r>
            <w:r w:rsidR="00787980">
              <w:rPr>
                <w:rFonts w:ascii="Times New Roman" w:hAnsi="Times New Roman" w:cs="Times New Roman"/>
                <w:sz w:val="16"/>
                <w:szCs w:val="16"/>
              </w:rPr>
              <w:t xml:space="preserve"> dołączonych do oferty)z samozamykającym się korkiem portu bocznego. Posiadająca min. 5 pasków kontrastujących RTG wtopionych w materiał kaniul</w:t>
            </w:r>
          </w:p>
          <w:p w:rsidR="00FB251F" w:rsidRDefault="00787980" w:rsidP="00787980">
            <w:pPr>
              <w:pStyle w:val="Bezodstpw"/>
              <w:keepNext/>
              <w:rPr>
                <w:rFonts w:ascii="Times New Roman" w:hAnsi="Times New Roman" w:cs="Times New Roman"/>
                <w:sz w:val="16"/>
                <w:szCs w:val="16"/>
              </w:rPr>
            </w:pPr>
            <w:r>
              <w:rPr>
                <w:rFonts w:ascii="Times New Roman" w:hAnsi="Times New Roman" w:cs="Times New Roman"/>
                <w:sz w:val="16"/>
                <w:szCs w:val="16"/>
              </w:rPr>
              <w:t xml:space="preserve">( nie </w:t>
            </w:r>
            <w:r w:rsidR="003A668B">
              <w:rPr>
                <w:rFonts w:ascii="Times New Roman" w:hAnsi="Times New Roman" w:cs="Times New Roman"/>
                <w:sz w:val="16"/>
                <w:szCs w:val="16"/>
              </w:rPr>
              <w:t xml:space="preserve"> </w:t>
            </w:r>
            <w:r>
              <w:rPr>
                <w:rFonts w:ascii="Times New Roman" w:hAnsi="Times New Roman" w:cs="Times New Roman"/>
                <w:sz w:val="16"/>
                <w:szCs w:val="16"/>
              </w:rPr>
              <w:t>doklejanych )</w:t>
            </w:r>
          </w:p>
          <w:p w:rsidR="00787980" w:rsidRDefault="00787980" w:rsidP="00787980">
            <w:pPr>
              <w:pStyle w:val="Bezodstpw"/>
              <w:keepNext/>
              <w:rPr>
                <w:rFonts w:ascii="Times New Roman" w:hAnsi="Times New Roman" w:cs="Times New Roman"/>
                <w:sz w:val="16"/>
                <w:szCs w:val="16"/>
              </w:rPr>
            </w:pPr>
            <w:r>
              <w:rPr>
                <w:rFonts w:ascii="Times New Roman" w:hAnsi="Times New Roman" w:cs="Times New Roman"/>
                <w:sz w:val="16"/>
                <w:szCs w:val="16"/>
              </w:rPr>
              <w:t xml:space="preserve">Kaniule bez </w:t>
            </w:r>
            <w:proofErr w:type="spellStart"/>
            <w:r>
              <w:rPr>
                <w:rFonts w:ascii="Times New Roman" w:hAnsi="Times New Roman" w:cs="Times New Roman"/>
                <w:sz w:val="16"/>
                <w:szCs w:val="16"/>
              </w:rPr>
              <w:t>latexu</w:t>
            </w:r>
            <w:proofErr w:type="spellEnd"/>
            <w:r>
              <w:rPr>
                <w:rFonts w:ascii="Times New Roman" w:hAnsi="Times New Roman" w:cs="Times New Roman"/>
                <w:sz w:val="16"/>
                <w:szCs w:val="16"/>
              </w:rPr>
              <w:t xml:space="preserve"> i PCV posiadające wskaźnik</w:t>
            </w:r>
            <w:r w:rsidR="00861AC3">
              <w:rPr>
                <w:rFonts w:ascii="Times New Roman" w:hAnsi="Times New Roman" w:cs="Times New Roman"/>
                <w:sz w:val="16"/>
                <w:szCs w:val="16"/>
              </w:rPr>
              <w:t xml:space="preserve"> wypływu krwi w postaci zastawki </w:t>
            </w:r>
            <w:proofErr w:type="spellStart"/>
            <w:r w:rsidR="00861AC3">
              <w:rPr>
                <w:rFonts w:ascii="Times New Roman" w:hAnsi="Times New Roman" w:cs="Times New Roman"/>
                <w:sz w:val="16"/>
                <w:szCs w:val="16"/>
              </w:rPr>
              <w:t>antyzwr</w:t>
            </w:r>
            <w:r w:rsidR="004E53C1">
              <w:rPr>
                <w:rFonts w:ascii="Times New Roman" w:hAnsi="Times New Roman" w:cs="Times New Roman"/>
                <w:sz w:val="16"/>
                <w:szCs w:val="16"/>
              </w:rPr>
              <w:t>otnej</w:t>
            </w:r>
            <w:proofErr w:type="spellEnd"/>
            <w:r w:rsidR="004E53C1">
              <w:rPr>
                <w:rFonts w:ascii="Times New Roman" w:hAnsi="Times New Roman" w:cs="Times New Roman"/>
                <w:sz w:val="16"/>
                <w:szCs w:val="16"/>
              </w:rPr>
              <w:t xml:space="preserve"> zapobiegającej wypływowi krwi w momencie wkłucia zabezpieczenie kaniul o konstrukcji zapobiegającej zakłuciu, zadrapaniu i zachlapaniu krwią ze światła igły, wyposażone w zespół kapilar.</w:t>
            </w:r>
            <w:r w:rsidR="006F78A1">
              <w:rPr>
                <w:rFonts w:ascii="Times New Roman" w:hAnsi="Times New Roman" w:cs="Times New Roman"/>
                <w:sz w:val="16"/>
                <w:szCs w:val="16"/>
              </w:rPr>
              <w:t xml:space="preserve"> Nazwa handlowa wyrobu na koreczku portu głównego. Pakowane w opakowaniu </w:t>
            </w:r>
            <w:proofErr w:type="spellStart"/>
            <w:r w:rsidR="006F78A1">
              <w:rPr>
                <w:rFonts w:ascii="Times New Roman" w:hAnsi="Times New Roman" w:cs="Times New Roman"/>
                <w:sz w:val="16"/>
                <w:szCs w:val="16"/>
              </w:rPr>
              <w:t>Tyvek</w:t>
            </w:r>
            <w:proofErr w:type="spellEnd"/>
            <w:r w:rsidR="006F78A1">
              <w:rPr>
                <w:rFonts w:ascii="Times New Roman" w:hAnsi="Times New Roman" w:cs="Times New Roman"/>
                <w:sz w:val="16"/>
                <w:szCs w:val="16"/>
              </w:rPr>
              <w:t>, bez zawartości celulozy, zabezpieczające przed wilgocią, przypadkowym rozerwaniem i utratą jałowości.</w:t>
            </w:r>
          </w:p>
          <w:p w:rsidR="006F78A1" w:rsidRPr="00CD0017" w:rsidRDefault="00F2137A" w:rsidP="00787980">
            <w:pPr>
              <w:pStyle w:val="Bezodstpw"/>
              <w:keepNext/>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 xml:space="preserve">. 0,8,  0,9, </w:t>
            </w:r>
            <w:r w:rsidR="006F78A1">
              <w:rPr>
                <w:rFonts w:ascii="Times New Roman" w:hAnsi="Times New Roman" w:cs="Times New Roman"/>
                <w:sz w:val="16"/>
                <w:szCs w:val="16"/>
              </w:rPr>
              <w:t>1,1,  1,3</w:t>
            </w:r>
          </w:p>
        </w:tc>
        <w:tc>
          <w:tcPr>
            <w:tcW w:w="4110" w:type="dxa"/>
            <w:vAlign w:val="center"/>
          </w:tcPr>
          <w:p w:rsidR="0029226D"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1.Ostrość </w:t>
            </w:r>
            <w:proofErr w:type="spellStart"/>
            <w:r>
              <w:rPr>
                <w:rFonts w:ascii="Times New Roman" w:hAnsi="Times New Roman" w:cs="Times New Roman"/>
                <w:sz w:val="16"/>
                <w:szCs w:val="16"/>
              </w:rPr>
              <w:t>mandarynu</w:t>
            </w:r>
            <w:proofErr w:type="spellEnd"/>
            <w:r>
              <w:rPr>
                <w:rFonts w:ascii="Times New Roman" w:hAnsi="Times New Roman" w:cs="Times New Roman"/>
                <w:sz w:val="16"/>
                <w:szCs w:val="16"/>
              </w:rPr>
              <w:t xml:space="preserve"> ( igły) - 0-20 pkt.</w:t>
            </w:r>
          </w:p>
          <w:p w:rsidR="0029226D"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2. Łatwo wprowadzenia kaniuli ( bez zwijania cewnika ) – 0-20 pkt</w:t>
            </w:r>
          </w:p>
          <w:p w:rsidR="0029226D"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3. Elastyczność i miękkość skrzydełek mocujących – 0-10 pkt</w:t>
            </w:r>
          </w:p>
          <w:p w:rsidR="0029226D"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4.Brak odczynów zapalnych – 0-20 pkt</w:t>
            </w:r>
          </w:p>
          <w:p w:rsidR="0029226D"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5. Szczelność połączenia ze strzykawką lub przyrządem do przetoczeń – 0-20 pkt</w:t>
            </w:r>
          </w:p>
          <w:p w:rsidR="00FB251F" w:rsidRPr="00CD0017" w:rsidRDefault="0029226D" w:rsidP="0029226D">
            <w:pPr>
              <w:pStyle w:val="Bezodstpw"/>
              <w:keepNext/>
              <w:jc w:val="both"/>
              <w:rPr>
                <w:rFonts w:ascii="Times New Roman" w:hAnsi="Times New Roman" w:cs="Times New Roman"/>
                <w:sz w:val="16"/>
                <w:szCs w:val="16"/>
              </w:rPr>
            </w:pPr>
            <w:r>
              <w:rPr>
                <w:rFonts w:ascii="Times New Roman" w:hAnsi="Times New Roman" w:cs="Times New Roman"/>
                <w:sz w:val="16"/>
                <w:szCs w:val="16"/>
              </w:rPr>
              <w:t>6. Trwałość opakowania jednostkowego chroniącego przed uszkodzeniem i łatwość otwierania – 0-10 pkt</w:t>
            </w:r>
          </w:p>
        </w:tc>
        <w:tc>
          <w:tcPr>
            <w:tcW w:w="851"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4E53C1" w:rsidP="00CD0017">
            <w:pPr>
              <w:pStyle w:val="Bezodstpw"/>
              <w:keepNext/>
              <w:jc w:val="center"/>
              <w:rPr>
                <w:rFonts w:ascii="Times New Roman" w:hAnsi="Times New Roman" w:cs="Times New Roman"/>
                <w:sz w:val="16"/>
                <w:szCs w:val="16"/>
              </w:rPr>
            </w:pPr>
            <w:r>
              <w:rPr>
                <w:rFonts w:ascii="Times New Roman" w:hAnsi="Times New Roman" w:cs="Times New Roman"/>
                <w:sz w:val="16"/>
                <w:szCs w:val="16"/>
              </w:rPr>
              <w:t>72000</w:t>
            </w:r>
          </w:p>
        </w:tc>
        <w:tc>
          <w:tcPr>
            <w:tcW w:w="1134"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992"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418"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275" w:type="dxa"/>
            <w:vAlign w:val="center"/>
          </w:tcPr>
          <w:p w:rsidR="00FB251F" w:rsidRPr="00BE5B1A" w:rsidRDefault="00FB251F" w:rsidP="00BE5B1A">
            <w:pPr>
              <w:pStyle w:val="Bezodstpw"/>
              <w:jc w:val="center"/>
              <w:rPr>
                <w:rFonts w:ascii="Times New Roman" w:hAnsi="Times New Roman" w:cs="Times New Roman"/>
                <w:sz w:val="16"/>
                <w:szCs w:val="16"/>
              </w:rPr>
            </w:pPr>
          </w:p>
        </w:tc>
      </w:tr>
      <w:tr w:rsidR="008D009B" w:rsidTr="009E3D1E">
        <w:tc>
          <w:tcPr>
            <w:tcW w:w="425" w:type="dxa"/>
            <w:vAlign w:val="center"/>
          </w:tcPr>
          <w:p w:rsidR="008D009B" w:rsidRPr="00570968" w:rsidRDefault="008D009B" w:rsidP="008D009B">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Bezpieczna kaniula obwodowa z poliuretanu, bez portu górnego, posiadająca min. 5 pasków RTG z plastikowym zabezpieczeniem na igłę, z otworem bocznym w igle umożliwiającym pojawienie się krwi pomiędzy igłą a cewnikiem, w rozmiarach  18-24G do wyboru Zamawiającego: </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 z drenem zakończonym podwójnym rozgałęzieniem ( jedno z rozgałęzień zakończone nie mechanicznym, przeźroczystym zaworem z podzielną jednorodną materiałowo silikonową membraną osadzoną zewnętrznie na konektorze, wystającą poza obręb portu)</w:t>
            </w:r>
          </w:p>
          <w:p w:rsidR="008D009B" w:rsidRPr="00CD0017"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 lub uniemożliwiającą współpracę z </w:t>
            </w:r>
            <w:proofErr w:type="spellStart"/>
            <w:r>
              <w:rPr>
                <w:rFonts w:ascii="Times New Roman" w:hAnsi="Times New Roman" w:cs="Times New Roman"/>
                <w:sz w:val="16"/>
                <w:szCs w:val="16"/>
              </w:rPr>
              <w:t>wstrzykiwaczami</w:t>
            </w:r>
            <w:proofErr w:type="spellEnd"/>
            <w:r>
              <w:rPr>
                <w:rFonts w:ascii="Times New Roman" w:hAnsi="Times New Roman" w:cs="Times New Roman"/>
                <w:sz w:val="16"/>
                <w:szCs w:val="16"/>
              </w:rPr>
              <w:t xml:space="preserve"> kontrastu przy ustawieniu 3</w:t>
            </w:r>
            <w:r w:rsidR="00CB6558">
              <w:rPr>
                <w:rFonts w:ascii="Times New Roman" w:hAnsi="Times New Roman" w:cs="Times New Roman"/>
                <w:sz w:val="16"/>
                <w:szCs w:val="16"/>
              </w:rPr>
              <w:t xml:space="preserve">25 psi i szybką podaż kontrastu, </w:t>
            </w:r>
            <w:r>
              <w:rPr>
                <w:rFonts w:ascii="Times New Roman" w:hAnsi="Times New Roman" w:cs="Times New Roman"/>
                <w:sz w:val="16"/>
                <w:szCs w:val="16"/>
              </w:rPr>
              <w:t xml:space="preserve">cewnik kaniuli posiadający 3 </w:t>
            </w:r>
            <w:proofErr w:type="spellStart"/>
            <w:r>
              <w:rPr>
                <w:rFonts w:ascii="Times New Roman" w:hAnsi="Times New Roman" w:cs="Times New Roman"/>
                <w:sz w:val="16"/>
                <w:szCs w:val="16"/>
              </w:rPr>
              <w:t>łezkowe</w:t>
            </w:r>
            <w:proofErr w:type="spellEnd"/>
            <w:r>
              <w:rPr>
                <w:rFonts w:ascii="Times New Roman" w:hAnsi="Times New Roman" w:cs="Times New Roman"/>
                <w:sz w:val="16"/>
                <w:szCs w:val="16"/>
              </w:rPr>
              <w:t xml:space="preserve"> otwory redukujące natężenie przepływu podawanego płynu i tym samym podrażnienie naczynia oraz ryzyko wynaczynienia środka kontrastowego do tkanek </w:t>
            </w:r>
          </w:p>
        </w:tc>
        <w:tc>
          <w:tcPr>
            <w:tcW w:w="4110" w:type="dxa"/>
            <w:vAlign w:val="center"/>
          </w:tcPr>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1.</w:t>
            </w:r>
            <w:r w:rsidR="00CB6558">
              <w:rPr>
                <w:rFonts w:ascii="Times New Roman" w:hAnsi="Times New Roman" w:cs="Times New Roman"/>
                <w:sz w:val="16"/>
                <w:szCs w:val="16"/>
              </w:rPr>
              <w:t xml:space="preserve"> </w:t>
            </w:r>
            <w:r>
              <w:rPr>
                <w:rFonts w:ascii="Times New Roman" w:hAnsi="Times New Roman" w:cs="Times New Roman"/>
                <w:sz w:val="16"/>
                <w:szCs w:val="16"/>
              </w:rPr>
              <w:t xml:space="preserve">Ostrość </w:t>
            </w:r>
            <w:proofErr w:type="spellStart"/>
            <w:r>
              <w:rPr>
                <w:rFonts w:ascii="Times New Roman" w:hAnsi="Times New Roman" w:cs="Times New Roman"/>
                <w:sz w:val="16"/>
                <w:szCs w:val="16"/>
              </w:rPr>
              <w:t>mandarynu</w:t>
            </w:r>
            <w:proofErr w:type="spellEnd"/>
            <w:r>
              <w:rPr>
                <w:rFonts w:ascii="Times New Roman" w:hAnsi="Times New Roman" w:cs="Times New Roman"/>
                <w:sz w:val="16"/>
                <w:szCs w:val="16"/>
              </w:rPr>
              <w:t xml:space="preserve"> ( igły) - 0-20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2. Łatwo wprowadzenia kaniuli ( bez zwijania cewnika ) – 0-20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3. Elastyczność i miękkość skrzydełek mocujących – 0-10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4.</w:t>
            </w:r>
            <w:r w:rsidR="00CB6558">
              <w:rPr>
                <w:rFonts w:ascii="Times New Roman" w:hAnsi="Times New Roman" w:cs="Times New Roman"/>
                <w:sz w:val="16"/>
                <w:szCs w:val="16"/>
              </w:rPr>
              <w:t xml:space="preserve"> </w:t>
            </w:r>
            <w:r>
              <w:rPr>
                <w:rFonts w:ascii="Times New Roman" w:hAnsi="Times New Roman" w:cs="Times New Roman"/>
                <w:sz w:val="16"/>
                <w:szCs w:val="16"/>
              </w:rPr>
              <w:t>Brak odczynów zapalnych – 0-15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5. Szczelność połączenia ze strzykawką lub przyrządem do przetoczeń – 0-20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6. Działanie zatrzasku zabezpieczającego przed zakłuciem się igłą – 0-10 pkt</w:t>
            </w:r>
          </w:p>
          <w:p w:rsidR="008D009B"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7. Trwałość opakowania jednostkowego chroniącego przed uszkodzeniem i łatwość otwierania – 0-5 pkt</w:t>
            </w:r>
          </w:p>
          <w:p w:rsidR="00C247E0" w:rsidRDefault="00C247E0" w:rsidP="008D009B">
            <w:pPr>
              <w:pStyle w:val="Bezodstpw"/>
              <w:keepNext/>
              <w:jc w:val="both"/>
              <w:rPr>
                <w:rFonts w:ascii="Times New Roman" w:hAnsi="Times New Roman" w:cs="Times New Roman"/>
                <w:sz w:val="16"/>
                <w:szCs w:val="16"/>
              </w:rPr>
            </w:pPr>
          </w:p>
          <w:p w:rsidR="00C247E0" w:rsidRDefault="00C247E0" w:rsidP="008D009B">
            <w:pPr>
              <w:pStyle w:val="Bezodstpw"/>
              <w:keepNext/>
              <w:jc w:val="both"/>
              <w:rPr>
                <w:rFonts w:ascii="Times New Roman" w:hAnsi="Times New Roman" w:cs="Times New Roman"/>
                <w:sz w:val="16"/>
                <w:szCs w:val="16"/>
              </w:rPr>
            </w:pPr>
          </w:p>
          <w:p w:rsidR="00C247E0" w:rsidRDefault="00C247E0" w:rsidP="008D009B">
            <w:pPr>
              <w:pStyle w:val="Bezodstpw"/>
              <w:keepNext/>
              <w:jc w:val="both"/>
              <w:rPr>
                <w:rFonts w:ascii="Times New Roman" w:hAnsi="Times New Roman" w:cs="Times New Roman"/>
                <w:sz w:val="16"/>
                <w:szCs w:val="16"/>
              </w:rPr>
            </w:pPr>
          </w:p>
          <w:p w:rsidR="00C247E0" w:rsidRDefault="00C247E0" w:rsidP="008D009B">
            <w:pPr>
              <w:pStyle w:val="Bezodstpw"/>
              <w:keepNext/>
              <w:jc w:val="both"/>
              <w:rPr>
                <w:rFonts w:ascii="Times New Roman" w:hAnsi="Times New Roman" w:cs="Times New Roman"/>
                <w:sz w:val="16"/>
                <w:szCs w:val="16"/>
              </w:rPr>
            </w:pPr>
          </w:p>
          <w:p w:rsidR="00C247E0" w:rsidRDefault="00C247E0" w:rsidP="008D009B">
            <w:pPr>
              <w:pStyle w:val="Bezodstpw"/>
              <w:keepNext/>
              <w:jc w:val="both"/>
              <w:rPr>
                <w:rFonts w:ascii="Times New Roman" w:hAnsi="Times New Roman" w:cs="Times New Roman"/>
                <w:sz w:val="16"/>
                <w:szCs w:val="16"/>
              </w:rPr>
            </w:pPr>
          </w:p>
          <w:p w:rsidR="00C247E0" w:rsidRPr="00CD0017" w:rsidRDefault="00C247E0" w:rsidP="008D009B">
            <w:pPr>
              <w:pStyle w:val="Bezodstpw"/>
              <w:keepNext/>
              <w:jc w:val="both"/>
              <w:rPr>
                <w:rFonts w:ascii="Times New Roman" w:hAnsi="Times New Roman" w:cs="Times New Roman"/>
                <w:sz w:val="16"/>
                <w:szCs w:val="16"/>
              </w:rPr>
            </w:pPr>
          </w:p>
        </w:tc>
        <w:tc>
          <w:tcPr>
            <w:tcW w:w="851"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709" w:type="dxa"/>
            <w:vAlign w:val="center"/>
          </w:tcPr>
          <w:p w:rsidR="008D009B" w:rsidRPr="00CD0017" w:rsidRDefault="008D009B" w:rsidP="008D009B">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709" w:type="dxa"/>
            <w:vAlign w:val="center"/>
          </w:tcPr>
          <w:p w:rsidR="008D009B" w:rsidRPr="00CD0017" w:rsidRDefault="008D009B"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400</w:t>
            </w:r>
          </w:p>
        </w:tc>
        <w:tc>
          <w:tcPr>
            <w:tcW w:w="1134"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992" w:type="dxa"/>
            <w:vAlign w:val="center"/>
          </w:tcPr>
          <w:p w:rsidR="008D009B" w:rsidRPr="00BE5B1A" w:rsidRDefault="008D009B" w:rsidP="008D009B">
            <w:pPr>
              <w:pStyle w:val="Bezodstpw"/>
              <w:jc w:val="center"/>
              <w:rPr>
                <w:rFonts w:ascii="Times New Roman" w:hAnsi="Times New Roman" w:cs="Times New Roman"/>
                <w:sz w:val="16"/>
                <w:szCs w:val="16"/>
              </w:rPr>
            </w:pPr>
          </w:p>
        </w:tc>
        <w:tc>
          <w:tcPr>
            <w:tcW w:w="1418" w:type="dxa"/>
            <w:vAlign w:val="center"/>
          </w:tcPr>
          <w:p w:rsidR="008D009B" w:rsidRPr="00BE5B1A" w:rsidRDefault="008D009B" w:rsidP="008D009B">
            <w:pPr>
              <w:pStyle w:val="Bezodstpw"/>
              <w:jc w:val="center"/>
              <w:rPr>
                <w:rFonts w:ascii="Times New Roman" w:hAnsi="Times New Roman" w:cs="Times New Roman"/>
                <w:sz w:val="16"/>
                <w:szCs w:val="16"/>
              </w:rPr>
            </w:pPr>
          </w:p>
        </w:tc>
        <w:tc>
          <w:tcPr>
            <w:tcW w:w="1275" w:type="dxa"/>
            <w:vAlign w:val="center"/>
          </w:tcPr>
          <w:p w:rsidR="008D009B" w:rsidRPr="00BE5B1A" w:rsidRDefault="008D009B" w:rsidP="008D009B">
            <w:pPr>
              <w:pStyle w:val="Bezodstpw"/>
              <w:jc w:val="center"/>
              <w:rPr>
                <w:rFonts w:ascii="Times New Roman" w:hAnsi="Times New Roman" w:cs="Times New Roman"/>
                <w:sz w:val="16"/>
                <w:szCs w:val="16"/>
              </w:rPr>
            </w:pPr>
          </w:p>
        </w:tc>
      </w:tr>
      <w:tr w:rsidR="008D009B" w:rsidTr="009E3D1E">
        <w:tc>
          <w:tcPr>
            <w:tcW w:w="425" w:type="dxa"/>
            <w:vAlign w:val="center"/>
          </w:tcPr>
          <w:p w:rsidR="008D009B" w:rsidRPr="00570968" w:rsidRDefault="008D009B" w:rsidP="008D009B">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8D009B" w:rsidRPr="00CD0017" w:rsidRDefault="008D009B" w:rsidP="008D009B">
            <w:pPr>
              <w:pStyle w:val="Bezodstpw"/>
              <w:keepNext/>
              <w:jc w:val="both"/>
              <w:rPr>
                <w:rFonts w:ascii="Times New Roman" w:hAnsi="Times New Roman" w:cs="Times New Roman"/>
                <w:sz w:val="16"/>
                <w:szCs w:val="16"/>
              </w:rPr>
            </w:pPr>
            <w:r>
              <w:rPr>
                <w:rFonts w:ascii="Times New Roman" w:hAnsi="Times New Roman" w:cs="Times New Roman"/>
                <w:sz w:val="16"/>
                <w:szCs w:val="16"/>
              </w:rPr>
              <w:t>Korek do w/w kaniul tego samego producenta co kaniule</w:t>
            </w:r>
          </w:p>
        </w:tc>
        <w:tc>
          <w:tcPr>
            <w:tcW w:w="4110" w:type="dxa"/>
            <w:vAlign w:val="center"/>
          </w:tcPr>
          <w:p w:rsidR="008D009B" w:rsidRDefault="008D009B" w:rsidP="008D009B">
            <w:pPr>
              <w:pStyle w:val="Bezodstpw"/>
              <w:keepNext/>
              <w:rPr>
                <w:rFonts w:ascii="Times New Roman" w:hAnsi="Times New Roman" w:cs="Times New Roman"/>
                <w:sz w:val="16"/>
                <w:szCs w:val="16"/>
              </w:rPr>
            </w:pPr>
            <w:r>
              <w:rPr>
                <w:rFonts w:ascii="Times New Roman" w:hAnsi="Times New Roman" w:cs="Times New Roman"/>
                <w:sz w:val="16"/>
                <w:szCs w:val="16"/>
              </w:rPr>
              <w:t>1. Kompatybilność korka z kaniulą – 0-40 pkt</w:t>
            </w:r>
          </w:p>
          <w:p w:rsidR="008D009B" w:rsidRDefault="008D009B" w:rsidP="008D009B">
            <w:pPr>
              <w:pStyle w:val="Bezodstpw"/>
              <w:keepNext/>
              <w:rPr>
                <w:rFonts w:ascii="Times New Roman" w:hAnsi="Times New Roman" w:cs="Times New Roman"/>
                <w:sz w:val="16"/>
                <w:szCs w:val="16"/>
              </w:rPr>
            </w:pPr>
            <w:r>
              <w:rPr>
                <w:rFonts w:ascii="Times New Roman" w:hAnsi="Times New Roman" w:cs="Times New Roman"/>
                <w:sz w:val="16"/>
                <w:szCs w:val="16"/>
              </w:rPr>
              <w:t>2. Szczelność</w:t>
            </w:r>
            <w:r w:rsidR="00AB5893">
              <w:rPr>
                <w:rFonts w:ascii="Times New Roman" w:hAnsi="Times New Roman" w:cs="Times New Roman"/>
                <w:sz w:val="16"/>
                <w:szCs w:val="16"/>
              </w:rPr>
              <w:t xml:space="preserve"> - </w:t>
            </w:r>
            <w:r>
              <w:rPr>
                <w:rFonts w:ascii="Times New Roman" w:hAnsi="Times New Roman" w:cs="Times New Roman"/>
                <w:sz w:val="16"/>
                <w:szCs w:val="16"/>
              </w:rPr>
              <w:t xml:space="preserve"> 0-30 pkt</w:t>
            </w:r>
          </w:p>
          <w:p w:rsidR="008D009B" w:rsidRDefault="008D009B" w:rsidP="008D009B">
            <w:pPr>
              <w:pStyle w:val="Bezodstpw"/>
              <w:keepNext/>
              <w:rPr>
                <w:rFonts w:ascii="Times New Roman" w:hAnsi="Times New Roman" w:cs="Times New Roman"/>
                <w:sz w:val="16"/>
                <w:szCs w:val="16"/>
              </w:rPr>
            </w:pPr>
            <w:r>
              <w:rPr>
                <w:rFonts w:ascii="Times New Roman" w:hAnsi="Times New Roman" w:cs="Times New Roman"/>
                <w:sz w:val="16"/>
                <w:szCs w:val="16"/>
              </w:rPr>
              <w:t xml:space="preserve">3. Trwałość opakowania jednostkowego chroniącego przed uszkodzeniem i łatwość otwierania z zachowaniem sterylności </w:t>
            </w:r>
            <w:r w:rsidR="00AB5893">
              <w:rPr>
                <w:rFonts w:ascii="Times New Roman" w:hAnsi="Times New Roman" w:cs="Times New Roman"/>
                <w:sz w:val="16"/>
                <w:szCs w:val="16"/>
              </w:rPr>
              <w:t>– 0-40 pkt</w:t>
            </w:r>
          </w:p>
          <w:p w:rsidR="00AB5893" w:rsidRPr="00CD0017" w:rsidRDefault="00AB5893" w:rsidP="008D009B">
            <w:pPr>
              <w:pStyle w:val="Bezodstpw"/>
              <w:keepNext/>
              <w:rPr>
                <w:rFonts w:ascii="Times New Roman" w:hAnsi="Times New Roman" w:cs="Times New Roman"/>
                <w:sz w:val="16"/>
                <w:szCs w:val="16"/>
              </w:rPr>
            </w:pPr>
          </w:p>
        </w:tc>
        <w:tc>
          <w:tcPr>
            <w:tcW w:w="851"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709" w:type="dxa"/>
            <w:vAlign w:val="center"/>
          </w:tcPr>
          <w:p w:rsidR="008D009B" w:rsidRPr="00CD0017" w:rsidRDefault="008D009B" w:rsidP="008D009B">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709" w:type="dxa"/>
            <w:vAlign w:val="center"/>
          </w:tcPr>
          <w:p w:rsidR="008D009B" w:rsidRPr="00CD0017" w:rsidRDefault="008D009B" w:rsidP="008D009B">
            <w:pPr>
              <w:pStyle w:val="Bezodstpw"/>
              <w:keepNext/>
              <w:jc w:val="center"/>
              <w:rPr>
                <w:rFonts w:ascii="Times New Roman" w:hAnsi="Times New Roman" w:cs="Times New Roman"/>
                <w:sz w:val="16"/>
                <w:szCs w:val="16"/>
              </w:rPr>
            </w:pPr>
            <w:r>
              <w:rPr>
                <w:rFonts w:ascii="Times New Roman" w:hAnsi="Times New Roman" w:cs="Times New Roman"/>
                <w:sz w:val="16"/>
                <w:szCs w:val="16"/>
              </w:rPr>
              <w:t>600000</w:t>
            </w:r>
          </w:p>
        </w:tc>
        <w:tc>
          <w:tcPr>
            <w:tcW w:w="1134" w:type="dxa"/>
            <w:vAlign w:val="center"/>
          </w:tcPr>
          <w:p w:rsidR="008D009B" w:rsidRPr="00CD0017" w:rsidRDefault="008D009B" w:rsidP="008D009B">
            <w:pPr>
              <w:pStyle w:val="Bezodstpw"/>
              <w:keepNext/>
              <w:jc w:val="center"/>
              <w:rPr>
                <w:rFonts w:ascii="Times New Roman" w:hAnsi="Times New Roman" w:cs="Times New Roman"/>
                <w:sz w:val="16"/>
                <w:szCs w:val="16"/>
              </w:rPr>
            </w:pPr>
          </w:p>
        </w:tc>
        <w:tc>
          <w:tcPr>
            <w:tcW w:w="992" w:type="dxa"/>
            <w:vAlign w:val="center"/>
          </w:tcPr>
          <w:p w:rsidR="008D009B" w:rsidRPr="00BE5B1A" w:rsidRDefault="008D009B" w:rsidP="008D009B">
            <w:pPr>
              <w:pStyle w:val="Bezodstpw"/>
              <w:jc w:val="center"/>
              <w:rPr>
                <w:rFonts w:ascii="Times New Roman" w:hAnsi="Times New Roman" w:cs="Times New Roman"/>
                <w:sz w:val="16"/>
                <w:szCs w:val="16"/>
              </w:rPr>
            </w:pPr>
          </w:p>
        </w:tc>
        <w:tc>
          <w:tcPr>
            <w:tcW w:w="1418" w:type="dxa"/>
            <w:vAlign w:val="center"/>
          </w:tcPr>
          <w:p w:rsidR="008D009B" w:rsidRPr="00BE5B1A" w:rsidRDefault="008D009B" w:rsidP="008D009B">
            <w:pPr>
              <w:pStyle w:val="Bezodstpw"/>
              <w:jc w:val="center"/>
              <w:rPr>
                <w:rFonts w:ascii="Times New Roman" w:hAnsi="Times New Roman" w:cs="Times New Roman"/>
                <w:sz w:val="16"/>
                <w:szCs w:val="16"/>
              </w:rPr>
            </w:pPr>
          </w:p>
        </w:tc>
        <w:tc>
          <w:tcPr>
            <w:tcW w:w="1275" w:type="dxa"/>
            <w:vAlign w:val="center"/>
          </w:tcPr>
          <w:p w:rsidR="008D009B" w:rsidRPr="00BE5B1A" w:rsidRDefault="008D009B" w:rsidP="008D009B">
            <w:pPr>
              <w:pStyle w:val="Bezodstpw"/>
              <w:jc w:val="center"/>
              <w:rPr>
                <w:rFonts w:ascii="Times New Roman" w:hAnsi="Times New Roman" w:cs="Times New Roman"/>
                <w:sz w:val="16"/>
                <w:szCs w:val="16"/>
              </w:rPr>
            </w:pPr>
          </w:p>
        </w:tc>
      </w:tr>
      <w:tr w:rsidR="008D009B" w:rsidTr="00570968">
        <w:tc>
          <w:tcPr>
            <w:tcW w:w="11341" w:type="dxa"/>
            <w:gridSpan w:val="7"/>
            <w:shd w:val="clear" w:color="auto" w:fill="BFBFBF" w:themeFill="background1" w:themeFillShade="BF"/>
            <w:vAlign w:val="center"/>
          </w:tcPr>
          <w:p w:rsidR="008D009B" w:rsidRPr="0085343E" w:rsidRDefault="008D009B" w:rsidP="008D009B">
            <w:pPr>
              <w:pStyle w:val="Bezodstpw"/>
              <w:jc w:val="center"/>
              <w:rPr>
                <w:sz w:val="18"/>
                <w:szCs w:val="18"/>
              </w:rPr>
            </w:pPr>
            <w:r w:rsidRPr="0085343E">
              <w:rPr>
                <w:sz w:val="18"/>
                <w:szCs w:val="18"/>
              </w:rPr>
              <w:t>RAZEM</w:t>
            </w:r>
          </w:p>
        </w:tc>
        <w:tc>
          <w:tcPr>
            <w:tcW w:w="1134" w:type="dxa"/>
            <w:vAlign w:val="center"/>
          </w:tcPr>
          <w:p w:rsidR="008D009B" w:rsidRPr="0085343E" w:rsidRDefault="008D009B" w:rsidP="008D009B">
            <w:pPr>
              <w:spacing w:line="276" w:lineRule="auto"/>
              <w:jc w:val="center"/>
              <w:rPr>
                <w:rFonts w:cs="Times New Roman"/>
                <w:sz w:val="18"/>
                <w:szCs w:val="18"/>
              </w:rPr>
            </w:pPr>
          </w:p>
        </w:tc>
        <w:tc>
          <w:tcPr>
            <w:tcW w:w="992" w:type="dxa"/>
            <w:shd w:val="clear" w:color="auto" w:fill="BFBFBF" w:themeFill="background1" w:themeFillShade="BF"/>
            <w:vAlign w:val="center"/>
          </w:tcPr>
          <w:p w:rsidR="008D009B" w:rsidRPr="0085343E" w:rsidRDefault="008D009B" w:rsidP="008D009B">
            <w:pPr>
              <w:spacing w:line="276" w:lineRule="auto"/>
              <w:jc w:val="center"/>
              <w:rPr>
                <w:rFonts w:cs="Times New Roman"/>
                <w:sz w:val="18"/>
                <w:szCs w:val="18"/>
              </w:rPr>
            </w:pPr>
          </w:p>
        </w:tc>
        <w:tc>
          <w:tcPr>
            <w:tcW w:w="1418" w:type="dxa"/>
            <w:vAlign w:val="center"/>
          </w:tcPr>
          <w:p w:rsidR="008D009B" w:rsidRPr="0085343E" w:rsidRDefault="008D009B" w:rsidP="008D009B">
            <w:pPr>
              <w:spacing w:line="276" w:lineRule="auto"/>
              <w:jc w:val="center"/>
              <w:rPr>
                <w:rFonts w:cs="Times New Roman"/>
                <w:sz w:val="18"/>
                <w:szCs w:val="18"/>
              </w:rPr>
            </w:pPr>
          </w:p>
        </w:tc>
        <w:tc>
          <w:tcPr>
            <w:tcW w:w="1275" w:type="dxa"/>
            <w:shd w:val="clear" w:color="auto" w:fill="BFBFBF" w:themeFill="background1" w:themeFillShade="BF"/>
            <w:vAlign w:val="center"/>
          </w:tcPr>
          <w:p w:rsidR="008D009B" w:rsidRPr="0085343E" w:rsidRDefault="008D009B" w:rsidP="008D009B">
            <w:pPr>
              <w:spacing w:line="276" w:lineRule="auto"/>
              <w:jc w:val="center"/>
              <w:rPr>
                <w:rFonts w:cs="Times New Roman"/>
                <w:sz w:val="18"/>
                <w:szCs w:val="18"/>
              </w:rPr>
            </w:pPr>
          </w:p>
        </w:tc>
      </w:tr>
    </w:tbl>
    <w:p w:rsidR="00CD0017" w:rsidRDefault="00CD0017" w:rsidP="001B56F8">
      <w:pPr>
        <w:spacing w:after="0" w:line="240" w:lineRule="auto"/>
        <w:rPr>
          <w:rFonts w:ascii="Times New Roman" w:hAnsi="Times New Roman" w:cs="Times New Roman"/>
          <w:sz w:val="20"/>
          <w:szCs w:val="20"/>
        </w:rPr>
      </w:pPr>
    </w:p>
    <w:p w:rsidR="00CD0017" w:rsidRDefault="00CD0017" w:rsidP="001B56F8">
      <w:pPr>
        <w:spacing w:after="0" w:line="240" w:lineRule="auto"/>
        <w:rPr>
          <w:rFonts w:ascii="Times New Roman" w:hAnsi="Times New Roman" w:cs="Times New Roman"/>
          <w:sz w:val="20"/>
          <w:szCs w:val="20"/>
        </w:rPr>
      </w:pPr>
    </w:p>
    <w:p w:rsidR="00C306AE"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AB5893" w:rsidRDefault="00AB5893" w:rsidP="00AB5893">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B5893" w:rsidRDefault="00AB5893" w:rsidP="00AB5893">
      <w:pPr>
        <w:spacing w:after="0" w:line="240" w:lineRule="auto"/>
        <w:ind w:firstLine="284"/>
        <w:rPr>
          <w:rFonts w:ascii="Times New Roman" w:hAnsi="Times New Roman" w:cs="Times New Roman"/>
          <w:sz w:val="20"/>
          <w:szCs w:val="20"/>
        </w:rPr>
      </w:pPr>
    </w:p>
    <w:p w:rsidR="00AB5893" w:rsidRDefault="00AB5893" w:rsidP="00AB5893">
      <w:pPr>
        <w:spacing w:after="0" w:line="240" w:lineRule="auto"/>
        <w:ind w:firstLine="284"/>
        <w:rPr>
          <w:rFonts w:ascii="Times New Roman" w:hAnsi="Times New Roman" w:cs="Times New Roman"/>
          <w:sz w:val="20"/>
          <w:szCs w:val="20"/>
        </w:rPr>
      </w:pPr>
    </w:p>
    <w:p w:rsidR="00AB5893" w:rsidRDefault="00AB5893" w:rsidP="00AB5893">
      <w:pPr>
        <w:spacing w:after="0" w:line="240" w:lineRule="auto"/>
        <w:ind w:firstLine="284"/>
        <w:rPr>
          <w:rFonts w:ascii="Times New Roman" w:hAnsi="Times New Roman" w:cs="Times New Roman"/>
          <w:sz w:val="20"/>
          <w:szCs w:val="20"/>
        </w:rPr>
      </w:pPr>
    </w:p>
    <w:p w:rsidR="00AB5893" w:rsidRDefault="00AB5893"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BB03A0" w:rsidRDefault="00BB03A0" w:rsidP="00CD0017">
      <w:pPr>
        <w:spacing w:after="0" w:line="240" w:lineRule="auto"/>
        <w:ind w:firstLine="284"/>
        <w:rPr>
          <w:rFonts w:ascii="Times New Roman" w:hAnsi="Times New Roman" w:cs="Times New Roman"/>
          <w:sz w:val="20"/>
          <w:szCs w:val="20"/>
        </w:rPr>
      </w:pPr>
    </w:p>
    <w:p w:rsidR="00C247E0" w:rsidRDefault="00C247E0" w:rsidP="00CB6558">
      <w:pPr>
        <w:spacing w:after="0" w:line="240" w:lineRule="auto"/>
        <w:rPr>
          <w:rFonts w:ascii="Times New Roman" w:hAnsi="Times New Roman" w:cs="Times New Roman"/>
          <w:sz w:val="20"/>
          <w:szCs w:val="20"/>
        </w:rPr>
      </w:pPr>
    </w:p>
    <w:p w:rsidR="00CB6558" w:rsidRPr="00CB6558" w:rsidRDefault="00CB6558" w:rsidP="00CB6558">
      <w:pPr>
        <w:spacing w:after="0" w:line="240" w:lineRule="auto"/>
        <w:rPr>
          <w:rFonts w:ascii="Times New Roman" w:hAnsi="Times New Roman" w:cs="Times New Roman"/>
          <w:sz w:val="20"/>
          <w:szCs w:val="20"/>
        </w:rPr>
      </w:pPr>
    </w:p>
    <w:p w:rsidR="002B3DAE" w:rsidRPr="009E2C18" w:rsidRDefault="002B3DAE" w:rsidP="002B3DAE">
      <w:pPr>
        <w:rPr>
          <w:rFonts w:ascii="Times New Roman" w:hAnsi="Times New Roman" w:cs="Times New Roman"/>
          <w:b/>
          <w:sz w:val="20"/>
          <w:szCs w:val="20"/>
        </w:rPr>
      </w:pPr>
      <w:r w:rsidRPr="009E2C18">
        <w:rPr>
          <w:rFonts w:ascii="Times New Roman" w:hAnsi="Times New Roman" w:cs="Times New Roman"/>
          <w:b/>
          <w:sz w:val="20"/>
          <w:szCs w:val="20"/>
        </w:rPr>
        <w:t xml:space="preserve">Zadanie nr </w:t>
      </w:r>
      <w:r w:rsidR="002905C8">
        <w:rPr>
          <w:rFonts w:ascii="Times New Roman" w:hAnsi="Times New Roman" w:cs="Times New Roman"/>
          <w:b/>
          <w:sz w:val="20"/>
          <w:szCs w:val="20"/>
        </w:rPr>
        <w:t>2</w:t>
      </w:r>
      <w:r w:rsidR="009E2C18">
        <w:rPr>
          <w:rFonts w:ascii="Times New Roman" w:hAnsi="Times New Roman" w:cs="Times New Roman"/>
          <w:b/>
          <w:sz w:val="20"/>
          <w:szCs w:val="20"/>
        </w:rPr>
        <w:t xml:space="preserve"> –</w:t>
      </w:r>
      <w:r w:rsidR="002905C8">
        <w:rPr>
          <w:rFonts w:ascii="Times New Roman" w:hAnsi="Times New Roman" w:cs="Times New Roman"/>
          <w:b/>
          <w:sz w:val="20"/>
          <w:szCs w:val="20"/>
        </w:rPr>
        <w:t xml:space="preserve"> Kaniule do wlewań – Grupa II</w:t>
      </w:r>
      <w:r w:rsidRPr="009E2C18">
        <w:rPr>
          <w:rFonts w:ascii="Times New Roman" w:hAnsi="Times New Roman" w:cs="Times New Roman"/>
          <w:b/>
          <w:sz w:val="20"/>
          <w:szCs w:val="20"/>
        </w:rPr>
        <w:t xml:space="preserve">                               </w:t>
      </w:r>
    </w:p>
    <w:tbl>
      <w:tblPr>
        <w:tblStyle w:val="Tabela-Siatka"/>
        <w:tblW w:w="16160" w:type="dxa"/>
        <w:tblInd w:w="-856" w:type="dxa"/>
        <w:tblLayout w:type="fixed"/>
        <w:tblLook w:val="04A0" w:firstRow="1" w:lastRow="0" w:firstColumn="1" w:lastColumn="0" w:noHBand="0" w:noVBand="1"/>
      </w:tblPr>
      <w:tblGrid>
        <w:gridCol w:w="424"/>
        <w:gridCol w:w="3688"/>
        <w:gridCol w:w="4110"/>
        <w:gridCol w:w="851"/>
        <w:gridCol w:w="709"/>
        <w:gridCol w:w="708"/>
        <w:gridCol w:w="1134"/>
        <w:gridCol w:w="851"/>
        <w:gridCol w:w="992"/>
        <w:gridCol w:w="1418"/>
        <w:gridCol w:w="1275"/>
      </w:tblGrid>
      <w:tr w:rsidR="006E3A68" w:rsidRPr="002B3DAE" w:rsidTr="00791CA1">
        <w:tc>
          <w:tcPr>
            <w:tcW w:w="424" w:type="dxa"/>
            <w:vAlign w:val="center"/>
          </w:tcPr>
          <w:p w:rsidR="006E3A68" w:rsidRPr="00281DD7" w:rsidRDefault="006E3A68" w:rsidP="00A00418">
            <w:pPr>
              <w:pStyle w:val="Bezodstpw"/>
              <w:jc w:val="center"/>
              <w:rPr>
                <w:rFonts w:ascii="Times New Roman" w:hAnsi="Times New Roman" w:cs="Times New Roman"/>
                <w:b/>
                <w:sz w:val="16"/>
                <w:szCs w:val="16"/>
              </w:rPr>
            </w:pPr>
            <w:proofErr w:type="spellStart"/>
            <w:r w:rsidRPr="00281DD7">
              <w:rPr>
                <w:rFonts w:ascii="Times New Roman" w:hAnsi="Times New Roman" w:cs="Times New Roman"/>
                <w:b/>
                <w:sz w:val="16"/>
                <w:szCs w:val="16"/>
              </w:rPr>
              <w:t>Lp</w:t>
            </w:r>
            <w:proofErr w:type="spellEnd"/>
          </w:p>
        </w:tc>
        <w:tc>
          <w:tcPr>
            <w:tcW w:w="3688"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4110"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Kryteria jakościowe</w:t>
            </w:r>
          </w:p>
        </w:tc>
        <w:tc>
          <w:tcPr>
            <w:tcW w:w="851" w:type="dxa"/>
            <w:vAlign w:val="center"/>
          </w:tcPr>
          <w:p w:rsidR="006E3A68" w:rsidRPr="00281DD7" w:rsidRDefault="00A00418" w:rsidP="00A00418">
            <w:pPr>
              <w:pStyle w:val="Bezodstpw"/>
              <w:jc w:val="center"/>
              <w:rPr>
                <w:rFonts w:ascii="Times New Roman" w:hAnsi="Times New Roman" w:cs="Times New Roman"/>
                <w:b/>
                <w:sz w:val="16"/>
                <w:szCs w:val="16"/>
              </w:rPr>
            </w:pPr>
            <w:r>
              <w:rPr>
                <w:rFonts w:ascii="Times New Roman" w:hAnsi="Times New Roman" w:cs="Times New Roman"/>
                <w:b/>
                <w:sz w:val="16"/>
                <w:szCs w:val="16"/>
              </w:rPr>
              <w:t>Nr kat.</w:t>
            </w:r>
          </w:p>
        </w:tc>
        <w:tc>
          <w:tcPr>
            <w:tcW w:w="709"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708"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1134"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Ilość</w:t>
            </w:r>
            <w:r w:rsidR="0049567C">
              <w:rPr>
                <w:rFonts w:ascii="Times New Roman" w:hAnsi="Times New Roman" w:cs="Times New Roman"/>
                <w:b/>
                <w:sz w:val="16"/>
                <w:szCs w:val="16"/>
              </w:rPr>
              <w:t xml:space="preserve"> na 2 lata</w:t>
            </w:r>
          </w:p>
        </w:tc>
        <w:tc>
          <w:tcPr>
            <w:tcW w:w="851"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992"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418"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275"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281DD7" w:rsidRPr="002B3DAE" w:rsidTr="00791CA1">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E603A6" w:rsidP="00B2232F">
            <w:pPr>
              <w:pStyle w:val="Bezodstpw"/>
              <w:jc w:val="both"/>
              <w:rPr>
                <w:rFonts w:ascii="Times New Roman" w:hAnsi="Times New Roman" w:cs="Times New Roman"/>
                <w:sz w:val="16"/>
                <w:szCs w:val="16"/>
              </w:rPr>
            </w:pPr>
            <w:r>
              <w:rPr>
                <w:rFonts w:ascii="Times New Roman" w:hAnsi="Times New Roman" w:cs="Times New Roman"/>
                <w:sz w:val="16"/>
                <w:szCs w:val="16"/>
              </w:rPr>
              <w:t xml:space="preserve">Kaniula bezpieczna z </w:t>
            </w:r>
            <w:r w:rsidR="000C12BF">
              <w:rPr>
                <w:rFonts w:ascii="Times New Roman" w:hAnsi="Times New Roman" w:cs="Times New Roman"/>
                <w:sz w:val="16"/>
                <w:szCs w:val="16"/>
              </w:rPr>
              <w:t xml:space="preserve">zastawką bez portu bocznego. Wykonana z poliuretanu, wyposażona w automatyczny zatrzask zabezpieczający przed zakłuciem się igłą, uruchamiany samoczynnie zaraz po użyciu igły. Posiada przejrzysty uchwyt zamykany koreczkiem z hydrofobowym filtrem lub zastawką </w:t>
            </w:r>
            <w:proofErr w:type="spellStart"/>
            <w:r w:rsidR="000C12BF">
              <w:rPr>
                <w:rFonts w:ascii="Times New Roman" w:hAnsi="Times New Roman" w:cs="Times New Roman"/>
                <w:sz w:val="16"/>
                <w:szCs w:val="16"/>
              </w:rPr>
              <w:t>a</w:t>
            </w:r>
            <w:r w:rsidR="000B0B93">
              <w:rPr>
                <w:rFonts w:ascii="Times New Roman" w:hAnsi="Times New Roman" w:cs="Times New Roman"/>
                <w:sz w:val="16"/>
                <w:szCs w:val="16"/>
              </w:rPr>
              <w:t>ntyzwrotną</w:t>
            </w:r>
            <w:proofErr w:type="spellEnd"/>
            <w:r w:rsidR="000B0B93">
              <w:rPr>
                <w:rFonts w:ascii="Times New Roman" w:hAnsi="Times New Roman" w:cs="Times New Roman"/>
                <w:sz w:val="16"/>
                <w:szCs w:val="16"/>
              </w:rPr>
              <w:t xml:space="preserve">. Posiada minimum 4 paski kontrastujące w </w:t>
            </w:r>
            <w:proofErr w:type="spellStart"/>
            <w:r w:rsidR="000B0B93">
              <w:rPr>
                <w:rFonts w:ascii="Times New Roman" w:hAnsi="Times New Roman" w:cs="Times New Roman"/>
                <w:sz w:val="16"/>
                <w:szCs w:val="16"/>
              </w:rPr>
              <w:t>rtg</w:t>
            </w:r>
            <w:proofErr w:type="spellEnd"/>
            <w:r w:rsidR="000B0B93">
              <w:rPr>
                <w:rFonts w:ascii="Times New Roman" w:hAnsi="Times New Roman" w:cs="Times New Roman"/>
                <w:sz w:val="16"/>
                <w:szCs w:val="16"/>
              </w:rPr>
              <w:t xml:space="preserve">. Wyposażona w zastawkę całkowicie uniemożliwiającą wypływ krwi z kaniuli przy wielokrotnym dostępie. Rozmiary:  18, 20, 22,  24- wymiennie </w:t>
            </w:r>
          </w:p>
        </w:tc>
        <w:tc>
          <w:tcPr>
            <w:tcW w:w="4110" w:type="dxa"/>
            <w:vAlign w:val="center"/>
          </w:tcPr>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1.Ostrość </w:t>
            </w:r>
            <w:proofErr w:type="spellStart"/>
            <w:r>
              <w:rPr>
                <w:rFonts w:ascii="Times New Roman" w:hAnsi="Times New Roman" w:cs="Times New Roman"/>
                <w:sz w:val="16"/>
                <w:szCs w:val="16"/>
              </w:rPr>
              <w:t>mandarynu</w:t>
            </w:r>
            <w:proofErr w:type="spellEnd"/>
            <w:r>
              <w:rPr>
                <w:rFonts w:ascii="Times New Roman" w:hAnsi="Times New Roman" w:cs="Times New Roman"/>
                <w:sz w:val="16"/>
                <w:szCs w:val="16"/>
              </w:rPr>
              <w:t xml:space="preserve"> ( igły) - 0-20 pkt.</w:t>
            </w:r>
          </w:p>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2. Łatwo wprowadzenia kaniuli ( bez zwijania cewnika ) – 0-15 pkt</w:t>
            </w:r>
          </w:p>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3. Elastyczność i miękkość skrzydełek mocujących – 0-10 pkt</w:t>
            </w:r>
          </w:p>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4.Działanie zastawki zapobiegającej wypływowi krwi – 0-10 pkt</w:t>
            </w:r>
          </w:p>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5.Brak odczynów zapalnych – 0-15 pkt</w:t>
            </w:r>
          </w:p>
          <w:p w:rsidR="00B127AF" w:rsidRDefault="00B127AF"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6. Szczelność połączenia ze strzykawką lub przyrządem do przetoczeń – 0-15 pkt</w:t>
            </w:r>
          </w:p>
          <w:p w:rsidR="00443A4A" w:rsidRDefault="00443A4A" w:rsidP="00B127AF">
            <w:pPr>
              <w:pStyle w:val="Bezodstpw"/>
              <w:keepNext/>
              <w:jc w:val="both"/>
              <w:rPr>
                <w:rFonts w:ascii="Times New Roman" w:hAnsi="Times New Roman" w:cs="Times New Roman"/>
                <w:sz w:val="16"/>
                <w:szCs w:val="16"/>
              </w:rPr>
            </w:pPr>
            <w:r>
              <w:rPr>
                <w:rFonts w:ascii="Times New Roman" w:hAnsi="Times New Roman" w:cs="Times New Roman"/>
                <w:sz w:val="16"/>
                <w:szCs w:val="16"/>
              </w:rPr>
              <w:t>7. Działanie zatrzasku zabezpieczającego przed zakłuciem się igłą – 0-10 pkt</w:t>
            </w:r>
          </w:p>
          <w:p w:rsidR="00281DD7" w:rsidRPr="00281DD7" w:rsidRDefault="00443A4A" w:rsidP="00B127AF">
            <w:pPr>
              <w:pStyle w:val="Bezodstpw"/>
              <w:jc w:val="both"/>
              <w:rPr>
                <w:rFonts w:ascii="Times New Roman" w:hAnsi="Times New Roman" w:cs="Times New Roman"/>
                <w:sz w:val="16"/>
                <w:szCs w:val="16"/>
              </w:rPr>
            </w:pPr>
            <w:r>
              <w:rPr>
                <w:rFonts w:ascii="Times New Roman" w:hAnsi="Times New Roman" w:cs="Times New Roman"/>
                <w:sz w:val="16"/>
                <w:szCs w:val="16"/>
              </w:rPr>
              <w:t>8</w:t>
            </w:r>
            <w:r w:rsidR="00B127AF">
              <w:rPr>
                <w:rFonts w:ascii="Times New Roman" w:hAnsi="Times New Roman" w:cs="Times New Roman"/>
                <w:sz w:val="16"/>
                <w:szCs w:val="16"/>
              </w:rPr>
              <w:t>. Trwałość opakowania jednostkowego chroniącego przed uszkodzeniem i łatwość otwierania – 0-</w:t>
            </w:r>
            <w:r>
              <w:rPr>
                <w:rFonts w:ascii="Times New Roman" w:hAnsi="Times New Roman" w:cs="Times New Roman"/>
                <w:sz w:val="16"/>
                <w:szCs w:val="16"/>
              </w:rPr>
              <w:t xml:space="preserve">5 </w:t>
            </w:r>
            <w:r w:rsidR="00B127AF">
              <w:rPr>
                <w:rFonts w:ascii="Times New Roman" w:hAnsi="Times New Roman" w:cs="Times New Roman"/>
                <w:sz w:val="16"/>
                <w:szCs w:val="16"/>
              </w:rPr>
              <w:t>pkt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70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134" w:type="dxa"/>
            <w:vAlign w:val="center"/>
          </w:tcPr>
          <w:p w:rsidR="000B0B93" w:rsidRPr="00791CA1" w:rsidRDefault="000B0B93" w:rsidP="00791CA1">
            <w:pPr>
              <w:pStyle w:val="Bezodstpw"/>
              <w:jc w:val="center"/>
              <w:rPr>
                <w:rFonts w:ascii="Times New Roman" w:hAnsi="Times New Roman" w:cs="Times New Roman"/>
                <w:b/>
                <w:sz w:val="16"/>
                <w:szCs w:val="16"/>
              </w:rPr>
            </w:pPr>
            <w:r w:rsidRPr="00791CA1">
              <w:rPr>
                <w:rFonts w:ascii="Times New Roman" w:hAnsi="Times New Roman" w:cs="Times New Roman"/>
                <w:b/>
                <w:sz w:val="16"/>
                <w:szCs w:val="16"/>
              </w:rPr>
              <w:t>Wymiennie</w:t>
            </w:r>
          </w:p>
          <w:p w:rsidR="00281DD7" w:rsidRPr="00281DD7" w:rsidRDefault="000B0B93" w:rsidP="00791CA1">
            <w:pPr>
              <w:pStyle w:val="Bezodstpw"/>
              <w:jc w:val="center"/>
              <w:rPr>
                <w:rFonts w:ascii="Times New Roman" w:hAnsi="Times New Roman" w:cs="Times New Roman"/>
                <w:sz w:val="16"/>
                <w:szCs w:val="16"/>
              </w:rPr>
            </w:pPr>
            <w:r w:rsidRPr="00791CA1">
              <w:rPr>
                <w:rFonts w:ascii="Times New Roman" w:hAnsi="Times New Roman" w:cs="Times New Roman"/>
                <w:b/>
                <w:sz w:val="16"/>
                <w:szCs w:val="16"/>
              </w:rPr>
              <w:t>28000</w:t>
            </w:r>
          </w:p>
        </w:tc>
        <w:tc>
          <w:tcPr>
            <w:tcW w:w="851"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791CA1">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CC1F2F"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Aparat do infuzji grawitacyjnej z odpowietrznikiem, z filtrem p/bakteryjnym i  klapką. Automatycznie zatrzymujący infuzję po opróżnieniu jeziorka-filtr zatrzymujący powietrze. Z zabezpieczeniem przed wypływem płynu z drenu podczas jego wypełnienia – hydrofobowy filtr na końcu drenu. Zestaw wyposażony w dodatkowy port bezigłowy umożliwiający wielokrotny dostęp umieszczony ponad komorą </w:t>
            </w:r>
            <w:r w:rsidR="00CD281D">
              <w:rPr>
                <w:rFonts w:ascii="Times New Roman" w:hAnsi="Times New Roman" w:cs="Times New Roman"/>
                <w:sz w:val="16"/>
                <w:szCs w:val="16"/>
              </w:rPr>
              <w:t xml:space="preserve">kroplową umożliwiający podaż całej dawki leku. Długość 180 cm. Zestaw nie zawiera DEPH/ Konieczność potwierdzenia odpowiednimi dokumentami.  </w:t>
            </w:r>
          </w:p>
        </w:tc>
        <w:tc>
          <w:tcPr>
            <w:tcW w:w="4110" w:type="dxa"/>
            <w:vAlign w:val="center"/>
          </w:tcPr>
          <w:p w:rsidR="00281DD7" w:rsidRDefault="00CC210F" w:rsidP="00CC210F">
            <w:pPr>
              <w:pStyle w:val="Bezodstpw"/>
              <w:jc w:val="both"/>
              <w:rPr>
                <w:rFonts w:ascii="Times New Roman" w:hAnsi="Times New Roman" w:cs="Times New Roman"/>
                <w:sz w:val="16"/>
                <w:szCs w:val="16"/>
              </w:rPr>
            </w:pPr>
            <w:r>
              <w:rPr>
                <w:rFonts w:ascii="Times New Roman" w:hAnsi="Times New Roman" w:cs="Times New Roman"/>
                <w:sz w:val="16"/>
                <w:szCs w:val="16"/>
              </w:rPr>
              <w:t xml:space="preserve">1. </w:t>
            </w:r>
            <w:r w:rsidR="003362DB">
              <w:rPr>
                <w:rFonts w:ascii="Times New Roman" w:hAnsi="Times New Roman" w:cs="Times New Roman"/>
                <w:sz w:val="16"/>
                <w:szCs w:val="16"/>
              </w:rPr>
              <w:t xml:space="preserve">Ostrość kolca </w:t>
            </w:r>
            <w:r w:rsidR="005807D5">
              <w:rPr>
                <w:rFonts w:ascii="Times New Roman" w:hAnsi="Times New Roman" w:cs="Times New Roman"/>
                <w:sz w:val="16"/>
                <w:szCs w:val="16"/>
              </w:rPr>
              <w:t xml:space="preserve"> – 0-15 pkt</w:t>
            </w:r>
          </w:p>
          <w:p w:rsidR="005807D5" w:rsidRDefault="005807D5" w:rsidP="00CC210F">
            <w:pPr>
              <w:pStyle w:val="Bezodstpw"/>
              <w:jc w:val="both"/>
              <w:rPr>
                <w:rFonts w:ascii="Times New Roman" w:hAnsi="Times New Roman" w:cs="Times New Roman"/>
                <w:sz w:val="16"/>
                <w:szCs w:val="16"/>
              </w:rPr>
            </w:pPr>
            <w:r>
              <w:rPr>
                <w:rFonts w:ascii="Times New Roman" w:hAnsi="Times New Roman" w:cs="Times New Roman"/>
                <w:sz w:val="16"/>
                <w:szCs w:val="16"/>
              </w:rPr>
              <w:t>2.Szczelność ( butelka/worek a zestaw )   – 0-15 pkt</w:t>
            </w:r>
          </w:p>
          <w:p w:rsidR="005807D5" w:rsidRDefault="005807D5" w:rsidP="00CC210F">
            <w:pPr>
              <w:pStyle w:val="Bezodstpw"/>
              <w:jc w:val="both"/>
              <w:rPr>
                <w:rFonts w:ascii="Times New Roman" w:hAnsi="Times New Roman" w:cs="Times New Roman"/>
                <w:sz w:val="16"/>
                <w:szCs w:val="16"/>
              </w:rPr>
            </w:pPr>
            <w:r>
              <w:rPr>
                <w:rFonts w:ascii="Times New Roman" w:hAnsi="Times New Roman" w:cs="Times New Roman"/>
                <w:sz w:val="16"/>
                <w:szCs w:val="16"/>
              </w:rPr>
              <w:t>3. Łatwość manipulacji zaciskiem – 0-10 pkt</w:t>
            </w:r>
          </w:p>
          <w:p w:rsidR="005807D5" w:rsidRDefault="005807D5" w:rsidP="00CC210F">
            <w:pPr>
              <w:pStyle w:val="Bezodstpw"/>
              <w:jc w:val="both"/>
              <w:rPr>
                <w:rFonts w:ascii="Times New Roman" w:hAnsi="Times New Roman" w:cs="Times New Roman"/>
                <w:sz w:val="16"/>
                <w:szCs w:val="16"/>
              </w:rPr>
            </w:pPr>
            <w:r>
              <w:rPr>
                <w:rFonts w:ascii="Times New Roman" w:hAnsi="Times New Roman" w:cs="Times New Roman"/>
                <w:sz w:val="16"/>
                <w:szCs w:val="16"/>
              </w:rPr>
              <w:t>4. Skuteczność odpowietrznika - 0-10 pkt</w:t>
            </w:r>
          </w:p>
          <w:p w:rsidR="005807D5" w:rsidRDefault="005807D5" w:rsidP="00CC210F">
            <w:pPr>
              <w:pStyle w:val="Bezodstpw"/>
              <w:jc w:val="both"/>
              <w:rPr>
                <w:rFonts w:ascii="Times New Roman" w:hAnsi="Times New Roman" w:cs="Times New Roman"/>
                <w:sz w:val="16"/>
                <w:szCs w:val="16"/>
              </w:rPr>
            </w:pPr>
            <w:r>
              <w:rPr>
                <w:rFonts w:ascii="Times New Roman" w:hAnsi="Times New Roman" w:cs="Times New Roman"/>
                <w:sz w:val="16"/>
                <w:szCs w:val="16"/>
              </w:rPr>
              <w:t xml:space="preserve">5. Łatwość wypełniania komory kroplowej </w:t>
            </w:r>
            <w:r w:rsidR="003362DB">
              <w:rPr>
                <w:rFonts w:ascii="Times New Roman" w:hAnsi="Times New Roman" w:cs="Times New Roman"/>
                <w:sz w:val="16"/>
                <w:szCs w:val="16"/>
              </w:rPr>
              <w:t>-</w:t>
            </w:r>
            <w:r>
              <w:rPr>
                <w:rFonts w:ascii="Times New Roman" w:hAnsi="Times New Roman" w:cs="Times New Roman"/>
                <w:sz w:val="16"/>
                <w:szCs w:val="16"/>
              </w:rPr>
              <w:t xml:space="preserve"> 0-15 pkt</w:t>
            </w:r>
          </w:p>
          <w:p w:rsidR="005807D5" w:rsidRDefault="005807D5" w:rsidP="00CC210F">
            <w:pPr>
              <w:pStyle w:val="Bezodstpw"/>
              <w:jc w:val="both"/>
              <w:rPr>
                <w:rFonts w:ascii="Times New Roman" w:hAnsi="Times New Roman" w:cs="Times New Roman"/>
                <w:sz w:val="16"/>
                <w:szCs w:val="16"/>
              </w:rPr>
            </w:pPr>
            <w:r>
              <w:rPr>
                <w:rFonts w:ascii="Times New Roman" w:hAnsi="Times New Roman" w:cs="Times New Roman"/>
                <w:sz w:val="16"/>
                <w:szCs w:val="16"/>
              </w:rPr>
              <w:t>6. Działanie systemu zatrzymującego infuzję po opróżnieniu „jeziorka”</w:t>
            </w:r>
            <w:r w:rsidR="003362DB">
              <w:rPr>
                <w:rFonts w:ascii="Times New Roman" w:hAnsi="Times New Roman" w:cs="Times New Roman"/>
                <w:sz w:val="16"/>
                <w:szCs w:val="16"/>
              </w:rPr>
              <w:t xml:space="preserve">  - 0-15 pkt</w:t>
            </w:r>
          </w:p>
          <w:p w:rsidR="003362DB" w:rsidRDefault="003362DB" w:rsidP="00CC210F">
            <w:pPr>
              <w:pStyle w:val="Bezodstpw"/>
              <w:jc w:val="both"/>
              <w:rPr>
                <w:rFonts w:ascii="Times New Roman" w:hAnsi="Times New Roman" w:cs="Times New Roman"/>
                <w:sz w:val="16"/>
                <w:szCs w:val="16"/>
              </w:rPr>
            </w:pPr>
            <w:r>
              <w:rPr>
                <w:rFonts w:ascii="Times New Roman" w:hAnsi="Times New Roman" w:cs="Times New Roman"/>
                <w:sz w:val="16"/>
                <w:szCs w:val="16"/>
              </w:rPr>
              <w:t>7. Działanie systemu zabezpieczającego przed wypływem płynu z drenu podczas jego wypełniania</w:t>
            </w:r>
            <w:r w:rsidR="00BB03A0">
              <w:rPr>
                <w:rFonts w:ascii="Times New Roman" w:hAnsi="Times New Roman" w:cs="Times New Roman"/>
                <w:sz w:val="16"/>
                <w:szCs w:val="16"/>
              </w:rPr>
              <w:t xml:space="preserve"> 0-15 pkt</w:t>
            </w:r>
          </w:p>
          <w:p w:rsidR="003362DB" w:rsidRDefault="003362DB" w:rsidP="00CC210F">
            <w:pPr>
              <w:pStyle w:val="Bezodstpw"/>
              <w:jc w:val="both"/>
              <w:rPr>
                <w:rFonts w:ascii="Times New Roman" w:hAnsi="Times New Roman" w:cs="Times New Roman"/>
                <w:sz w:val="16"/>
                <w:szCs w:val="16"/>
              </w:rPr>
            </w:pPr>
            <w:r>
              <w:rPr>
                <w:rFonts w:ascii="Times New Roman" w:hAnsi="Times New Roman" w:cs="Times New Roman"/>
                <w:sz w:val="16"/>
                <w:szCs w:val="16"/>
              </w:rPr>
              <w:t>8.Trwałość opakowania jednostkowego chroniącego przed uszkodzeniem i łatwość otwierania</w:t>
            </w:r>
            <w:r w:rsidR="00BB03A0">
              <w:rPr>
                <w:rFonts w:ascii="Times New Roman" w:hAnsi="Times New Roman" w:cs="Times New Roman"/>
                <w:sz w:val="16"/>
                <w:szCs w:val="16"/>
              </w:rPr>
              <w:t xml:space="preserve"> - 0-5 pkt</w:t>
            </w:r>
          </w:p>
          <w:p w:rsidR="003362DB" w:rsidRPr="00281DD7" w:rsidRDefault="003362DB" w:rsidP="00CC210F">
            <w:pPr>
              <w:pStyle w:val="Bezodstpw"/>
              <w:jc w:val="both"/>
              <w:rPr>
                <w:rFonts w:ascii="Times New Roman" w:hAnsi="Times New Roman" w:cs="Times New Roman"/>
                <w:sz w:val="16"/>
                <w:szCs w:val="16"/>
              </w:rPr>
            </w:pP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70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134" w:type="dxa"/>
            <w:vAlign w:val="center"/>
          </w:tcPr>
          <w:p w:rsidR="00281DD7" w:rsidRPr="00281DD7" w:rsidRDefault="00CD281D" w:rsidP="00281DD7">
            <w:pPr>
              <w:pStyle w:val="Bezodstpw"/>
              <w:jc w:val="center"/>
              <w:rPr>
                <w:rFonts w:ascii="Times New Roman" w:hAnsi="Times New Roman" w:cs="Times New Roman"/>
                <w:sz w:val="16"/>
                <w:szCs w:val="16"/>
              </w:rPr>
            </w:pPr>
            <w:r>
              <w:rPr>
                <w:rFonts w:ascii="Times New Roman" w:hAnsi="Times New Roman" w:cs="Times New Roman"/>
                <w:sz w:val="16"/>
                <w:szCs w:val="16"/>
              </w:rPr>
              <w:t>1000</w:t>
            </w:r>
          </w:p>
        </w:tc>
        <w:tc>
          <w:tcPr>
            <w:tcW w:w="851"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B3DAE" w:rsidRPr="002B3DAE" w:rsidTr="00791CA1">
        <w:tc>
          <w:tcPr>
            <w:tcW w:w="11624" w:type="dxa"/>
            <w:gridSpan w:val="7"/>
            <w:shd w:val="clear" w:color="auto" w:fill="BFBFBF" w:themeFill="background1" w:themeFillShade="BF"/>
            <w:vAlign w:val="center"/>
          </w:tcPr>
          <w:p w:rsidR="002B3DAE" w:rsidRPr="00C306AE" w:rsidRDefault="002B3DAE" w:rsidP="00C306AE">
            <w:pPr>
              <w:pStyle w:val="Bezodstpw"/>
              <w:jc w:val="center"/>
              <w:rPr>
                <w:rFonts w:ascii="Times New Roman" w:hAnsi="Times New Roman" w:cs="Times New Roman"/>
                <w:b/>
                <w:sz w:val="16"/>
                <w:szCs w:val="16"/>
              </w:rPr>
            </w:pPr>
            <w:r w:rsidRPr="00C306AE">
              <w:rPr>
                <w:rFonts w:ascii="Times New Roman" w:hAnsi="Times New Roman" w:cs="Times New Roman"/>
                <w:b/>
                <w:sz w:val="16"/>
                <w:szCs w:val="16"/>
              </w:rPr>
              <w:t>RAZEM</w:t>
            </w:r>
          </w:p>
        </w:tc>
        <w:tc>
          <w:tcPr>
            <w:tcW w:w="851" w:type="dxa"/>
            <w:vAlign w:val="center"/>
          </w:tcPr>
          <w:p w:rsidR="002B3DAE" w:rsidRPr="00281DD7" w:rsidRDefault="002B3DAE" w:rsidP="00281DD7">
            <w:pPr>
              <w:pStyle w:val="Bezodstpw"/>
              <w:rPr>
                <w:rFonts w:ascii="Times New Roman" w:hAnsi="Times New Roman" w:cs="Times New Roman"/>
                <w:sz w:val="16"/>
                <w:szCs w:val="16"/>
              </w:rPr>
            </w:pPr>
          </w:p>
        </w:tc>
        <w:tc>
          <w:tcPr>
            <w:tcW w:w="992" w:type="dxa"/>
            <w:shd w:val="clear" w:color="auto" w:fill="BFBFBF" w:themeFill="background1" w:themeFillShade="BF"/>
            <w:vAlign w:val="center"/>
          </w:tcPr>
          <w:p w:rsidR="002B3DAE" w:rsidRPr="00281DD7" w:rsidRDefault="002B3DAE" w:rsidP="00281DD7">
            <w:pPr>
              <w:pStyle w:val="Bezodstpw"/>
              <w:rPr>
                <w:rFonts w:ascii="Times New Roman" w:hAnsi="Times New Roman" w:cs="Times New Roman"/>
                <w:sz w:val="16"/>
                <w:szCs w:val="16"/>
              </w:rPr>
            </w:pPr>
          </w:p>
        </w:tc>
        <w:tc>
          <w:tcPr>
            <w:tcW w:w="1418" w:type="dxa"/>
            <w:vAlign w:val="center"/>
          </w:tcPr>
          <w:p w:rsidR="002B3DAE" w:rsidRPr="00281DD7" w:rsidRDefault="002B3DAE" w:rsidP="00281DD7">
            <w:pPr>
              <w:pStyle w:val="Bezodstpw"/>
              <w:rPr>
                <w:rFonts w:ascii="Times New Roman" w:hAnsi="Times New Roman" w:cs="Times New Roman"/>
                <w:sz w:val="16"/>
                <w:szCs w:val="16"/>
              </w:rPr>
            </w:pPr>
          </w:p>
        </w:tc>
        <w:tc>
          <w:tcPr>
            <w:tcW w:w="1275" w:type="dxa"/>
            <w:shd w:val="clear" w:color="auto" w:fill="BFBFBF" w:themeFill="background1" w:themeFillShade="BF"/>
            <w:vAlign w:val="center"/>
          </w:tcPr>
          <w:p w:rsidR="002B3DAE" w:rsidRPr="00281DD7" w:rsidRDefault="002B3DAE" w:rsidP="00281DD7">
            <w:pPr>
              <w:pStyle w:val="Bezodstpw"/>
              <w:rPr>
                <w:rFonts w:ascii="Times New Roman" w:hAnsi="Times New Roman" w:cs="Times New Roman"/>
                <w:sz w:val="16"/>
                <w:szCs w:val="16"/>
              </w:rPr>
            </w:pPr>
          </w:p>
        </w:tc>
      </w:tr>
    </w:tbl>
    <w:p w:rsidR="002B3DAE" w:rsidRDefault="002B3DAE" w:rsidP="002B3DAE">
      <w:pPr>
        <w:rPr>
          <w:rFonts w:ascii="Times New Roman" w:hAnsi="Times New Roman" w:cs="Times New Roman"/>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B6" w:rsidRDefault="005C52B6" w:rsidP="009A7753">
      <w:pPr>
        <w:spacing w:after="0" w:line="240" w:lineRule="auto"/>
      </w:pPr>
      <w:r>
        <w:separator/>
      </w:r>
    </w:p>
  </w:endnote>
  <w:endnote w:type="continuationSeparator" w:id="0">
    <w:p w:rsidR="005C52B6" w:rsidRDefault="005C52B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5C52B6" w:rsidRPr="009A7753" w:rsidRDefault="005C52B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1519C" w:rsidRPr="0021519C">
          <w:rPr>
            <w:rFonts w:ascii="Times New Roman" w:eastAsiaTheme="majorEastAsia" w:hAnsi="Times New Roman" w:cs="Times New Roman"/>
            <w:noProof/>
            <w:sz w:val="16"/>
            <w:szCs w:val="16"/>
          </w:rPr>
          <w:t>16</w:t>
        </w:r>
        <w:r w:rsidRPr="009A7753">
          <w:rPr>
            <w:rFonts w:ascii="Times New Roman" w:eastAsiaTheme="majorEastAsia" w:hAnsi="Times New Roman" w:cs="Times New Roman"/>
            <w:sz w:val="16"/>
            <w:szCs w:val="16"/>
          </w:rPr>
          <w:fldChar w:fldCharType="end"/>
        </w:r>
      </w:p>
    </w:sdtContent>
  </w:sdt>
  <w:p w:rsidR="005C52B6" w:rsidRPr="00E43177" w:rsidRDefault="005C52B6">
    <w:pPr>
      <w:pStyle w:val="Stopka"/>
      <w:rPr>
        <w:rFonts w:ascii="Times New Roman" w:hAnsi="Times New Roman" w:cs="Times New Roman"/>
        <w:sz w:val="20"/>
        <w:szCs w:val="20"/>
      </w:rPr>
    </w:pPr>
    <w:r>
      <w:rPr>
        <w:rFonts w:ascii="Times New Roman" w:hAnsi="Times New Roman" w:cs="Times New Roman"/>
        <w:sz w:val="20"/>
        <w:szCs w:val="20"/>
      </w:rPr>
      <w:t>EZP-271-2-20</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B6" w:rsidRDefault="005C52B6" w:rsidP="009A7753">
      <w:pPr>
        <w:spacing w:after="0" w:line="240" w:lineRule="auto"/>
      </w:pPr>
      <w:r>
        <w:separator/>
      </w:r>
    </w:p>
  </w:footnote>
  <w:footnote w:type="continuationSeparator" w:id="0">
    <w:p w:rsidR="005C52B6" w:rsidRDefault="005C52B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BA14685"/>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C01DE"/>
    <w:multiLevelType w:val="hybridMultilevel"/>
    <w:tmpl w:val="BB08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02FE7"/>
    <w:multiLevelType w:val="hybridMultilevel"/>
    <w:tmpl w:val="CB169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A16C9B"/>
    <w:multiLevelType w:val="hybridMultilevel"/>
    <w:tmpl w:val="8BB4D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7"/>
  </w:num>
  <w:num w:numId="3">
    <w:abstractNumId w:val="14"/>
  </w:num>
  <w:num w:numId="4">
    <w:abstractNumId w:val="7"/>
  </w:num>
  <w:num w:numId="5">
    <w:abstractNumId w:val="44"/>
  </w:num>
  <w:num w:numId="6">
    <w:abstractNumId w:val="29"/>
  </w:num>
  <w:num w:numId="7">
    <w:abstractNumId w:val="24"/>
  </w:num>
  <w:num w:numId="8">
    <w:abstractNumId w:val="47"/>
  </w:num>
  <w:num w:numId="9">
    <w:abstractNumId w:val="21"/>
  </w:num>
  <w:num w:numId="10">
    <w:abstractNumId w:val="5"/>
  </w:num>
  <w:num w:numId="11">
    <w:abstractNumId w:val="15"/>
  </w:num>
  <w:num w:numId="12">
    <w:abstractNumId w:val="22"/>
  </w:num>
  <w:num w:numId="13">
    <w:abstractNumId w:val="46"/>
  </w:num>
  <w:num w:numId="14">
    <w:abstractNumId w:val="20"/>
  </w:num>
  <w:num w:numId="15">
    <w:abstractNumId w:val="40"/>
  </w:num>
  <w:num w:numId="16">
    <w:abstractNumId w:val="31"/>
  </w:num>
  <w:num w:numId="17">
    <w:abstractNumId w:val="16"/>
  </w:num>
  <w:num w:numId="18">
    <w:abstractNumId w:val="18"/>
  </w:num>
  <w:num w:numId="19">
    <w:abstractNumId w:val="26"/>
  </w:num>
  <w:num w:numId="20">
    <w:abstractNumId w:val="42"/>
  </w:num>
  <w:num w:numId="21">
    <w:abstractNumId w:val="30"/>
  </w:num>
  <w:num w:numId="22">
    <w:abstractNumId w:val="32"/>
  </w:num>
  <w:num w:numId="23">
    <w:abstractNumId w:val="28"/>
  </w:num>
  <w:num w:numId="24">
    <w:abstractNumId w:val="11"/>
  </w:num>
  <w:num w:numId="25">
    <w:abstractNumId w:val="13"/>
  </w:num>
  <w:num w:numId="26">
    <w:abstractNumId w:val="27"/>
  </w:num>
  <w:num w:numId="27">
    <w:abstractNumId w:val="23"/>
  </w:num>
  <w:num w:numId="28">
    <w:abstractNumId w:val="2"/>
  </w:num>
  <w:num w:numId="29">
    <w:abstractNumId w:val="35"/>
  </w:num>
  <w:num w:numId="30">
    <w:abstractNumId w:val="38"/>
  </w:num>
  <w:num w:numId="31">
    <w:abstractNumId w:val="3"/>
  </w:num>
  <w:num w:numId="32">
    <w:abstractNumId w:val="8"/>
  </w:num>
  <w:num w:numId="33">
    <w:abstractNumId w:val="6"/>
  </w:num>
  <w:num w:numId="34">
    <w:abstractNumId w:val="39"/>
  </w:num>
  <w:num w:numId="35">
    <w:abstractNumId w:val="33"/>
  </w:num>
  <w:num w:numId="36">
    <w:abstractNumId w:val="19"/>
  </w:num>
  <w:num w:numId="37">
    <w:abstractNumId w:val="4"/>
  </w:num>
  <w:num w:numId="38">
    <w:abstractNumId w:val="1"/>
  </w:num>
  <w:num w:numId="39">
    <w:abstractNumId w:val="36"/>
  </w:num>
  <w:num w:numId="40">
    <w:abstractNumId w:val="45"/>
  </w:num>
  <w:num w:numId="41">
    <w:abstractNumId w:val="48"/>
  </w:num>
  <w:num w:numId="42">
    <w:abstractNumId w:val="10"/>
  </w:num>
  <w:num w:numId="43">
    <w:abstractNumId w:val="9"/>
  </w:num>
  <w:num w:numId="44">
    <w:abstractNumId w:val="41"/>
  </w:num>
  <w:num w:numId="45">
    <w:abstractNumId w:val="43"/>
  </w:num>
  <w:num w:numId="46">
    <w:abstractNumId w:val="12"/>
  </w:num>
  <w:num w:numId="47">
    <w:abstractNumId w:val="25"/>
  </w:num>
  <w:num w:numId="4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CD0"/>
    <w:rsid w:val="000150CC"/>
    <w:rsid w:val="000151A9"/>
    <w:rsid w:val="000151DF"/>
    <w:rsid w:val="00021BCA"/>
    <w:rsid w:val="00034E30"/>
    <w:rsid w:val="000475B6"/>
    <w:rsid w:val="0005215A"/>
    <w:rsid w:val="000609F7"/>
    <w:rsid w:val="00064AA9"/>
    <w:rsid w:val="000673FA"/>
    <w:rsid w:val="00070D1C"/>
    <w:rsid w:val="0007640C"/>
    <w:rsid w:val="00077AF9"/>
    <w:rsid w:val="00081762"/>
    <w:rsid w:val="00082E25"/>
    <w:rsid w:val="00084A7B"/>
    <w:rsid w:val="00095347"/>
    <w:rsid w:val="000A0D59"/>
    <w:rsid w:val="000B0B93"/>
    <w:rsid w:val="000B25C6"/>
    <w:rsid w:val="000C12BF"/>
    <w:rsid w:val="000C4ABB"/>
    <w:rsid w:val="000D2023"/>
    <w:rsid w:val="000D4BA5"/>
    <w:rsid w:val="000E00C5"/>
    <w:rsid w:val="000E10B5"/>
    <w:rsid w:val="000E2E1C"/>
    <w:rsid w:val="000E30BE"/>
    <w:rsid w:val="000E69C1"/>
    <w:rsid w:val="00106F41"/>
    <w:rsid w:val="00114C30"/>
    <w:rsid w:val="00114D88"/>
    <w:rsid w:val="0013196C"/>
    <w:rsid w:val="00131EDE"/>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68A5"/>
    <w:rsid w:val="00190920"/>
    <w:rsid w:val="0019534E"/>
    <w:rsid w:val="001B56F8"/>
    <w:rsid w:val="001C4076"/>
    <w:rsid w:val="001C4AAE"/>
    <w:rsid w:val="001D27A2"/>
    <w:rsid w:val="001D3A69"/>
    <w:rsid w:val="001D44B5"/>
    <w:rsid w:val="001D472B"/>
    <w:rsid w:val="001E0CEF"/>
    <w:rsid w:val="001E26CF"/>
    <w:rsid w:val="001E2E72"/>
    <w:rsid w:val="001F17CC"/>
    <w:rsid w:val="001F1DE1"/>
    <w:rsid w:val="001F3507"/>
    <w:rsid w:val="00212A25"/>
    <w:rsid w:val="0021519C"/>
    <w:rsid w:val="00217972"/>
    <w:rsid w:val="00222617"/>
    <w:rsid w:val="00223625"/>
    <w:rsid w:val="00233AC4"/>
    <w:rsid w:val="00233AC7"/>
    <w:rsid w:val="0024081D"/>
    <w:rsid w:val="0024486D"/>
    <w:rsid w:val="002718F2"/>
    <w:rsid w:val="0027345B"/>
    <w:rsid w:val="00281DD7"/>
    <w:rsid w:val="002905C8"/>
    <w:rsid w:val="0029226D"/>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23A84"/>
    <w:rsid w:val="003243CC"/>
    <w:rsid w:val="003250C3"/>
    <w:rsid w:val="003351F6"/>
    <w:rsid w:val="003362DB"/>
    <w:rsid w:val="00343990"/>
    <w:rsid w:val="00351247"/>
    <w:rsid w:val="00353678"/>
    <w:rsid w:val="00353FF5"/>
    <w:rsid w:val="003726BF"/>
    <w:rsid w:val="00377D35"/>
    <w:rsid w:val="003907CD"/>
    <w:rsid w:val="003A3B7B"/>
    <w:rsid w:val="003A668B"/>
    <w:rsid w:val="003C10A2"/>
    <w:rsid w:val="003C5F6D"/>
    <w:rsid w:val="003D34D3"/>
    <w:rsid w:val="003D42F8"/>
    <w:rsid w:val="003D58B4"/>
    <w:rsid w:val="003D648D"/>
    <w:rsid w:val="003D70AF"/>
    <w:rsid w:val="003E090E"/>
    <w:rsid w:val="003E0E8C"/>
    <w:rsid w:val="003E0F1A"/>
    <w:rsid w:val="003E7FA8"/>
    <w:rsid w:val="003F0908"/>
    <w:rsid w:val="004000E0"/>
    <w:rsid w:val="00404FB1"/>
    <w:rsid w:val="00412A87"/>
    <w:rsid w:val="00417EC1"/>
    <w:rsid w:val="00434707"/>
    <w:rsid w:val="00435CFF"/>
    <w:rsid w:val="004377CA"/>
    <w:rsid w:val="004400AC"/>
    <w:rsid w:val="00443A4A"/>
    <w:rsid w:val="004545C8"/>
    <w:rsid w:val="004555CC"/>
    <w:rsid w:val="0045733E"/>
    <w:rsid w:val="00462E71"/>
    <w:rsid w:val="0046612D"/>
    <w:rsid w:val="0049567C"/>
    <w:rsid w:val="004A1268"/>
    <w:rsid w:val="004A78C6"/>
    <w:rsid w:val="004B4CB3"/>
    <w:rsid w:val="004B52A5"/>
    <w:rsid w:val="004D4F10"/>
    <w:rsid w:val="004D7B11"/>
    <w:rsid w:val="004E1A20"/>
    <w:rsid w:val="004E43F1"/>
    <w:rsid w:val="004E53C1"/>
    <w:rsid w:val="004F0D06"/>
    <w:rsid w:val="004F55A1"/>
    <w:rsid w:val="00505F5E"/>
    <w:rsid w:val="00507F7C"/>
    <w:rsid w:val="0051076B"/>
    <w:rsid w:val="00516B04"/>
    <w:rsid w:val="00517FBF"/>
    <w:rsid w:val="0052037C"/>
    <w:rsid w:val="00520B5C"/>
    <w:rsid w:val="00522A3A"/>
    <w:rsid w:val="00527786"/>
    <w:rsid w:val="00532AF4"/>
    <w:rsid w:val="00533CEE"/>
    <w:rsid w:val="00535DBF"/>
    <w:rsid w:val="0054141E"/>
    <w:rsid w:val="005439DE"/>
    <w:rsid w:val="00543B67"/>
    <w:rsid w:val="00546136"/>
    <w:rsid w:val="00550C74"/>
    <w:rsid w:val="00560B5D"/>
    <w:rsid w:val="005636CB"/>
    <w:rsid w:val="00570968"/>
    <w:rsid w:val="00574D13"/>
    <w:rsid w:val="00575269"/>
    <w:rsid w:val="005807D5"/>
    <w:rsid w:val="005870B7"/>
    <w:rsid w:val="0059202B"/>
    <w:rsid w:val="00595344"/>
    <w:rsid w:val="00595DFC"/>
    <w:rsid w:val="00597F7C"/>
    <w:rsid w:val="005A3101"/>
    <w:rsid w:val="005A5878"/>
    <w:rsid w:val="005B0178"/>
    <w:rsid w:val="005B1A8B"/>
    <w:rsid w:val="005B3D47"/>
    <w:rsid w:val="005B5683"/>
    <w:rsid w:val="005B73F2"/>
    <w:rsid w:val="005C0AE9"/>
    <w:rsid w:val="005C52B6"/>
    <w:rsid w:val="005C76F8"/>
    <w:rsid w:val="005D5D09"/>
    <w:rsid w:val="005F2173"/>
    <w:rsid w:val="005F5515"/>
    <w:rsid w:val="00601EF1"/>
    <w:rsid w:val="0061501E"/>
    <w:rsid w:val="006174C0"/>
    <w:rsid w:val="00617B11"/>
    <w:rsid w:val="00630754"/>
    <w:rsid w:val="006315C4"/>
    <w:rsid w:val="00641780"/>
    <w:rsid w:val="00642B75"/>
    <w:rsid w:val="00646B8A"/>
    <w:rsid w:val="00656960"/>
    <w:rsid w:val="0066284A"/>
    <w:rsid w:val="006842FD"/>
    <w:rsid w:val="00684E22"/>
    <w:rsid w:val="00685649"/>
    <w:rsid w:val="00687F20"/>
    <w:rsid w:val="006A04D5"/>
    <w:rsid w:val="006A5868"/>
    <w:rsid w:val="006B6B60"/>
    <w:rsid w:val="006B6C19"/>
    <w:rsid w:val="006C322C"/>
    <w:rsid w:val="006C3386"/>
    <w:rsid w:val="006C3FB1"/>
    <w:rsid w:val="006D1BC2"/>
    <w:rsid w:val="006D5157"/>
    <w:rsid w:val="006E0E28"/>
    <w:rsid w:val="006E3A68"/>
    <w:rsid w:val="006E3C7D"/>
    <w:rsid w:val="006F5BFE"/>
    <w:rsid w:val="006F78A1"/>
    <w:rsid w:val="007076FA"/>
    <w:rsid w:val="007104C8"/>
    <w:rsid w:val="007148C6"/>
    <w:rsid w:val="00724F61"/>
    <w:rsid w:val="0074353A"/>
    <w:rsid w:val="0075013C"/>
    <w:rsid w:val="007510E6"/>
    <w:rsid w:val="00754789"/>
    <w:rsid w:val="00763814"/>
    <w:rsid w:val="0076448E"/>
    <w:rsid w:val="007806E9"/>
    <w:rsid w:val="00787980"/>
    <w:rsid w:val="00791CA1"/>
    <w:rsid w:val="007924B3"/>
    <w:rsid w:val="00795270"/>
    <w:rsid w:val="007A652D"/>
    <w:rsid w:val="007B1B9B"/>
    <w:rsid w:val="007C6210"/>
    <w:rsid w:val="007C6EC5"/>
    <w:rsid w:val="007E5BA6"/>
    <w:rsid w:val="007E5CC3"/>
    <w:rsid w:val="007E6105"/>
    <w:rsid w:val="007F5496"/>
    <w:rsid w:val="007F6F49"/>
    <w:rsid w:val="0081399B"/>
    <w:rsid w:val="00830B81"/>
    <w:rsid w:val="00833C16"/>
    <w:rsid w:val="00845817"/>
    <w:rsid w:val="00850277"/>
    <w:rsid w:val="0085343E"/>
    <w:rsid w:val="00856F02"/>
    <w:rsid w:val="00860560"/>
    <w:rsid w:val="00861AC3"/>
    <w:rsid w:val="008714FC"/>
    <w:rsid w:val="00887A30"/>
    <w:rsid w:val="00895CCE"/>
    <w:rsid w:val="008B681F"/>
    <w:rsid w:val="008C024A"/>
    <w:rsid w:val="008D009B"/>
    <w:rsid w:val="008E3CCC"/>
    <w:rsid w:val="008E4895"/>
    <w:rsid w:val="008E5E31"/>
    <w:rsid w:val="008F41C6"/>
    <w:rsid w:val="0090336D"/>
    <w:rsid w:val="00915471"/>
    <w:rsid w:val="00916E84"/>
    <w:rsid w:val="00923DC5"/>
    <w:rsid w:val="00932FBA"/>
    <w:rsid w:val="00937D18"/>
    <w:rsid w:val="00941546"/>
    <w:rsid w:val="009420D8"/>
    <w:rsid w:val="00954E6E"/>
    <w:rsid w:val="00957299"/>
    <w:rsid w:val="0095754E"/>
    <w:rsid w:val="009613D2"/>
    <w:rsid w:val="00965280"/>
    <w:rsid w:val="00976726"/>
    <w:rsid w:val="0097712F"/>
    <w:rsid w:val="00977C0D"/>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06E19"/>
    <w:rsid w:val="00A16360"/>
    <w:rsid w:val="00A22986"/>
    <w:rsid w:val="00A24F81"/>
    <w:rsid w:val="00A272E4"/>
    <w:rsid w:val="00A2759B"/>
    <w:rsid w:val="00A40546"/>
    <w:rsid w:val="00A4386C"/>
    <w:rsid w:val="00A46F19"/>
    <w:rsid w:val="00A64B6C"/>
    <w:rsid w:val="00A83E43"/>
    <w:rsid w:val="00A9297D"/>
    <w:rsid w:val="00AA1F7A"/>
    <w:rsid w:val="00AA3D6D"/>
    <w:rsid w:val="00AA5E87"/>
    <w:rsid w:val="00AB415E"/>
    <w:rsid w:val="00AB5893"/>
    <w:rsid w:val="00AD2C32"/>
    <w:rsid w:val="00AD4960"/>
    <w:rsid w:val="00AE6A89"/>
    <w:rsid w:val="00AF1B57"/>
    <w:rsid w:val="00AF1C3A"/>
    <w:rsid w:val="00AF1FBF"/>
    <w:rsid w:val="00AF2824"/>
    <w:rsid w:val="00AF2938"/>
    <w:rsid w:val="00AF4309"/>
    <w:rsid w:val="00AF6419"/>
    <w:rsid w:val="00B001B9"/>
    <w:rsid w:val="00B127AF"/>
    <w:rsid w:val="00B166EB"/>
    <w:rsid w:val="00B2232F"/>
    <w:rsid w:val="00B362E9"/>
    <w:rsid w:val="00B36BC8"/>
    <w:rsid w:val="00B50281"/>
    <w:rsid w:val="00B52381"/>
    <w:rsid w:val="00B52CBF"/>
    <w:rsid w:val="00B535EB"/>
    <w:rsid w:val="00B56B17"/>
    <w:rsid w:val="00B732BE"/>
    <w:rsid w:val="00B745DB"/>
    <w:rsid w:val="00B872EA"/>
    <w:rsid w:val="00BA1224"/>
    <w:rsid w:val="00BA4799"/>
    <w:rsid w:val="00BB03A0"/>
    <w:rsid w:val="00BB456A"/>
    <w:rsid w:val="00BB5AFC"/>
    <w:rsid w:val="00BC1A88"/>
    <w:rsid w:val="00BC5B04"/>
    <w:rsid w:val="00BD2152"/>
    <w:rsid w:val="00BD2AE0"/>
    <w:rsid w:val="00BD4147"/>
    <w:rsid w:val="00BD6FC5"/>
    <w:rsid w:val="00BE3D90"/>
    <w:rsid w:val="00BE5B1A"/>
    <w:rsid w:val="00BE613F"/>
    <w:rsid w:val="00C03AE3"/>
    <w:rsid w:val="00C1511A"/>
    <w:rsid w:val="00C247E0"/>
    <w:rsid w:val="00C306AE"/>
    <w:rsid w:val="00C311E5"/>
    <w:rsid w:val="00C35B0C"/>
    <w:rsid w:val="00C403F8"/>
    <w:rsid w:val="00C405CF"/>
    <w:rsid w:val="00C4120B"/>
    <w:rsid w:val="00C53EF1"/>
    <w:rsid w:val="00C6750A"/>
    <w:rsid w:val="00C764B2"/>
    <w:rsid w:val="00C77BBF"/>
    <w:rsid w:val="00C83731"/>
    <w:rsid w:val="00C84824"/>
    <w:rsid w:val="00C84A36"/>
    <w:rsid w:val="00C860C8"/>
    <w:rsid w:val="00C87F87"/>
    <w:rsid w:val="00CA05AC"/>
    <w:rsid w:val="00CA7232"/>
    <w:rsid w:val="00CA7B43"/>
    <w:rsid w:val="00CB6558"/>
    <w:rsid w:val="00CC1F2F"/>
    <w:rsid w:val="00CC210F"/>
    <w:rsid w:val="00CC3472"/>
    <w:rsid w:val="00CD0017"/>
    <w:rsid w:val="00CD1CF5"/>
    <w:rsid w:val="00CD25BF"/>
    <w:rsid w:val="00CD281D"/>
    <w:rsid w:val="00CD2E9F"/>
    <w:rsid w:val="00CE0FC8"/>
    <w:rsid w:val="00CE3C66"/>
    <w:rsid w:val="00CF5081"/>
    <w:rsid w:val="00CF6A42"/>
    <w:rsid w:val="00D2024E"/>
    <w:rsid w:val="00D3526E"/>
    <w:rsid w:val="00D41A73"/>
    <w:rsid w:val="00D62420"/>
    <w:rsid w:val="00D62B06"/>
    <w:rsid w:val="00D65DE5"/>
    <w:rsid w:val="00D722A3"/>
    <w:rsid w:val="00D83995"/>
    <w:rsid w:val="00D929D2"/>
    <w:rsid w:val="00DA0DFD"/>
    <w:rsid w:val="00DA4F6F"/>
    <w:rsid w:val="00DA6D14"/>
    <w:rsid w:val="00DD126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3A6"/>
    <w:rsid w:val="00E60D56"/>
    <w:rsid w:val="00E776BD"/>
    <w:rsid w:val="00E8305F"/>
    <w:rsid w:val="00E83F3A"/>
    <w:rsid w:val="00E842DF"/>
    <w:rsid w:val="00E90788"/>
    <w:rsid w:val="00E931A1"/>
    <w:rsid w:val="00E93784"/>
    <w:rsid w:val="00E93C45"/>
    <w:rsid w:val="00EA281D"/>
    <w:rsid w:val="00EA2967"/>
    <w:rsid w:val="00EA33FB"/>
    <w:rsid w:val="00EB0E0C"/>
    <w:rsid w:val="00ED160E"/>
    <w:rsid w:val="00ED4DE5"/>
    <w:rsid w:val="00EE18F4"/>
    <w:rsid w:val="00EF20B1"/>
    <w:rsid w:val="00EF24AA"/>
    <w:rsid w:val="00EF647B"/>
    <w:rsid w:val="00F00B57"/>
    <w:rsid w:val="00F022E1"/>
    <w:rsid w:val="00F10787"/>
    <w:rsid w:val="00F1386C"/>
    <w:rsid w:val="00F2137A"/>
    <w:rsid w:val="00F227F0"/>
    <w:rsid w:val="00F235D9"/>
    <w:rsid w:val="00F27C70"/>
    <w:rsid w:val="00F302BA"/>
    <w:rsid w:val="00F33269"/>
    <w:rsid w:val="00F5707B"/>
    <w:rsid w:val="00F8112C"/>
    <w:rsid w:val="00F83D7B"/>
    <w:rsid w:val="00F85A29"/>
    <w:rsid w:val="00F87F17"/>
    <w:rsid w:val="00F90B29"/>
    <w:rsid w:val="00FA0B0B"/>
    <w:rsid w:val="00FA3450"/>
    <w:rsid w:val="00FA576C"/>
    <w:rsid w:val="00FB0C51"/>
    <w:rsid w:val="00FB2417"/>
    <w:rsid w:val="00FB251F"/>
    <w:rsid w:val="00FB492B"/>
    <w:rsid w:val="00FC46BA"/>
    <w:rsid w:val="00FD0FC0"/>
    <w:rsid w:val="00FD272C"/>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2A41-3E61-482C-8121-7ED1F330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8885</Words>
  <Characters>53310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8</cp:revision>
  <cp:lastPrinted>2017-03-21T10:38:00Z</cp:lastPrinted>
  <dcterms:created xsi:type="dcterms:W3CDTF">2017-03-15T11:25:00Z</dcterms:created>
  <dcterms:modified xsi:type="dcterms:W3CDTF">2017-03-21T10:53:00Z</dcterms:modified>
</cp:coreProperties>
</file>