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F566F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Regon </w:t>
      </w:r>
      <w:r w:rsidRPr="00F566F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F566F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C114A6" w:rsidRPr="00F566F8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 xml:space="preserve">Kraków, </w:t>
      </w:r>
      <w:r w:rsidR="002817FB">
        <w:rPr>
          <w:rFonts w:ascii="Times New Roman" w:hAnsi="Times New Roman" w:cs="Times New Roman"/>
          <w:sz w:val="20"/>
          <w:szCs w:val="20"/>
        </w:rPr>
        <w:t>2</w:t>
      </w:r>
      <w:r w:rsidR="00A75DF9">
        <w:rPr>
          <w:rFonts w:ascii="Times New Roman" w:hAnsi="Times New Roman" w:cs="Times New Roman"/>
          <w:sz w:val="20"/>
          <w:szCs w:val="20"/>
        </w:rPr>
        <w:t>9</w:t>
      </w:r>
      <w:r w:rsidR="002817FB">
        <w:rPr>
          <w:rFonts w:ascii="Times New Roman" w:hAnsi="Times New Roman" w:cs="Times New Roman"/>
          <w:sz w:val="20"/>
          <w:szCs w:val="20"/>
        </w:rPr>
        <w:t>.03</w:t>
      </w:r>
      <w:r w:rsidR="00052212" w:rsidRPr="00F566F8">
        <w:rPr>
          <w:rFonts w:ascii="Times New Roman" w:hAnsi="Times New Roman" w:cs="Times New Roman"/>
          <w:sz w:val="20"/>
          <w:szCs w:val="20"/>
        </w:rPr>
        <w:t>.2017</w:t>
      </w:r>
      <w:r w:rsidR="00F732E4" w:rsidRPr="00F566F8">
        <w:rPr>
          <w:rFonts w:ascii="Times New Roman" w:hAnsi="Times New Roman" w:cs="Times New Roman"/>
          <w:sz w:val="20"/>
          <w:szCs w:val="20"/>
        </w:rPr>
        <w:t>r</w:t>
      </w:r>
    </w:p>
    <w:p w:rsidR="00C114A6" w:rsidRPr="00F566F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14A6" w:rsidRPr="00F566F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6F8">
        <w:rPr>
          <w:rFonts w:ascii="Times New Roman" w:hAnsi="Times New Roman" w:cs="Times New Roman"/>
          <w:sz w:val="20"/>
          <w:szCs w:val="20"/>
        </w:rPr>
        <w:t>EZP-271-2/</w:t>
      </w:r>
      <w:r w:rsidR="002817FB">
        <w:rPr>
          <w:rFonts w:ascii="Times New Roman" w:hAnsi="Times New Roman" w:cs="Times New Roman"/>
          <w:sz w:val="20"/>
          <w:szCs w:val="20"/>
        </w:rPr>
        <w:t>21</w:t>
      </w:r>
      <w:r w:rsidRPr="00F566F8">
        <w:rPr>
          <w:rFonts w:ascii="Times New Roman" w:hAnsi="Times New Roman" w:cs="Times New Roman"/>
          <w:sz w:val="20"/>
          <w:szCs w:val="20"/>
        </w:rPr>
        <w:t>/201</w:t>
      </w:r>
      <w:r w:rsidR="00052212" w:rsidRPr="00F566F8">
        <w:rPr>
          <w:rFonts w:ascii="Times New Roman" w:hAnsi="Times New Roman" w:cs="Times New Roman"/>
          <w:sz w:val="20"/>
          <w:szCs w:val="20"/>
        </w:rPr>
        <w:t>7</w:t>
      </w:r>
      <w:r w:rsidR="00A75DF9">
        <w:rPr>
          <w:rFonts w:ascii="Times New Roman" w:hAnsi="Times New Roman" w:cs="Times New Roman"/>
          <w:sz w:val="20"/>
          <w:szCs w:val="20"/>
        </w:rPr>
        <w:t>/p-3</w:t>
      </w:r>
    </w:p>
    <w:p w:rsidR="00C508E9" w:rsidRPr="00F566F8" w:rsidRDefault="00C508E9" w:rsidP="00A26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85B30" w:rsidRPr="00F566F8" w:rsidRDefault="00A85B30" w:rsidP="005E7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F778C" w:rsidRPr="00F566F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6A3F" w:rsidRPr="00F566F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6F8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F566F8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F566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F5C79" w:rsidRPr="00F566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produktów </w:t>
      </w:r>
      <w:r w:rsidR="00052212" w:rsidRPr="00F566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leczniczych </w:t>
      </w:r>
      <w:r w:rsidR="002817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3</w:t>
      </w:r>
      <w:r w:rsidR="00831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AB35A5" w:rsidRPr="00F566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grup </w:t>
      </w:r>
      <w:r w:rsidR="00EA1F46" w:rsidRPr="00F566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D1DF4" w:rsidRPr="00F566F8">
        <w:rPr>
          <w:rFonts w:ascii="Times New Roman" w:eastAsia="Times New Roman" w:hAnsi="Times New Roman" w:cs="Times New Roman"/>
          <w:b/>
          <w:sz w:val="20"/>
          <w:szCs w:val="20"/>
        </w:rPr>
        <w:t>znak sprawy: EZP-271-</w:t>
      </w:r>
      <w:r w:rsidR="003409EE" w:rsidRPr="00F566F8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2817FB">
        <w:rPr>
          <w:rFonts w:ascii="Times New Roman" w:eastAsia="Times New Roman" w:hAnsi="Times New Roman" w:cs="Times New Roman"/>
          <w:b/>
          <w:sz w:val="20"/>
          <w:szCs w:val="20"/>
        </w:rPr>
        <w:t xml:space="preserve">21/2017 </w:t>
      </w:r>
      <w:r w:rsidR="00A75DF9">
        <w:rPr>
          <w:rFonts w:ascii="Times New Roman" w:eastAsia="Times New Roman" w:hAnsi="Times New Roman" w:cs="Times New Roman"/>
          <w:b/>
          <w:sz w:val="20"/>
          <w:szCs w:val="20"/>
        </w:rPr>
        <w:t>pismo 3</w:t>
      </w:r>
    </w:p>
    <w:p w:rsidR="00EF778C" w:rsidRPr="00F566F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66F8" w:rsidRPr="00F566F8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66F8" w:rsidRPr="00F566F8" w:rsidRDefault="00F566F8" w:rsidP="00F566F8">
      <w:pPr>
        <w:pStyle w:val="Standard"/>
        <w:ind w:firstLine="360"/>
        <w:rPr>
          <w:rFonts w:cs="Times New Roman"/>
          <w:sz w:val="20"/>
          <w:szCs w:val="20"/>
          <w:lang w:val="pl-PL"/>
        </w:rPr>
      </w:pPr>
      <w:r w:rsidRPr="00F566F8">
        <w:rPr>
          <w:rFonts w:cs="Times New Roman"/>
          <w:sz w:val="20"/>
          <w:szCs w:val="20"/>
          <w:lang w:val="pl-PL"/>
        </w:rPr>
        <w:t>W związku z zadanymi pytaniami Zamawiający wyjaśnia:</w:t>
      </w:r>
    </w:p>
    <w:p w:rsidR="00F566F8" w:rsidRPr="00F566F8" w:rsidRDefault="00F566F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566F8" w:rsidRDefault="002817FB" w:rsidP="00A759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Pytanie 1 </w:t>
      </w:r>
      <w:r w:rsidR="00A75918" w:rsidRPr="00F566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Dotyczy: Zad. 19</w:t>
      </w:r>
      <w:r w:rsidR="005E72F7">
        <w:rPr>
          <w:rFonts w:ascii="Times New Roman" w:hAnsi="Times New Roman" w:cs="Times New Roman"/>
          <w:b/>
          <w:sz w:val="20"/>
          <w:szCs w:val="20"/>
        </w:rPr>
        <w:t xml:space="preserve"> poz. 1 i 2</w:t>
      </w:r>
    </w:p>
    <w:p w:rsidR="002817FB" w:rsidRPr="002817FB" w:rsidRDefault="002817FB" w:rsidP="00A759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7FB">
        <w:rPr>
          <w:rFonts w:ascii="Times New Roman" w:hAnsi="Times New Roman" w:cs="Times New Roman"/>
          <w:sz w:val="20"/>
          <w:szCs w:val="20"/>
        </w:rPr>
        <w:t xml:space="preserve">Czy Zamawiający dopuści w w/w pozycji preparat w postaci tabletek powlekanych? </w:t>
      </w:r>
    </w:p>
    <w:p w:rsidR="00000650" w:rsidRPr="00000650" w:rsidRDefault="00000650" w:rsidP="00A759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650">
        <w:rPr>
          <w:rFonts w:ascii="Times New Roman" w:hAnsi="Times New Roman" w:cs="Times New Roman"/>
          <w:b/>
          <w:sz w:val="20"/>
          <w:szCs w:val="20"/>
        </w:rPr>
        <w:t>Odpowiedź:</w:t>
      </w:r>
      <w:r w:rsidR="00AF751B">
        <w:rPr>
          <w:rFonts w:ascii="Times New Roman" w:hAnsi="Times New Roman" w:cs="Times New Roman"/>
          <w:b/>
          <w:sz w:val="20"/>
          <w:szCs w:val="20"/>
        </w:rPr>
        <w:t xml:space="preserve"> Zamawiający dopuszcza również. </w:t>
      </w:r>
    </w:p>
    <w:p w:rsidR="00000650" w:rsidRPr="00000650" w:rsidRDefault="00000650" w:rsidP="00A759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FB" w:rsidRDefault="002817FB" w:rsidP="002817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Pytanie 2 </w:t>
      </w:r>
      <w:r w:rsidR="004756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Dotyczy: Zad. 29 poz. 1 </w:t>
      </w:r>
    </w:p>
    <w:p w:rsidR="002817FB" w:rsidRPr="002817FB" w:rsidRDefault="002817FB" w:rsidP="002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Prosimy o doprecyzowanie ilu tabletek w opakowaniu wymaga w w/w pozycji Zamawiający? </w:t>
      </w:r>
    </w:p>
    <w:p w:rsidR="002817FB" w:rsidRPr="00000650" w:rsidRDefault="002817FB" w:rsidP="002817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650">
        <w:rPr>
          <w:rFonts w:ascii="Times New Roman" w:hAnsi="Times New Roman" w:cs="Times New Roman"/>
          <w:b/>
          <w:sz w:val="20"/>
          <w:szCs w:val="20"/>
        </w:rPr>
        <w:t>Odpowiedź:</w:t>
      </w:r>
      <w:r w:rsidR="00A75DF9">
        <w:rPr>
          <w:rFonts w:ascii="Times New Roman" w:hAnsi="Times New Roman" w:cs="Times New Roman"/>
          <w:b/>
          <w:sz w:val="20"/>
          <w:szCs w:val="20"/>
        </w:rPr>
        <w:t xml:space="preserve"> Zamawiający wykreśla ze SIWZ zadanie nr 29. W załączeniu zmodyfikowana SIWZ. </w:t>
      </w:r>
    </w:p>
    <w:p w:rsidR="00A75918" w:rsidRPr="00F566F8" w:rsidRDefault="00A75918" w:rsidP="00A759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17FB" w:rsidRPr="002817FB" w:rsidRDefault="002817FB" w:rsidP="002817FB">
      <w:pPr>
        <w:pStyle w:val="Standard"/>
        <w:ind w:right="-284"/>
        <w:rPr>
          <w:rFonts w:cs="Times New Roman"/>
          <w:b/>
          <w:sz w:val="20"/>
          <w:szCs w:val="20"/>
        </w:rPr>
      </w:pPr>
      <w:r w:rsidRPr="002817FB">
        <w:rPr>
          <w:rFonts w:eastAsia="Calibri" w:cs="Times New Roman"/>
          <w:b/>
          <w:sz w:val="20"/>
          <w:szCs w:val="20"/>
        </w:rPr>
        <w:t xml:space="preserve">Pytanie 3 </w:t>
      </w:r>
      <w:r w:rsidR="00475690">
        <w:rPr>
          <w:rFonts w:eastAsia="Calibri" w:cs="Times New Roman"/>
          <w:b/>
          <w:sz w:val="20"/>
          <w:szCs w:val="20"/>
        </w:rPr>
        <w:t xml:space="preserve"> </w:t>
      </w:r>
      <w:r w:rsidRPr="002817FB">
        <w:rPr>
          <w:rFonts w:eastAsia="Calibri" w:cs="Times New Roman"/>
          <w:b/>
          <w:sz w:val="20"/>
          <w:szCs w:val="20"/>
        </w:rPr>
        <w:t>Dotyczy Zad. 31</w:t>
      </w:r>
      <w:r w:rsidRPr="002817FB">
        <w:rPr>
          <w:rFonts w:cs="Times New Roman"/>
          <w:b/>
          <w:sz w:val="20"/>
          <w:szCs w:val="20"/>
        </w:rPr>
        <w:t xml:space="preserve"> poz. 1a)</w:t>
      </w:r>
    </w:p>
    <w:p w:rsidR="002817FB" w:rsidRPr="002817FB" w:rsidRDefault="002817FB" w:rsidP="002817FB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sz w:val="20"/>
          <w:szCs w:val="20"/>
        </w:rPr>
      </w:pPr>
      <w:r w:rsidRPr="002817FB">
        <w:rPr>
          <w:rFonts w:cs="Times New Roman"/>
          <w:sz w:val="20"/>
          <w:szCs w:val="20"/>
        </w:rPr>
        <w:t>Czy Zamawiający w w/w pozycji miał na myśli dawkę 50mg? Dawka 5mg nie występuje na rynku.</w:t>
      </w:r>
    </w:p>
    <w:p w:rsidR="002817FB" w:rsidRPr="002817FB" w:rsidRDefault="002817FB" w:rsidP="002817FB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b/>
          <w:sz w:val="20"/>
          <w:szCs w:val="20"/>
        </w:rPr>
      </w:pPr>
      <w:r w:rsidRPr="002817FB">
        <w:rPr>
          <w:rFonts w:cs="Times New Roman"/>
          <w:b/>
          <w:sz w:val="20"/>
          <w:szCs w:val="20"/>
        </w:rPr>
        <w:t>Odpowiedź:</w:t>
      </w:r>
      <w:r w:rsidR="00DA3502">
        <w:rPr>
          <w:rFonts w:cs="Times New Roman"/>
          <w:b/>
          <w:sz w:val="20"/>
          <w:szCs w:val="20"/>
        </w:rPr>
        <w:t xml:space="preserve"> Zamawiający popełni</w:t>
      </w:r>
      <w:r w:rsidR="00A75DF9">
        <w:rPr>
          <w:rFonts w:cs="Times New Roman"/>
          <w:b/>
          <w:sz w:val="20"/>
          <w:szCs w:val="20"/>
        </w:rPr>
        <w:t>ł omyłkę pisarską</w:t>
      </w:r>
      <w:r w:rsidR="00DA3502">
        <w:rPr>
          <w:rFonts w:cs="Times New Roman"/>
          <w:b/>
          <w:sz w:val="20"/>
          <w:szCs w:val="20"/>
        </w:rPr>
        <w:t>, postępowanie dotyczy tylko dawki 10 mg. W załączeniu poprawiony form</w:t>
      </w:r>
      <w:r w:rsidR="00A75DF9">
        <w:rPr>
          <w:rFonts w:cs="Times New Roman"/>
          <w:b/>
          <w:sz w:val="20"/>
          <w:szCs w:val="20"/>
        </w:rPr>
        <w:t>ularz cenowy.</w:t>
      </w:r>
    </w:p>
    <w:p w:rsidR="002817FB" w:rsidRDefault="002817FB" w:rsidP="002817FB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b/>
          <w:sz w:val="20"/>
          <w:szCs w:val="20"/>
        </w:rPr>
      </w:pPr>
    </w:p>
    <w:p w:rsidR="002817FB" w:rsidRDefault="005E72F7" w:rsidP="002817FB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Pytanie 4 </w:t>
      </w:r>
      <w:r w:rsidR="0047569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Dotyczy Zad. 31 poz. 1a) oraz 1b).</w:t>
      </w:r>
    </w:p>
    <w:p w:rsidR="002817FB" w:rsidRDefault="002817FB" w:rsidP="005E72F7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sz w:val="20"/>
          <w:szCs w:val="20"/>
        </w:rPr>
      </w:pPr>
      <w:r w:rsidRPr="002817FB">
        <w:rPr>
          <w:rFonts w:cs="Times New Roman"/>
          <w:sz w:val="20"/>
          <w:szCs w:val="20"/>
        </w:rPr>
        <w:t>Czy Zamawiający dopuści w w/w pozycjach preparat konfekcjonow</w:t>
      </w:r>
      <w:r w:rsidR="00A75DF9">
        <w:rPr>
          <w:rFonts w:cs="Times New Roman"/>
          <w:sz w:val="20"/>
          <w:szCs w:val="20"/>
        </w:rPr>
        <w:t>any po 10 fiolek w opakowaniu?</w:t>
      </w:r>
    </w:p>
    <w:p w:rsidR="005E72F7" w:rsidRPr="005E72F7" w:rsidRDefault="008319F8" w:rsidP="005E72F7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Odpowiedź: Zadanie 31 poz. 1a Zamawiający podtrzymuje zapisy SIWZ, poz. 1b zostaje wykreślona. W załaczeniu poprawiony formularz cenowy. </w:t>
      </w:r>
    </w:p>
    <w:p w:rsidR="005E72F7" w:rsidRDefault="005E72F7" w:rsidP="005E72F7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b/>
          <w:sz w:val="20"/>
          <w:szCs w:val="20"/>
        </w:rPr>
      </w:pPr>
    </w:p>
    <w:p w:rsidR="005E72F7" w:rsidRPr="002817FB" w:rsidRDefault="005E72F7" w:rsidP="005E72F7">
      <w:pPr>
        <w:pStyle w:val="Standard"/>
        <w:widowControl/>
        <w:suppressAutoHyphens w:val="0"/>
        <w:autoSpaceDN/>
        <w:snapToGrid w:val="0"/>
        <w:ind w:right="-284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Pytanie 5</w:t>
      </w:r>
      <w:r w:rsidR="0047569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Dotyczy Zad. 31</w:t>
      </w:r>
    </w:p>
    <w:p w:rsidR="002817FB" w:rsidRDefault="002817FB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7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dopuszcza preparat Vinorelbiny zarejestrowany do leczenia niedrobnokomórkowego raka płuca wyłącznie w stopniu III i IV, bez rejestracji w stopniu IIB, co uniemożliwia zastosowanie w/w Vinorelbiny do leczenia adjuwantowego chorych z niedrobnokomórkowym rakiem płuca?  </w:t>
      </w:r>
    </w:p>
    <w:p w:rsidR="005E72F7" w:rsidRP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7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Odpowiedź:</w:t>
      </w:r>
      <w:r w:rsidR="00DA35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Nie, Zamawiający podtrzymuje zapisy SIWZ.</w:t>
      </w:r>
    </w:p>
    <w:p w:rsid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F7" w:rsidRP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6</w:t>
      </w:r>
      <w:r w:rsidR="004756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Dotyczy Zad. 31</w:t>
      </w:r>
    </w:p>
    <w:p w:rsidR="002817FB" w:rsidRDefault="002817FB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7FB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aby preparat Vinorelbine zarejestrowany był zarówno do leczenia adjuwantowego jak i wszystkich pozostałych stopni n</w:t>
      </w:r>
      <w:r w:rsidR="00475690">
        <w:rPr>
          <w:rFonts w:ascii="Times New Roman" w:eastAsia="Times New Roman" w:hAnsi="Times New Roman" w:cs="Times New Roman"/>
          <w:sz w:val="20"/>
          <w:szCs w:val="20"/>
          <w:lang w:eastAsia="pl-PL"/>
        </w:rPr>
        <w:t>iedrobnokomórkowego raka płuca?</w:t>
      </w:r>
    </w:p>
    <w:p w:rsidR="005E72F7" w:rsidRP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7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Odpowiedź:</w:t>
      </w:r>
      <w:r w:rsidR="00DA35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Nie, Zamawiający podtrzymuje zapisy SIWZ.</w:t>
      </w:r>
    </w:p>
    <w:p w:rsid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F7" w:rsidRP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Pytanie 7 </w:t>
      </w:r>
      <w:r w:rsidR="004756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 Zad. 31</w:t>
      </w:r>
    </w:p>
    <w:p w:rsidR="002817FB" w:rsidRDefault="002817FB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7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dopuszcza preparat Vinorelbiny zarejestrowany do leczenia pacjentów z przerzutowym rakiem piersi, wyłącznie w monoterapii, co uniemożliwia zastosowanie w/w Vinorelbiny w schematach wielolekowych używanych w leczeniu zaawansowanego raka piersi? </w:t>
      </w:r>
    </w:p>
    <w:p w:rsidR="005E72F7" w:rsidRP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7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Odpowiedź:</w:t>
      </w:r>
      <w:r w:rsidR="00DA35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Nie. Zamawiający podtrzymuje zapisy SIWZ.</w:t>
      </w:r>
    </w:p>
    <w:p w:rsid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F7" w:rsidRPr="005E72F7" w:rsidRDefault="005E72F7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7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8</w:t>
      </w:r>
      <w:r w:rsidR="004756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E72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Dotyczy Zad. 31</w:t>
      </w:r>
    </w:p>
    <w:p w:rsidR="002817FB" w:rsidRPr="002817FB" w:rsidRDefault="002817FB" w:rsidP="005E72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7FB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preparatu Vinorelbiny,</w:t>
      </w:r>
      <w:r w:rsidR="005E7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817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po rozpuszczeniu w chlorku sodu 9 mg/ml (0,9%) do wstrzykiwań lub w 5% roztworze glukozy do wstrzykiwań jest stabilny pod względem fizyko-chemicznym przez 8 dni w temperaturze pokojowej (tj. 15˚C-25˚C) lub w lodówce (tj. 2˚C-8˚C) w miejscu chronionym od światła i w butelkach z neutralnego szkła, PCW i torebkach z octanu winylu? </w:t>
      </w:r>
    </w:p>
    <w:p w:rsidR="00E854D0" w:rsidRPr="002817FB" w:rsidRDefault="005E72F7" w:rsidP="001179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Odpowiedź:</w:t>
      </w:r>
      <w:r w:rsidR="00DA350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75DF9">
        <w:rPr>
          <w:rFonts w:ascii="Times New Roman" w:eastAsia="Calibri" w:hAnsi="Times New Roman" w:cs="Times New Roman"/>
          <w:b/>
          <w:sz w:val="20"/>
          <w:szCs w:val="20"/>
        </w:rPr>
        <w:t>Zamawiający nie wymaga.</w:t>
      </w:r>
    </w:p>
    <w:p w:rsidR="002817FB" w:rsidRPr="0011791E" w:rsidRDefault="002817FB" w:rsidP="0011791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1A3B" w:rsidRPr="00475690" w:rsidRDefault="00475690" w:rsidP="00A265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5690">
        <w:rPr>
          <w:rFonts w:ascii="Times New Roman" w:hAnsi="Times New Roman" w:cs="Times New Roman"/>
          <w:b/>
        </w:rPr>
        <w:t>W ZAŁĄCZENIU ZMODYFIKOWANA SIWZ.</w:t>
      </w:r>
    </w:p>
    <w:p w:rsidR="00475690" w:rsidRPr="0011791E" w:rsidRDefault="00475690" w:rsidP="00A265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5FAE" w:rsidRPr="0011791E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91E">
        <w:rPr>
          <w:rFonts w:ascii="Times New Roman" w:hAnsi="Times New Roman" w:cs="Times New Roman"/>
          <w:sz w:val="18"/>
          <w:szCs w:val="18"/>
        </w:rPr>
        <w:t xml:space="preserve">Pozostałe </w:t>
      </w:r>
      <w:r w:rsidR="00A22D66">
        <w:rPr>
          <w:rFonts w:ascii="Times New Roman" w:hAnsi="Times New Roman" w:cs="Times New Roman"/>
          <w:sz w:val="18"/>
          <w:szCs w:val="18"/>
        </w:rPr>
        <w:t>z</w:t>
      </w:r>
      <w:r w:rsidR="00475690">
        <w:rPr>
          <w:rFonts w:ascii="Times New Roman" w:hAnsi="Times New Roman" w:cs="Times New Roman"/>
          <w:sz w:val="18"/>
          <w:szCs w:val="18"/>
        </w:rPr>
        <w:t>apisy siwz pozostają bez zmian.</w:t>
      </w:r>
    </w:p>
    <w:p w:rsidR="009B5FAE" w:rsidRPr="0011791E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91E">
        <w:rPr>
          <w:rFonts w:ascii="Times New Roman" w:hAnsi="Times New Roman" w:cs="Times New Roman"/>
          <w:sz w:val="18"/>
          <w:szCs w:val="18"/>
        </w:rPr>
        <w:t>Niniejsze pismo zamieszczone zostaje na stronie internetowej bip.usdk</w:t>
      </w:r>
      <w:r w:rsidR="00475690">
        <w:rPr>
          <w:rFonts w:ascii="Times New Roman" w:hAnsi="Times New Roman" w:cs="Times New Roman"/>
          <w:sz w:val="18"/>
          <w:szCs w:val="18"/>
        </w:rPr>
        <w:t xml:space="preserve">.pl 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11791E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11791E">
        <w:rPr>
          <w:rFonts w:ascii="Times New Roman" w:hAnsi="Times New Roman" w:cs="Times New Roman"/>
          <w:b/>
          <w:sz w:val="20"/>
          <w:szCs w:val="18"/>
        </w:rPr>
        <w:t>Z-ca Dyrektora ds.</w:t>
      </w:r>
      <w:r w:rsidR="00737E97" w:rsidRPr="0011791E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8C2580" w:rsidRPr="0011791E">
        <w:rPr>
          <w:rFonts w:ascii="Times New Roman" w:hAnsi="Times New Roman" w:cs="Times New Roman"/>
          <w:b/>
          <w:sz w:val="20"/>
          <w:szCs w:val="18"/>
        </w:rPr>
        <w:t>Lecznictwa</w:t>
      </w:r>
    </w:p>
    <w:p w:rsidR="009B5FAE" w:rsidRPr="0011791E" w:rsidRDefault="002817FB" w:rsidP="005820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</w:r>
      <w:r>
        <w:rPr>
          <w:rFonts w:ascii="Times New Roman" w:hAnsi="Times New Roman" w:cs="Times New Roman"/>
          <w:b/>
          <w:sz w:val="20"/>
          <w:szCs w:val="18"/>
        </w:rPr>
        <w:tab/>
        <w:t xml:space="preserve">              </w:t>
      </w:r>
      <w:r w:rsidR="008C2580" w:rsidRPr="0011791E">
        <w:rPr>
          <w:rFonts w:ascii="Times New Roman" w:hAnsi="Times New Roman" w:cs="Times New Roman"/>
          <w:b/>
          <w:sz w:val="20"/>
          <w:szCs w:val="18"/>
        </w:rPr>
        <w:t xml:space="preserve">    Lek. med. Andrzej Bałaga</w:t>
      </w: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ED" w:rsidRDefault="00B031ED" w:rsidP="00CA0325">
      <w:pPr>
        <w:spacing w:after="0" w:line="240" w:lineRule="auto"/>
      </w:pPr>
      <w:r>
        <w:separator/>
      </w:r>
    </w:p>
  </w:endnote>
  <w:endnote w:type="continuationSeparator" w:id="0">
    <w:p w:rsidR="00B031ED" w:rsidRDefault="00B031ED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ED" w:rsidRDefault="00B031ED" w:rsidP="00CA0325">
      <w:pPr>
        <w:spacing w:after="0" w:line="240" w:lineRule="auto"/>
      </w:pPr>
      <w:r>
        <w:separator/>
      </w:r>
    </w:p>
  </w:footnote>
  <w:footnote w:type="continuationSeparator" w:id="0">
    <w:p w:rsidR="00B031ED" w:rsidRDefault="00B031ED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18CF"/>
    <w:multiLevelType w:val="hybridMultilevel"/>
    <w:tmpl w:val="85D241EE"/>
    <w:lvl w:ilvl="0" w:tplc="BC662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0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9"/>
  </w:num>
  <w:num w:numId="22">
    <w:abstractNumId w:val="16"/>
  </w:num>
  <w:num w:numId="23">
    <w:abstractNumId w:val="2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516EE"/>
    <w:rsid w:val="00052212"/>
    <w:rsid w:val="00053183"/>
    <w:rsid w:val="000547F6"/>
    <w:rsid w:val="00057DC0"/>
    <w:rsid w:val="00064955"/>
    <w:rsid w:val="000669E1"/>
    <w:rsid w:val="00087D4F"/>
    <w:rsid w:val="00091A60"/>
    <w:rsid w:val="00095CB7"/>
    <w:rsid w:val="000D0BCD"/>
    <w:rsid w:val="000D2F53"/>
    <w:rsid w:val="000E5941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379C1"/>
    <w:rsid w:val="00264345"/>
    <w:rsid w:val="00265F20"/>
    <w:rsid w:val="002817FB"/>
    <w:rsid w:val="00283795"/>
    <w:rsid w:val="002927F5"/>
    <w:rsid w:val="002D1D8E"/>
    <w:rsid w:val="002E26BA"/>
    <w:rsid w:val="003065BF"/>
    <w:rsid w:val="003302D9"/>
    <w:rsid w:val="00333910"/>
    <w:rsid w:val="0033715A"/>
    <w:rsid w:val="003409EE"/>
    <w:rsid w:val="00343BA3"/>
    <w:rsid w:val="00371165"/>
    <w:rsid w:val="003A61C8"/>
    <w:rsid w:val="00473DBB"/>
    <w:rsid w:val="00474B7B"/>
    <w:rsid w:val="00475690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5E72F7"/>
    <w:rsid w:val="0060595D"/>
    <w:rsid w:val="00627F24"/>
    <w:rsid w:val="00641B65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319F8"/>
    <w:rsid w:val="00860853"/>
    <w:rsid w:val="00861382"/>
    <w:rsid w:val="0089747C"/>
    <w:rsid w:val="008A1D56"/>
    <w:rsid w:val="008A4EA0"/>
    <w:rsid w:val="008C14E3"/>
    <w:rsid w:val="008C2580"/>
    <w:rsid w:val="008E685C"/>
    <w:rsid w:val="008F43DC"/>
    <w:rsid w:val="0090407E"/>
    <w:rsid w:val="00935E6F"/>
    <w:rsid w:val="00952001"/>
    <w:rsid w:val="0096704B"/>
    <w:rsid w:val="00971A3B"/>
    <w:rsid w:val="0099231B"/>
    <w:rsid w:val="009A50A1"/>
    <w:rsid w:val="009A6BE2"/>
    <w:rsid w:val="009B5FAE"/>
    <w:rsid w:val="009D2AC1"/>
    <w:rsid w:val="009D46BD"/>
    <w:rsid w:val="009E05DC"/>
    <w:rsid w:val="009F2B27"/>
    <w:rsid w:val="00A22D66"/>
    <w:rsid w:val="00A26587"/>
    <w:rsid w:val="00A4612A"/>
    <w:rsid w:val="00A53A8B"/>
    <w:rsid w:val="00A554D3"/>
    <w:rsid w:val="00A62180"/>
    <w:rsid w:val="00A65EBA"/>
    <w:rsid w:val="00A75918"/>
    <w:rsid w:val="00A759AC"/>
    <w:rsid w:val="00A75DF9"/>
    <w:rsid w:val="00A85B30"/>
    <w:rsid w:val="00A9262D"/>
    <w:rsid w:val="00AB35A5"/>
    <w:rsid w:val="00AC725A"/>
    <w:rsid w:val="00AE1770"/>
    <w:rsid w:val="00AF5C79"/>
    <w:rsid w:val="00AF6007"/>
    <w:rsid w:val="00AF751B"/>
    <w:rsid w:val="00B031ED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D5C9C"/>
    <w:rsid w:val="00CF120D"/>
    <w:rsid w:val="00D06D88"/>
    <w:rsid w:val="00D104A5"/>
    <w:rsid w:val="00D16BBB"/>
    <w:rsid w:val="00D557F7"/>
    <w:rsid w:val="00D8401B"/>
    <w:rsid w:val="00DA3502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E5F01"/>
    <w:rsid w:val="00EF778C"/>
    <w:rsid w:val="00F04C94"/>
    <w:rsid w:val="00F1097A"/>
    <w:rsid w:val="00F37D13"/>
    <w:rsid w:val="00F5124E"/>
    <w:rsid w:val="00F566F8"/>
    <w:rsid w:val="00F65075"/>
    <w:rsid w:val="00F732E4"/>
    <w:rsid w:val="00F80321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2</cp:revision>
  <cp:lastPrinted>2017-03-29T06:29:00Z</cp:lastPrinted>
  <dcterms:created xsi:type="dcterms:W3CDTF">2017-03-29T06:31:00Z</dcterms:created>
  <dcterms:modified xsi:type="dcterms:W3CDTF">2017-03-29T06:31:00Z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