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F4A8F">
        <w:rPr>
          <w:rFonts w:cs="Tahoma"/>
          <w:sz w:val="16"/>
          <w:szCs w:val="16"/>
        </w:rPr>
        <w:t>01.</w:t>
      </w:r>
      <w:r w:rsidR="000F3915">
        <w:rPr>
          <w:rFonts w:cs="Tahoma"/>
          <w:sz w:val="16"/>
          <w:szCs w:val="16"/>
        </w:rPr>
        <w:t>02.2017r.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0F3915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EZP-271-2/1/2017</w:t>
      </w:r>
      <w:r w:rsidR="00A373A3" w:rsidRPr="00026424">
        <w:rPr>
          <w:rFonts w:cs="Tahoma"/>
          <w:sz w:val="16"/>
          <w:szCs w:val="16"/>
        </w:rPr>
        <w:t>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 xml:space="preserve">Dostawa </w:t>
      </w:r>
      <w:r w:rsidR="000F3915">
        <w:rPr>
          <w:rFonts w:ascii="Verdana" w:hAnsi="Verdana"/>
          <w:b/>
          <w:sz w:val="20"/>
          <w:szCs w:val="18"/>
        </w:rPr>
        <w:t xml:space="preserve">wyrobów medycznych </w:t>
      </w:r>
      <w:r w:rsidR="00A25553">
        <w:rPr>
          <w:rFonts w:ascii="Verdana" w:hAnsi="Verdana"/>
          <w:b/>
          <w:sz w:val="20"/>
          <w:szCs w:val="18"/>
        </w:rPr>
        <w:t>do zabiegów neurochirurgicznych-8 grup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Pr="00833AB4">
        <w:rPr>
          <w:rFonts w:ascii="Verdana" w:hAnsi="Verdana" w:cs="Arial"/>
          <w:b/>
          <w:sz w:val="20"/>
          <w:szCs w:val="20"/>
        </w:rPr>
        <w:t>EZP-271-2/</w:t>
      </w:r>
      <w:r w:rsidR="000F3915">
        <w:rPr>
          <w:rFonts w:ascii="Verdana" w:hAnsi="Verdana" w:cs="Arial"/>
          <w:b/>
          <w:sz w:val="20"/>
          <w:szCs w:val="20"/>
        </w:rPr>
        <w:t>1/2017</w:t>
      </w:r>
      <w:r w:rsidRPr="00833AB4">
        <w:rPr>
          <w:rFonts w:ascii="Verdana" w:hAnsi="Verdana" w:cs="Arial"/>
          <w:b/>
          <w:sz w:val="20"/>
          <w:szCs w:val="20"/>
        </w:rPr>
        <w:t xml:space="preserve">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Pr="001934F1" w:rsidRDefault="00A373A3" w:rsidP="00026424">
      <w:pPr>
        <w:spacing w:after="0" w:line="240" w:lineRule="auto"/>
        <w:jc w:val="both"/>
        <w:rPr>
          <w:b/>
        </w:rPr>
      </w:pPr>
      <w:r w:rsidRPr="001934F1">
        <w:rPr>
          <w:b/>
        </w:rPr>
        <w:t>W związku z zapytaniami Wykonawców, Zamawiający wyjaśnia:</w:t>
      </w:r>
    </w:p>
    <w:p w:rsidR="00A25553" w:rsidRDefault="00A25553" w:rsidP="00A25553">
      <w:pPr>
        <w:jc w:val="both"/>
      </w:pPr>
    </w:p>
    <w:p w:rsidR="00A25553" w:rsidRDefault="00A25553" w:rsidP="00A25553">
      <w:pPr>
        <w:jc w:val="both"/>
      </w:pPr>
      <w:r>
        <w:t>1) Pytanie do Grupy 1:</w:t>
      </w:r>
    </w:p>
    <w:p w:rsidR="00A25553" w:rsidRDefault="00A25553" w:rsidP="00A25553">
      <w:pPr>
        <w:jc w:val="both"/>
      </w:pPr>
      <w:r>
        <w:t>Czy Zamawiający dopuści możliwość zaoferowania wacików neurochirurgicznych, bawełnianych,  6 – warstwowych o rozmiarach 15x15mm, 25x25mm, 15x75mm i 25x75mm?</w:t>
      </w:r>
    </w:p>
    <w:p w:rsidR="00A25553" w:rsidRDefault="00A25553" w:rsidP="00A25553">
      <w:pPr>
        <w:jc w:val="both"/>
      </w:pPr>
      <w:r>
        <w:t xml:space="preserve">Każdy tampon posiada znacznik RTG w formie linii oraz nitkę przyklejoną na całej długości. Posiadają znakomitą chłonność oraz elastyczność. </w:t>
      </w:r>
      <w:proofErr w:type="spellStart"/>
      <w:r>
        <w:t>Sz</w:t>
      </w:r>
      <w:proofErr w:type="spellEnd"/>
    </w:p>
    <w:p w:rsidR="00A25553" w:rsidRDefault="00A25553" w:rsidP="00A25553">
      <w:pPr>
        <w:jc w:val="both"/>
      </w:pPr>
      <w:r>
        <w:t xml:space="preserve">Pakowane w sterylne saszetki, po 10 tamponów w każdej. Opakowanie zawiera 30 saszetek. </w:t>
      </w:r>
    </w:p>
    <w:p w:rsidR="00A25553" w:rsidRDefault="008E081E" w:rsidP="00A25553">
      <w:pPr>
        <w:jc w:val="both"/>
      </w:pPr>
      <w:r w:rsidRPr="00B75CCB">
        <w:rPr>
          <w:rFonts w:ascii="Verdana" w:hAnsi="Verdana"/>
          <w:b/>
          <w:sz w:val="18"/>
          <w:szCs w:val="18"/>
        </w:rPr>
        <w:t xml:space="preserve">Odpowiedź: </w:t>
      </w:r>
      <w:r>
        <w:rPr>
          <w:rFonts w:ascii="Verdana" w:hAnsi="Verdana"/>
          <w:b/>
          <w:sz w:val="18"/>
          <w:szCs w:val="18"/>
        </w:rPr>
        <w:t xml:space="preserve">Zamawiający nie wyraża zgody. </w:t>
      </w:r>
      <w:r>
        <w:rPr>
          <w:rFonts w:ascii="Verdana" w:hAnsi="Verdana"/>
          <w:b/>
          <w:sz w:val="18"/>
          <w:szCs w:val="18"/>
        </w:rPr>
        <w:t>Zamawiający podtrzymuje zapisy SIWZ</w:t>
      </w:r>
    </w:p>
    <w:p w:rsidR="00A25553" w:rsidRDefault="008E081E" w:rsidP="00A25553">
      <w:pPr>
        <w:jc w:val="both"/>
      </w:pPr>
      <w:r>
        <w:t xml:space="preserve">2) </w:t>
      </w:r>
      <w:r w:rsidR="00A25553">
        <w:t>Pytanie do Grupy 2, pozycja nr 1:</w:t>
      </w:r>
    </w:p>
    <w:p w:rsidR="00A25553" w:rsidRDefault="00A25553" w:rsidP="00A25553">
      <w:pPr>
        <w:jc w:val="both"/>
      </w:pPr>
      <w:r w:rsidRPr="007D3784">
        <w:t xml:space="preserve">Czy Zamawiający </w:t>
      </w:r>
      <w:r>
        <w:t xml:space="preserve">dopuści możliwość zaoferowania klipsów do skóry głowy typu </w:t>
      </w:r>
      <w:proofErr w:type="spellStart"/>
      <w:r>
        <w:t>Raney</w:t>
      </w:r>
      <w:proofErr w:type="spellEnd"/>
      <w:r>
        <w:t xml:space="preserve">, plastikowych, w kolorze niebieskim, o szerokości 15mm? Klipsy posiadają atraumatyczny kształt i stałą siłę zamknięcia. Zakładane za pomocą wielorazowych kleszczyków. </w:t>
      </w:r>
    </w:p>
    <w:p w:rsidR="00A25553" w:rsidRDefault="00A25553" w:rsidP="00A25553">
      <w:pPr>
        <w:jc w:val="both"/>
      </w:pPr>
      <w:r>
        <w:t>Klipsy są jednorazowe, pakowane pojedynczo, sterylnie. Opakowanie składa się z 20 pakietów po 10 klipsów w każdym</w:t>
      </w:r>
      <w:r w:rsidR="008E081E">
        <w:t>.</w:t>
      </w:r>
    </w:p>
    <w:p w:rsidR="00A25553" w:rsidRDefault="008E081E" w:rsidP="008E0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b/>
          <w:sz w:val="18"/>
          <w:szCs w:val="18"/>
        </w:rPr>
        <w:t xml:space="preserve">Odpowiedź: </w:t>
      </w:r>
      <w:r>
        <w:rPr>
          <w:rFonts w:ascii="Verdana" w:hAnsi="Verdana"/>
          <w:b/>
          <w:sz w:val="18"/>
          <w:szCs w:val="18"/>
        </w:rPr>
        <w:t>Zamawiający nie wyraża zgody. Zamawiający podtrzymuje zapisy SIWZ</w:t>
      </w:r>
    </w:p>
    <w:p w:rsidR="008E081E" w:rsidRPr="008E081E" w:rsidRDefault="008E081E" w:rsidP="008E0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5553" w:rsidRDefault="008E081E" w:rsidP="00A25553">
      <w:pPr>
        <w:jc w:val="both"/>
      </w:pPr>
      <w:r>
        <w:t xml:space="preserve">3) </w:t>
      </w:r>
      <w:r w:rsidR="00A25553">
        <w:t>Pytanie do Grupy 2, pozycja nr 2:</w:t>
      </w:r>
    </w:p>
    <w:p w:rsidR="000F3915" w:rsidRPr="008E081E" w:rsidRDefault="00A25553" w:rsidP="008E081E">
      <w:pPr>
        <w:spacing w:line="276" w:lineRule="auto"/>
        <w:jc w:val="both"/>
      </w:pPr>
      <w:r w:rsidRPr="007D3784">
        <w:t xml:space="preserve">Czy Zamawiający </w:t>
      </w:r>
      <w:r>
        <w:t>dopuści możliwość zaoferowania klipsów do skóry głowy, zakładanych za pomocą aplikatora/rękojeści w formie pistoletu? Zapewni to łatwą i szybką aplikację, doskonałą hemostazę oraz skróci czas zabiegu. Klipsy pakowane w jednorazowe, sterylne magazynki. Opakowanie zawiera 20 magazynków, po 10 klipsów w każdym. Aplikator plastikowy lub aluminiowy wielorazowego użycia.</w:t>
      </w:r>
    </w:p>
    <w:p w:rsidR="00A354DE" w:rsidRDefault="00A354DE" w:rsidP="008E081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Odpowiedź: </w:t>
      </w:r>
      <w:r w:rsidR="008E081E">
        <w:rPr>
          <w:rFonts w:ascii="Verdana" w:hAnsi="Verdana"/>
          <w:b/>
          <w:sz w:val="18"/>
          <w:szCs w:val="18"/>
        </w:rPr>
        <w:t xml:space="preserve">Zamawiający nie wyraża zgody. </w:t>
      </w:r>
      <w:r w:rsidR="00A25553">
        <w:rPr>
          <w:rFonts w:ascii="Verdana" w:hAnsi="Verdana"/>
          <w:b/>
          <w:sz w:val="18"/>
          <w:szCs w:val="18"/>
        </w:rPr>
        <w:t>Zamawiający podtrzymuje zapisy SIWZ</w:t>
      </w:r>
    </w:p>
    <w:p w:rsidR="008E081E" w:rsidRDefault="008E081E" w:rsidP="008E0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E081E" w:rsidRPr="008E081E" w:rsidRDefault="00D24297" w:rsidP="008E081E">
      <w:pPr>
        <w:rPr>
          <w:rFonts w:ascii="Calibri" w:eastAsia="Times New Roman" w:hAnsi="Calibri" w:cs="Arial"/>
          <w:b/>
          <w:sz w:val="24"/>
          <w:szCs w:val="24"/>
          <w:lang w:eastAsia="ar-SA"/>
        </w:rPr>
      </w:pPr>
      <w:r>
        <w:rPr>
          <w:rFonts w:ascii="Verdana" w:hAnsi="Verdana"/>
          <w:sz w:val="20"/>
          <w:szCs w:val="20"/>
        </w:rPr>
        <w:t xml:space="preserve"> </w:t>
      </w:r>
      <w:r w:rsidR="008E081E">
        <w:rPr>
          <w:rFonts w:ascii="Verdana" w:hAnsi="Verdana"/>
          <w:sz w:val="18"/>
          <w:szCs w:val="18"/>
        </w:rPr>
        <w:t>4</w:t>
      </w:r>
      <w:r w:rsidRPr="00B75CCB">
        <w:rPr>
          <w:rFonts w:ascii="Verdana" w:hAnsi="Verdana"/>
          <w:sz w:val="18"/>
          <w:szCs w:val="18"/>
        </w:rPr>
        <w:t xml:space="preserve">. </w:t>
      </w:r>
      <w:r w:rsidR="008E081E" w:rsidRPr="008E081E">
        <w:rPr>
          <w:rFonts w:ascii="Calibri" w:eastAsia="Times New Roman" w:hAnsi="Calibri" w:cs="Arial"/>
          <w:b/>
          <w:sz w:val="24"/>
          <w:szCs w:val="24"/>
          <w:lang w:eastAsia="ar-SA"/>
        </w:rPr>
        <w:t>Dot. Części 1</w:t>
      </w: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Czy Zamawiający dopuści waciki w rozmiarze:</w:t>
      </w: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poz. 1 - 12x12mm w zamian 13x13mm</w:t>
      </w: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poz. 2 – zgodnie z SIWZ</w:t>
      </w: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poz. 3 – 12x75mm w zamian 13x76mm</w:t>
      </w:r>
    </w:p>
    <w:p w:rsid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poz. 4 – 25x75mm w zamian 12x75mm?</w:t>
      </w:r>
    </w:p>
    <w:p w:rsidR="008E081E" w:rsidRDefault="008E081E" w:rsidP="008E081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Odpowiedź: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Zamawiający podtrzymuje zapisy SIWZ</w:t>
      </w:r>
      <w:r w:rsidR="003F4460">
        <w:rPr>
          <w:rFonts w:ascii="Verdana" w:hAnsi="Verdana"/>
          <w:b/>
          <w:sz w:val="18"/>
          <w:szCs w:val="18"/>
        </w:rPr>
        <w:t>.</w:t>
      </w:r>
    </w:p>
    <w:p w:rsid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5. </w:t>
      </w:r>
      <w:r w:rsidRPr="008E081E">
        <w:rPr>
          <w:rFonts w:ascii="Calibri" w:eastAsia="Times New Roman" w:hAnsi="Calibri" w:cs="Arial"/>
          <w:b/>
          <w:sz w:val="24"/>
          <w:szCs w:val="24"/>
          <w:lang w:eastAsia="ar-SA"/>
        </w:rPr>
        <w:t>Dot. Części 1</w:t>
      </w:r>
    </w:p>
    <w:p w:rsidR="008E081E" w:rsidRPr="008E081E" w:rsidRDefault="008E081E" w:rsidP="008E081E">
      <w:pPr>
        <w:suppressAutoHyphens/>
        <w:spacing w:after="0" w:line="240" w:lineRule="auto"/>
        <w:rPr>
          <w:rFonts w:ascii="Calibri" w:eastAsia="Times New Roman" w:hAnsi="Calibri" w:cs="Tahoma"/>
          <w:sz w:val="24"/>
          <w:szCs w:val="24"/>
          <w:lang w:eastAsia="ar-SA"/>
        </w:rPr>
      </w:pPr>
      <w:r w:rsidRPr="008E081E">
        <w:rPr>
          <w:rFonts w:ascii="Calibri" w:eastAsia="Times New Roman" w:hAnsi="Calibri" w:cs="Arial"/>
          <w:sz w:val="24"/>
          <w:szCs w:val="24"/>
          <w:lang w:eastAsia="ar-SA"/>
        </w:rPr>
        <w:t>Czy Zamawiający ma na myśli jednostkę miary opakowanie a'10 sztuk czy a'10 sztuk x 20 saszetek</w:t>
      </w:r>
    </w:p>
    <w:p w:rsidR="00A354DE" w:rsidRPr="00B75CCB" w:rsidRDefault="00A354DE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9E235E" w:rsidRPr="00B75CCB" w:rsidRDefault="00A354DE" w:rsidP="003F44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Odpowiedź: </w:t>
      </w:r>
      <w:r w:rsidR="003F4460">
        <w:rPr>
          <w:rFonts w:ascii="Verdana" w:hAnsi="Verdana"/>
          <w:b/>
          <w:sz w:val="18"/>
          <w:szCs w:val="18"/>
        </w:rPr>
        <w:t>Jednostka opakowania a´10szt x 20 saszetek.</w:t>
      </w:r>
    </w:p>
    <w:p w:rsidR="00D24297" w:rsidRPr="00B75CCB" w:rsidRDefault="00D24297" w:rsidP="003F4460">
      <w:pPr>
        <w:spacing w:after="0" w:line="240" w:lineRule="auto"/>
        <w:ind w:left="-142"/>
        <w:jc w:val="both"/>
        <w:rPr>
          <w:rFonts w:ascii="Verdana" w:hAnsi="Verdana" w:cs="TimesNewRomanPSMT"/>
          <w:b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     </w:t>
      </w:r>
    </w:p>
    <w:p w:rsidR="003F4460" w:rsidRPr="003F4460" w:rsidRDefault="003F4460" w:rsidP="003F44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6. </w:t>
      </w:r>
      <w:r w:rsidRPr="003F4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Przesyłam pytania do postępowania nr EZP-271-2/1/2017</w:t>
      </w:r>
    </w:p>
    <w:p w:rsidR="003F4460" w:rsidRPr="003F4460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 19.       Dren przedsionkowy o długości 46cm, średnica 1mm I.D. x 2,2 O.D.”</w:t>
      </w:r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3F4460" w:rsidRPr="003F4460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Prosimy o dopuszczenie : Dren przedsionkowy  o długość 58 cm średnica </w:t>
      </w:r>
      <w:proofErr w:type="spellStart"/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wewn</w:t>
      </w:r>
      <w:proofErr w:type="spellEnd"/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1.2mm, </w:t>
      </w:r>
      <w:proofErr w:type="spellStart"/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zewn</w:t>
      </w:r>
      <w:proofErr w:type="spellEnd"/>
      <w:r w:rsidRPr="003F4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2,1mm</w:t>
      </w:r>
    </w:p>
    <w:p w:rsidR="003F4460" w:rsidRPr="003F4460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Odpowiedź: Zamawiający dopuszcza również.</w:t>
      </w:r>
    </w:p>
    <w:p w:rsidR="003F4460" w:rsidRPr="003F4460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4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 18. Substytut opony twardej, materiał - kolagen, powierzchnia spodnia gładka, powierzchnia górna szorstka, nie wymaga dodatkowego mocowania szwami, zachowujący kształt i rozmiar po zanurzeniu w płynie, manipulacja i aplikacja zarówno na sucho i na mokro, odporny na przecieki płynu-mózgowo rdzeniowego, rozmiar 2,5cm x 2,5 cm x 5szt.” </w:t>
      </w:r>
    </w:p>
    <w:p w:rsidR="001934F1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Prosimy o dopuszczenie substytutu opony twardej wg opisu, pakowanie x 1 szt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5F5454" w:rsidRPr="003F4460" w:rsidRDefault="003F4460" w:rsidP="003F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 dopuszcza również</w:t>
      </w:r>
      <w:r w:rsidR="00193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5F5454" w:rsidRPr="00B75CCB">
        <w:rPr>
          <w:b/>
          <w:color w:val="000000"/>
          <w:sz w:val="18"/>
          <w:szCs w:val="18"/>
        </w:rPr>
        <w:t xml:space="preserve">   </w:t>
      </w:r>
    </w:p>
    <w:p w:rsidR="003F08B1" w:rsidRDefault="005F5454" w:rsidP="000F3915">
      <w:pPr>
        <w:spacing w:after="0" w:line="240" w:lineRule="auto"/>
        <w:jc w:val="both"/>
        <w:rPr>
          <w:b/>
          <w:i/>
          <w:sz w:val="16"/>
          <w:szCs w:val="16"/>
        </w:rPr>
      </w:pPr>
      <w:r w:rsidRPr="00B75CCB">
        <w:rPr>
          <w:rFonts w:ascii="Verdana" w:hAnsi="Verdana" w:cs="Times New Roman"/>
          <w:sz w:val="18"/>
          <w:szCs w:val="18"/>
        </w:rPr>
        <w:lastRenderedPageBreak/>
        <w:t xml:space="preserve">    </w:t>
      </w: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Pozostałe zapisy SIWZ pozostają bez zmian</w:t>
      </w:r>
    </w:p>
    <w:p w:rsidR="00026424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Pr="00B75CCB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    Z-ca Dyrektora ds. 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0F3915"/>
    <w:rsid w:val="00104A22"/>
    <w:rsid w:val="001368A1"/>
    <w:rsid w:val="001934F1"/>
    <w:rsid w:val="001F1936"/>
    <w:rsid w:val="002C3496"/>
    <w:rsid w:val="00311B4C"/>
    <w:rsid w:val="003F08B1"/>
    <w:rsid w:val="003F4460"/>
    <w:rsid w:val="00421530"/>
    <w:rsid w:val="0048000F"/>
    <w:rsid w:val="004D2C27"/>
    <w:rsid w:val="00541B01"/>
    <w:rsid w:val="0057021D"/>
    <w:rsid w:val="005F5454"/>
    <w:rsid w:val="00641206"/>
    <w:rsid w:val="0069351E"/>
    <w:rsid w:val="0079770E"/>
    <w:rsid w:val="00805BC4"/>
    <w:rsid w:val="00833AB4"/>
    <w:rsid w:val="00891A33"/>
    <w:rsid w:val="008E081E"/>
    <w:rsid w:val="008E3FE8"/>
    <w:rsid w:val="00942158"/>
    <w:rsid w:val="00955DE9"/>
    <w:rsid w:val="009A6484"/>
    <w:rsid w:val="009E235E"/>
    <w:rsid w:val="00A25553"/>
    <w:rsid w:val="00A35229"/>
    <w:rsid w:val="00A354DE"/>
    <w:rsid w:val="00A373A3"/>
    <w:rsid w:val="00A40D61"/>
    <w:rsid w:val="00B75CCB"/>
    <w:rsid w:val="00BB1164"/>
    <w:rsid w:val="00BF4A8F"/>
    <w:rsid w:val="00C13F17"/>
    <w:rsid w:val="00D21337"/>
    <w:rsid w:val="00D24297"/>
    <w:rsid w:val="00E2156A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2017-02-01T12:03:00Z</cp:lastPrinted>
  <dcterms:created xsi:type="dcterms:W3CDTF">2017-02-01T11:40:00Z</dcterms:created>
  <dcterms:modified xsi:type="dcterms:W3CDTF">2017-02-01T12:23:00Z</dcterms:modified>
</cp:coreProperties>
</file>