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381DEA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381DEA" w:rsidRPr="00F732E4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C114A6" w:rsidRPr="00CC4D88" w:rsidRDefault="00C114A6" w:rsidP="00A26587">
      <w:pPr>
        <w:spacing w:after="0" w:line="240" w:lineRule="auto"/>
        <w:jc w:val="right"/>
        <w:rPr>
          <w:rFonts w:ascii="Calibri" w:hAnsi="Calibri" w:cs="Tahoma"/>
          <w:sz w:val="18"/>
          <w:szCs w:val="18"/>
        </w:rPr>
      </w:pPr>
      <w:r w:rsidRPr="00CC4D88">
        <w:rPr>
          <w:rFonts w:ascii="Calibri" w:hAnsi="Calibri" w:cs="Tahoma"/>
          <w:sz w:val="18"/>
          <w:szCs w:val="18"/>
        </w:rPr>
        <w:t xml:space="preserve">Kraków, </w:t>
      </w:r>
      <w:r w:rsidR="00CC4D88">
        <w:rPr>
          <w:rFonts w:ascii="Calibri" w:hAnsi="Calibri" w:cs="Tahoma"/>
          <w:sz w:val="18"/>
          <w:szCs w:val="18"/>
        </w:rPr>
        <w:t>16</w:t>
      </w:r>
      <w:r w:rsidR="00386DA1" w:rsidRPr="00CC4D88">
        <w:rPr>
          <w:rFonts w:ascii="Calibri" w:hAnsi="Calibri" w:cs="Tahoma"/>
          <w:sz w:val="18"/>
          <w:szCs w:val="18"/>
        </w:rPr>
        <w:t>.12</w:t>
      </w:r>
      <w:r w:rsidR="008F43DC" w:rsidRPr="00CC4D88">
        <w:rPr>
          <w:rFonts w:ascii="Calibri" w:hAnsi="Calibri" w:cs="Tahoma"/>
          <w:sz w:val="18"/>
          <w:szCs w:val="18"/>
        </w:rPr>
        <w:t>.2016</w:t>
      </w:r>
      <w:r w:rsidR="00F732E4" w:rsidRPr="00CC4D88">
        <w:rPr>
          <w:rFonts w:ascii="Calibri" w:hAnsi="Calibri" w:cs="Tahoma"/>
          <w:sz w:val="18"/>
          <w:szCs w:val="18"/>
        </w:rPr>
        <w:t>r</w:t>
      </w:r>
    </w:p>
    <w:p w:rsidR="00C114A6" w:rsidRPr="00CC4D88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381DEA" w:rsidRPr="00CC4D88" w:rsidRDefault="00381DEA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C114A6" w:rsidRPr="00CC4D88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 w:rsidRPr="00CC4D88">
        <w:rPr>
          <w:rFonts w:ascii="Calibri" w:hAnsi="Calibri" w:cs="Tahoma"/>
          <w:sz w:val="18"/>
          <w:szCs w:val="18"/>
        </w:rPr>
        <w:t>EZP-271-2/</w:t>
      </w:r>
      <w:r w:rsidR="00CC4D88">
        <w:rPr>
          <w:rFonts w:ascii="Calibri" w:hAnsi="Calibri" w:cs="Tahoma"/>
          <w:sz w:val="18"/>
          <w:szCs w:val="18"/>
        </w:rPr>
        <w:t>130</w:t>
      </w:r>
      <w:r w:rsidRPr="00CC4D88">
        <w:rPr>
          <w:rFonts w:ascii="Calibri" w:hAnsi="Calibri" w:cs="Tahoma"/>
          <w:sz w:val="18"/>
          <w:szCs w:val="18"/>
        </w:rPr>
        <w:t>/201</w:t>
      </w:r>
      <w:r w:rsidR="00C508E9" w:rsidRPr="00CC4D88">
        <w:rPr>
          <w:rFonts w:ascii="Calibri" w:hAnsi="Calibri" w:cs="Tahoma"/>
          <w:sz w:val="18"/>
          <w:szCs w:val="18"/>
        </w:rPr>
        <w:t>6</w:t>
      </w:r>
      <w:r w:rsidR="00CC4D88">
        <w:rPr>
          <w:rFonts w:ascii="Calibri" w:hAnsi="Calibri" w:cs="Tahoma"/>
          <w:sz w:val="18"/>
          <w:szCs w:val="18"/>
        </w:rPr>
        <w:t>/p-2</w:t>
      </w:r>
    </w:p>
    <w:p w:rsidR="00EF778C" w:rsidRPr="00CC4D88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</w:p>
    <w:p w:rsidR="008E685C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CC4D88">
        <w:rPr>
          <w:rFonts w:ascii="Calibri" w:eastAsia="Times New Roman" w:hAnsi="Calibri" w:cs="Arial"/>
          <w:b/>
          <w:sz w:val="18"/>
          <w:szCs w:val="18"/>
        </w:rPr>
        <w:t xml:space="preserve">Dotyczy: </w:t>
      </w:r>
      <w:r w:rsidR="006D14B9" w:rsidRPr="00CC4D88">
        <w:rPr>
          <w:rFonts w:ascii="Calibri" w:eastAsia="Times New Roman" w:hAnsi="Calibri" w:cs="Arial"/>
          <w:b/>
          <w:sz w:val="18"/>
          <w:szCs w:val="18"/>
        </w:rPr>
        <w:t>przetargu nieograniczonego na</w:t>
      </w:r>
      <w:r w:rsidR="00737E97" w:rsidRPr="00CC4D88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="00ED6D82" w:rsidRPr="00CC4D88">
        <w:rPr>
          <w:rFonts w:ascii="Calibri" w:eastAsia="Times New Roman" w:hAnsi="Calibri"/>
          <w:b/>
          <w:sz w:val="18"/>
          <w:szCs w:val="18"/>
          <w:lang w:eastAsia="pl-PL"/>
        </w:rPr>
        <w:t xml:space="preserve">dostawę </w:t>
      </w:r>
      <w:r w:rsidR="00CC4D88">
        <w:rPr>
          <w:rFonts w:ascii="Calibri" w:eastAsia="Times New Roman" w:hAnsi="Calibri"/>
          <w:b/>
          <w:sz w:val="18"/>
          <w:szCs w:val="18"/>
          <w:lang w:eastAsia="pl-PL"/>
        </w:rPr>
        <w:t xml:space="preserve"> zestawu wyposażenia do noża harmonicznego wraz z generatorem  </w:t>
      </w:r>
      <w:r w:rsidR="00BD1DF4" w:rsidRPr="00CC4D88">
        <w:rPr>
          <w:rFonts w:ascii="Calibri" w:eastAsia="Times New Roman" w:hAnsi="Calibri" w:cs="Arial"/>
          <w:b/>
          <w:sz w:val="18"/>
          <w:szCs w:val="18"/>
        </w:rPr>
        <w:t>znak sprawy: EZP-271-</w:t>
      </w:r>
      <w:r w:rsidR="003409EE" w:rsidRPr="00CC4D88">
        <w:rPr>
          <w:rFonts w:ascii="Calibri" w:eastAsia="Times New Roman" w:hAnsi="Calibri" w:cs="Arial"/>
          <w:b/>
          <w:sz w:val="18"/>
          <w:szCs w:val="18"/>
        </w:rPr>
        <w:t>2/</w:t>
      </w:r>
      <w:r w:rsidR="00CC4D88">
        <w:rPr>
          <w:rFonts w:ascii="Calibri" w:eastAsia="Times New Roman" w:hAnsi="Calibri" w:cs="Arial"/>
          <w:b/>
          <w:sz w:val="18"/>
          <w:szCs w:val="18"/>
        </w:rPr>
        <w:t>130</w:t>
      </w:r>
      <w:r w:rsidR="00C508E9" w:rsidRPr="00CC4D88">
        <w:rPr>
          <w:rFonts w:ascii="Calibri" w:eastAsia="Times New Roman" w:hAnsi="Calibri" w:cs="Arial"/>
          <w:b/>
          <w:sz w:val="18"/>
          <w:szCs w:val="18"/>
        </w:rPr>
        <w:t>/2016</w:t>
      </w:r>
      <w:r w:rsidR="00782594">
        <w:rPr>
          <w:rFonts w:ascii="Calibri" w:eastAsia="Times New Roman" w:hAnsi="Calibri" w:cs="Arial"/>
          <w:b/>
          <w:sz w:val="18"/>
          <w:szCs w:val="18"/>
        </w:rPr>
        <w:t xml:space="preserve">  </w:t>
      </w:r>
      <w:bookmarkStart w:id="0" w:name="_GoBack"/>
      <w:bookmarkEnd w:id="0"/>
      <w:r w:rsidR="00CC4D88">
        <w:rPr>
          <w:rFonts w:ascii="Calibri" w:eastAsia="Times New Roman" w:hAnsi="Calibri" w:cs="Arial"/>
          <w:b/>
          <w:sz w:val="18"/>
          <w:szCs w:val="18"/>
        </w:rPr>
        <w:t xml:space="preserve"> pismo 2</w:t>
      </w:r>
    </w:p>
    <w:p w:rsidR="00782594" w:rsidRPr="00782594" w:rsidRDefault="00782594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:rsidR="00493540" w:rsidRPr="00CC4D88" w:rsidRDefault="0031769B" w:rsidP="00493540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 w:rsidRPr="00CC4D88">
        <w:rPr>
          <w:rFonts w:ascii="Calibri" w:hAnsi="Calibri" w:cs="Arial"/>
          <w:color w:val="333333"/>
          <w:sz w:val="18"/>
          <w:szCs w:val="18"/>
        </w:rPr>
        <w:t xml:space="preserve"> </w:t>
      </w:r>
      <w:r w:rsidRPr="00CC4D88">
        <w:rPr>
          <w:rFonts w:ascii="Calibri" w:hAnsi="Calibri" w:cs="Arial"/>
          <w:color w:val="333333"/>
          <w:sz w:val="18"/>
          <w:szCs w:val="18"/>
        </w:rPr>
        <w:tab/>
      </w:r>
      <w:r w:rsidR="0040710C" w:rsidRPr="00CC4D88">
        <w:rPr>
          <w:rFonts w:ascii="Calibri" w:hAnsi="Calibri" w:cs="Arial"/>
          <w:color w:val="333333"/>
          <w:sz w:val="18"/>
          <w:szCs w:val="18"/>
        </w:rPr>
        <w:t xml:space="preserve"> W związku z zapytaniem jednego z Wykonawców</w:t>
      </w:r>
      <w:r w:rsidR="00381DEA" w:rsidRPr="00CC4D88">
        <w:rPr>
          <w:rFonts w:ascii="Calibri" w:hAnsi="Calibri" w:cs="Arial"/>
          <w:color w:val="333333"/>
          <w:sz w:val="18"/>
          <w:szCs w:val="18"/>
        </w:rPr>
        <w:t xml:space="preserve"> </w:t>
      </w:r>
    </w:p>
    <w:p w:rsidR="00CC4D88" w:rsidRPr="00CC4D88" w:rsidRDefault="00CC4D88" w:rsidP="00CC4D88">
      <w:pPr>
        <w:spacing w:before="120" w:line="360" w:lineRule="auto"/>
        <w:rPr>
          <w:rFonts w:ascii="Calibri" w:hAnsi="Calibri"/>
          <w:sz w:val="18"/>
          <w:szCs w:val="18"/>
        </w:rPr>
      </w:pPr>
      <w:r w:rsidRPr="00CC4D88">
        <w:rPr>
          <w:rFonts w:ascii="Calibri" w:hAnsi="Calibri"/>
          <w:sz w:val="18"/>
          <w:szCs w:val="18"/>
        </w:rPr>
        <w:t>1. Pros</w:t>
      </w:r>
      <w:r>
        <w:rPr>
          <w:rFonts w:ascii="Calibri" w:hAnsi="Calibri"/>
          <w:sz w:val="18"/>
          <w:szCs w:val="18"/>
        </w:rPr>
        <w:t>imy o  dopuszczenie akcesoriów: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6486"/>
        <w:gridCol w:w="2051"/>
      </w:tblGrid>
      <w:tr w:rsidR="00CC4D88" w:rsidRPr="00CC4D88" w:rsidTr="0030649E">
        <w:tc>
          <w:tcPr>
            <w:tcW w:w="534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7229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/>
                <w:sz w:val="18"/>
                <w:szCs w:val="18"/>
              </w:rPr>
              <w:t>Parametr</w:t>
            </w:r>
          </w:p>
        </w:tc>
        <w:tc>
          <w:tcPr>
            <w:tcW w:w="2300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/>
                <w:sz w:val="18"/>
                <w:szCs w:val="18"/>
              </w:rPr>
              <w:t>Liczba sztuk</w:t>
            </w:r>
          </w:p>
        </w:tc>
      </w:tr>
      <w:tr w:rsidR="00CC4D88" w:rsidRPr="00CC4D88" w:rsidTr="0030649E">
        <w:tc>
          <w:tcPr>
            <w:tcW w:w="534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CC4D88" w:rsidRPr="00CC4D88" w:rsidRDefault="00CC4D88" w:rsidP="0030649E">
            <w:pPr>
              <w:pStyle w:val="Style19"/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Jednorazowa końcówka do noża harmonicznego do zabiegów w chirurgii otwartej: </w:t>
            </w:r>
          </w:p>
          <w:p w:rsidR="00CC4D88" w:rsidRPr="00CC4D88" w:rsidRDefault="00CC4D88" w:rsidP="00CC4D88">
            <w:pPr>
              <w:pStyle w:val="Style19"/>
              <w:widowControl/>
              <w:numPr>
                <w:ilvl w:val="0"/>
                <w:numId w:val="23"/>
              </w:numPr>
              <w:jc w:val="lef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długość ramienia 18 cm </w:t>
            </w:r>
          </w:p>
          <w:p w:rsidR="00CC4D88" w:rsidRPr="00CC4D88" w:rsidRDefault="00CC4D88" w:rsidP="00CC4D88">
            <w:pPr>
              <w:pStyle w:val="Style19"/>
              <w:widowControl/>
              <w:numPr>
                <w:ilvl w:val="0"/>
                <w:numId w:val="23"/>
              </w:num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średnica  5 mm, </w:t>
            </w:r>
          </w:p>
          <w:p w:rsidR="00CC4D88" w:rsidRPr="00CC4D88" w:rsidRDefault="00CC4D88" w:rsidP="00CC4D88">
            <w:pPr>
              <w:pStyle w:val="Style19"/>
              <w:widowControl/>
              <w:numPr>
                <w:ilvl w:val="0"/>
                <w:numId w:val="23"/>
              </w:num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>końcówka wyposażona  przycisk: aktywujący narzędzie i ustawiający poziom mocy (cięcie/koagulacja)</w:t>
            </w:r>
          </w:p>
          <w:p w:rsidR="00CC4D88" w:rsidRPr="00CC4D88" w:rsidRDefault="00CC4D88" w:rsidP="00CC4D88">
            <w:pPr>
              <w:pStyle w:val="Style19"/>
              <w:widowControl/>
              <w:numPr>
                <w:ilvl w:val="0"/>
                <w:numId w:val="23"/>
              </w:num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możliwość cięcia i koagulacji, </w:t>
            </w:r>
          </w:p>
          <w:p w:rsidR="00CC4D88" w:rsidRPr="00CC4D88" w:rsidRDefault="00CC4D88" w:rsidP="00CC4D88">
            <w:pPr>
              <w:pStyle w:val="Style19"/>
              <w:widowControl/>
              <w:numPr>
                <w:ilvl w:val="0"/>
                <w:numId w:val="23"/>
              </w:num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>kształt uchwytu pistoletowy,</w:t>
            </w:r>
          </w:p>
        </w:tc>
        <w:tc>
          <w:tcPr>
            <w:tcW w:w="2300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/>
                <w:sz w:val="18"/>
                <w:szCs w:val="18"/>
              </w:rPr>
              <w:t>12 sztuk</w:t>
            </w:r>
          </w:p>
        </w:tc>
      </w:tr>
      <w:tr w:rsidR="00CC4D88" w:rsidRPr="00CC4D88" w:rsidTr="0030649E">
        <w:tc>
          <w:tcPr>
            <w:tcW w:w="534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CC4D88" w:rsidRPr="00CC4D88" w:rsidRDefault="00CC4D88" w:rsidP="0030649E">
            <w:pPr>
              <w:pStyle w:val="Style19"/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Jednorazowa końcówka do noża harmonicznego do zabiegów w chirurgii laparoskopowej i bariatrycznnej: </w:t>
            </w:r>
          </w:p>
          <w:p w:rsidR="00CC4D88" w:rsidRPr="00CC4D88" w:rsidRDefault="00CC4D88" w:rsidP="00CC4D88">
            <w:pPr>
              <w:pStyle w:val="Style19"/>
              <w:widowControl/>
              <w:numPr>
                <w:ilvl w:val="0"/>
                <w:numId w:val="24"/>
              </w:numPr>
              <w:jc w:val="lef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długość ramienia 38 cm </w:t>
            </w:r>
          </w:p>
          <w:p w:rsidR="00CC4D88" w:rsidRPr="00CC4D88" w:rsidRDefault="00CC4D88" w:rsidP="00CC4D88">
            <w:pPr>
              <w:pStyle w:val="Style19"/>
              <w:widowControl/>
              <w:numPr>
                <w:ilvl w:val="0"/>
                <w:numId w:val="24"/>
              </w:numPr>
              <w:jc w:val="lef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średnica 5 mm, </w:t>
            </w:r>
          </w:p>
          <w:p w:rsidR="00CC4D88" w:rsidRPr="00CC4D88" w:rsidRDefault="00CC4D88" w:rsidP="00CC4D88">
            <w:pPr>
              <w:pStyle w:val="Style19"/>
              <w:widowControl/>
              <w:numPr>
                <w:ilvl w:val="0"/>
                <w:numId w:val="24"/>
              </w:numPr>
              <w:jc w:val="lef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>końcówka wyposażona  w  przyciski: aktywujący narzędzie i ustawiający poziom mocy (cięcie/koagulacja)</w:t>
            </w:r>
          </w:p>
          <w:p w:rsidR="00CC4D88" w:rsidRPr="00CC4D88" w:rsidRDefault="00CC4D88" w:rsidP="00CC4D88">
            <w:pPr>
              <w:pStyle w:val="Style19"/>
              <w:widowControl/>
              <w:numPr>
                <w:ilvl w:val="0"/>
                <w:numId w:val="24"/>
              </w:numPr>
              <w:jc w:val="lef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możliwość cięcia i koagulacji, </w:t>
            </w:r>
          </w:p>
          <w:p w:rsidR="00CC4D88" w:rsidRPr="00CC4D88" w:rsidRDefault="00CC4D88" w:rsidP="00CC4D88">
            <w:pPr>
              <w:pStyle w:val="Style19"/>
              <w:widowControl/>
              <w:numPr>
                <w:ilvl w:val="0"/>
                <w:numId w:val="24"/>
              </w:numPr>
              <w:jc w:val="lef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kształt uchwytu pistoletowy, </w:t>
            </w:r>
          </w:p>
        </w:tc>
        <w:tc>
          <w:tcPr>
            <w:tcW w:w="2300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/>
                <w:sz w:val="18"/>
                <w:szCs w:val="18"/>
              </w:rPr>
              <w:t>12 sztuk</w:t>
            </w:r>
          </w:p>
        </w:tc>
      </w:tr>
      <w:tr w:rsidR="00CC4D88" w:rsidRPr="00CC4D88" w:rsidTr="0030649E">
        <w:tc>
          <w:tcPr>
            <w:tcW w:w="534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CC4D88" w:rsidRPr="00CC4D88" w:rsidRDefault="00CC4D88" w:rsidP="0030649E">
            <w:pPr>
              <w:pStyle w:val="Style19"/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Bipolarne nożyczki wielorazowego użytku (min 25vsterylizacji)  do współpracy z diatermią chirurgiczną, umożliwiające podłączenie bezpośrednie, do diatermii </w:t>
            </w:r>
            <w:r w:rsidRPr="00CC4D88">
              <w:rPr>
                <w:rFonts w:ascii="Calibri" w:hAnsi="Calibri" w:cs="Tahoma"/>
                <w:color w:val="000000"/>
                <w:sz w:val="18"/>
                <w:szCs w:val="18"/>
                <w:shd w:val="clear" w:color="auto" w:fill="E4E1E1"/>
              </w:rPr>
              <w:t>VALLEYLAB lub ERBE</w:t>
            </w: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CC4D88" w:rsidRPr="00CC4D88" w:rsidRDefault="00CC4D88" w:rsidP="00CC4D88">
            <w:pPr>
              <w:pStyle w:val="Style19"/>
              <w:widowControl/>
              <w:numPr>
                <w:ilvl w:val="0"/>
                <w:numId w:val="22"/>
              </w:num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 cięcia i koagulacji tkanek, </w:t>
            </w:r>
          </w:p>
          <w:p w:rsidR="00CC4D88" w:rsidRPr="00CC4D88" w:rsidRDefault="00CC4D88" w:rsidP="00CC4D88">
            <w:pPr>
              <w:pStyle w:val="Style19"/>
              <w:widowControl/>
              <w:numPr>
                <w:ilvl w:val="0"/>
                <w:numId w:val="22"/>
              </w:num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>technologia bipolarna zaawansowana,</w:t>
            </w:r>
          </w:p>
          <w:p w:rsidR="00CC4D88" w:rsidRPr="00CC4D88" w:rsidRDefault="00CC4D88" w:rsidP="00CC4D88">
            <w:pPr>
              <w:pStyle w:val="Style19"/>
              <w:widowControl/>
              <w:numPr>
                <w:ilvl w:val="0"/>
                <w:numId w:val="22"/>
              </w:num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długość 25cm-35cm. </w:t>
            </w:r>
          </w:p>
          <w:p w:rsidR="00CC4D88" w:rsidRPr="00CC4D88" w:rsidRDefault="00CC4D88" w:rsidP="00CC4D88">
            <w:pPr>
              <w:pStyle w:val="Style19"/>
              <w:widowControl/>
              <w:numPr>
                <w:ilvl w:val="0"/>
                <w:numId w:val="22"/>
              </w:num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zakrzywione bransze, </w:t>
            </w:r>
          </w:p>
          <w:p w:rsidR="00CC4D88" w:rsidRPr="00CC4D88" w:rsidRDefault="00CC4D88" w:rsidP="00CC4D88">
            <w:pPr>
              <w:pStyle w:val="Style19"/>
              <w:widowControl/>
              <w:numPr>
                <w:ilvl w:val="0"/>
                <w:numId w:val="22"/>
              </w:num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>aktywacja z wyłącznika nożnego</w:t>
            </w:r>
          </w:p>
        </w:tc>
        <w:tc>
          <w:tcPr>
            <w:tcW w:w="2300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/>
                <w:sz w:val="18"/>
                <w:szCs w:val="18"/>
              </w:rPr>
              <w:t>6 sztuk</w:t>
            </w:r>
          </w:p>
        </w:tc>
      </w:tr>
      <w:tr w:rsidR="00CC4D88" w:rsidRPr="00CC4D88" w:rsidTr="0030649E">
        <w:tc>
          <w:tcPr>
            <w:tcW w:w="534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>Część aktywna – transducer o długości 20 cm,  do współpracy z  końcówką noża harmonicznego opisaną w punkcie 1, wielorazowego użytku , gwarantującą 250 min ciągłej pracy, wykonana ze stopu tytanu , pokryta nieprzywierającą powłoką</w:t>
            </w:r>
          </w:p>
        </w:tc>
        <w:tc>
          <w:tcPr>
            <w:tcW w:w="2300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/>
                <w:sz w:val="18"/>
                <w:szCs w:val="18"/>
              </w:rPr>
              <w:t>1 sztuka</w:t>
            </w:r>
          </w:p>
        </w:tc>
      </w:tr>
      <w:tr w:rsidR="00CC4D88" w:rsidRPr="00CC4D88" w:rsidTr="0030649E">
        <w:tc>
          <w:tcPr>
            <w:tcW w:w="534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>Część aktywna – transducer o długości 40 cm,  do współpracy z  końcówką noża harmonicznego opisaną w punkcie 2, wielorazowego użytku , gwarantującą 250 min ciągłej pracy, wykonana ze stopu tytanu , pokryta nieprzywierającą powłoką</w:t>
            </w:r>
          </w:p>
        </w:tc>
        <w:tc>
          <w:tcPr>
            <w:tcW w:w="2300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/>
                <w:sz w:val="18"/>
                <w:szCs w:val="18"/>
              </w:rPr>
              <w:t>1 sztuka</w:t>
            </w:r>
          </w:p>
        </w:tc>
      </w:tr>
      <w:tr w:rsidR="00CC4D88" w:rsidRPr="00CC4D88" w:rsidTr="0030649E">
        <w:tc>
          <w:tcPr>
            <w:tcW w:w="534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Gwarancja dostępności (możliwość zakupu) końcówek wskazanych w punktach </w:t>
            </w: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1,2 ,4,5 – nie mniej niż 5 lat.</w:t>
            </w:r>
          </w:p>
        </w:tc>
        <w:tc>
          <w:tcPr>
            <w:tcW w:w="2300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C4D88" w:rsidRPr="00CC4D88" w:rsidTr="0030649E">
        <w:tc>
          <w:tcPr>
            <w:tcW w:w="534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CC4D88">
              <w:rPr>
                <w:rFonts w:ascii="Calibri" w:hAnsi="Calibri" w:cs="Calibri"/>
                <w:color w:val="000000"/>
                <w:sz w:val="18"/>
                <w:szCs w:val="18"/>
              </w:rPr>
              <w:t>Oferent gwarantuje utrzymanie cen z niniejszego przetargu (powiększonych jedynie o wskaźnik inflacji)</w:t>
            </w:r>
          </w:p>
        </w:tc>
        <w:tc>
          <w:tcPr>
            <w:tcW w:w="2300" w:type="dxa"/>
            <w:shd w:val="clear" w:color="auto" w:fill="auto"/>
          </w:tcPr>
          <w:p w:rsidR="00CC4D88" w:rsidRPr="00CC4D88" w:rsidRDefault="00CC4D88" w:rsidP="0030649E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C4D88" w:rsidRDefault="00CC4D88" w:rsidP="00CC4D88">
      <w:pPr>
        <w:spacing w:before="120" w:line="360" w:lineRule="auto"/>
        <w:rPr>
          <w:rFonts w:ascii="Calibri" w:hAnsi="Calibri"/>
          <w:sz w:val="18"/>
          <w:szCs w:val="18"/>
        </w:rPr>
      </w:pPr>
      <w:r w:rsidRPr="00CC4D88">
        <w:rPr>
          <w:rFonts w:ascii="Calibri" w:hAnsi="Calibri"/>
          <w:sz w:val="18"/>
          <w:szCs w:val="18"/>
        </w:rPr>
        <w:t>Pozostałe wymogi zgodnie z zapisami Zmawiającego w tabeli „Warunki Gwarancji i Serwisu.</w:t>
      </w:r>
    </w:p>
    <w:p w:rsidR="00CC4D88" w:rsidRPr="00CC4D88" w:rsidRDefault="00CC4D88" w:rsidP="00CC4D88">
      <w:pPr>
        <w:spacing w:after="0" w:line="360" w:lineRule="auto"/>
        <w:rPr>
          <w:rFonts w:ascii="Calibri" w:hAnsi="Calibri"/>
          <w:b/>
          <w:sz w:val="18"/>
          <w:szCs w:val="18"/>
        </w:rPr>
      </w:pPr>
      <w:r w:rsidRPr="00CC4D88">
        <w:rPr>
          <w:rFonts w:ascii="Calibri" w:hAnsi="Calibri"/>
          <w:b/>
          <w:sz w:val="18"/>
          <w:szCs w:val="18"/>
        </w:rPr>
        <w:t>Odpowiedź:</w:t>
      </w:r>
    </w:p>
    <w:p w:rsidR="00CC4D88" w:rsidRDefault="00CC4D88" w:rsidP="00CC4D88">
      <w:pPr>
        <w:spacing w:after="0" w:line="360" w:lineRule="auto"/>
        <w:rPr>
          <w:rFonts w:ascii="Calibri" w:hAnsi="Calibri"/>
          <w:b/>
          <w:sz w:val="18"/>
          <w:szCs w:val="18"/>
        </w:rPr>
      </w:pPr>
      <w:r w:rsidRPr="00CC4D88">
        <w:rPr>
          <w:rFonts w:ascii="Calibri" w:hAnsi="Calibri"/>
          <w:b/>
          <w:sz w:val="18"/>
          <w:szCs w:val="18"/>
        </w:rPr>
        <w:t>Zamawiający podtrzymuje zapisy SIWZ.</w:t>
      </w:r>
    </w:p>
    <w:p w:rsidR="00CC4D88" w:rsidRPr="00CC4D88" w:rsidRDefault="00CC4D88" w:rsidP="00CC4D88">
      <w:pPr>
        <w:spacing w:after="0" w:line="360" w:lineRule="auto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  <w:t>Zamawiający przesuwa termin składania i otwarcia ofert.</w:t>
      </w:r>
    </w:p>
    <w:p w:rsidR="00381DEA" w:rsidRPr="00782594" w:rsidRDefault="00CC4D88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20"/>
          <w:szCs w:val="20"/>
        </w:rPr>
      </w:pPr>
      <w:r w:rsidRPr="00782594">
        <w:rPr>
          <w:rFonts w:ascii="Calibri" w:hAnsi="Calibri" w:cs="Arial"/>
          <w:b/>
          <w:color w:val="333333"/>
          <w:sz w:val="20"/>
          <w:szCs w:val="20"/>
        </w:rPr>
        <w:t>Nowy termin składania ofert</w:t>
      </w:r>
      <w:r w:rsidR="00782594" w:rsidRPr="00782594">
        <w:rPr>
          <w:rFonts w:ascii="Calibri" w:hAnsi="Calibri" w:cs="Arial"/>
          <w:b/>
          <w:color w:val="333333"/>
          <w:sz w:val="20"/>
          <w:szCs w:val="20"/>
        </w:rPr>
        <w:t>:   21.12.2016r  do godz. 10:45</w:t>
      </w:r>
    </w:p>
    <w:p w:rsidR="00782594" w:rsidRDefault="00782594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20"/>
          <w:szCs w:val="20"/>
        </w:rPr>
      </w:pPr>
      <w:r w:rsidRPr="00782594">
        <w:rPr>
          <w:rFonts w:ascii="Calibri" w:hAnsi="Calibri" w:cs="Arial"/>
          <w:b/>
          <w:color w:val="333333"/>
          <w:sz w:val="20"/>
          <w:szCs w:val="20"/>
        </w:rPr>
        <w:t>Nowy termin otwarcia ofert:  21.12.2016r o godz. 11: 00</w:t>
      </w:r>
    </w:p>
    <w:p w:rsidR="00782594" w:rsidRPr="00782594" w:rsidRDefault="00782594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20"/>
          <w:szCs w:val="20"/>
        </w:rPr>
      </w:pPr>
    </w:p>
    <w:p w:rsidR="009B5FAE" w:rsidRPr="00CC4D88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CC4D88">
        <w:rPr>
          <w:rFonts w:ascii="Calibri" w:hAnsi="Calibri" w:cs="Times New Roman"/>
          <w:sz w:val="18"/>
          <w:szCs w:val="18"/>
        </w:rPr>
        <w:t>Pozostałe zapisy siwz pozostają bez zmian.</w:t>
      </w:r>
    </w:p>
    <w:p w:rsidR="009B5FAE" w:rsidRPr="00CC4D88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CC4D88">
        <w:rPr>
          <w:rFonts w:ascii="Calibri" w:hAnsi="Calibri" w:cs="Times New Roman"/>
          <w:sz w:val="18"/>
          <w:szCs w:val="18"/>
        </w:rPr>
        <w:t>Niniejsze pismo zamieszczone zostaje na stronie internetowej bip.usdk</w:t>
      </w:r>
    </w:p>
    <w:p w:rsidR="00E46F78" w:rsidRPr="00CC4D88" w:rsidRDefault="00E46F78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CC4D88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CC4D88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CC4D88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CC4D88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CC4D88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  <w:t>Z-ca Dyrektora ds.</w:t>
      </w:r>
      <w:r w:rsidR="00CC4D88">
        <w:rPr>
          <w:rFonts w:ascii="Calibri" w:hAnsi="Calibri" w:cs="Times New Roman"/>
          <w:sz w:val="18"/>
          <w:szCs w:val="18"/>
        </w:rPr>
        <w:t xml:space="preserve">  Technicznych</w:t>
      </w:r>
    </w:p>
    <w:p w:rsidR="009B5FAE" w:rsidRPr="00CC4D88" w:rsidRDefault="008C2580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="00CC4D88">
        <w:rPr>
          <w:rFonts w:ascii="Calibri" w:hAnsi="Calibri" w:cs="Times New Roman"/>
          <w:sz w:val="18"/>
          <w:szCs w:val="18"/>
        </w:rPr>
        <w:t xml:space="preserve">                                  Inż. Jan Zasowski</w:t>
      </w:r>
    </w:p>
    <w:p w:rsidR="009B5FAE" w:rsidRPr="00CC4D88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F2B27" w:rsidRPr="00CC4D88" w:rsidRDefault="009F2B27" w:rsidP="00A26587">
      <w:pPr>
        <w:spacing w:after="0" w:line="240" w:lineRule="auto"/>
        <w:rPr>
          <w:rFonts w:ascii="Calibri" w:hAnsi="Calibri"/>
          <w:sz w:val="18"/>
          <w:szCs w:val="18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RPr="00B96692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8D63BF8"/>
    <w:multiLevelType w:val="hybridMultilevel"/>
    <w:tmpl w:val="C7A49C3E"/>
    <w:lvl w:ilvl="0" w:tplc="9FD2B100">
      <w:start w:val="1"/>
      <w:numFmt w:val="lowerLetter"/>
      <w:lvlText w:val="%1."/>
      <w:lvlJc w:val="left"/>
      <w:pPr>
        <w:ind w:left="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4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4487AD4"/>
    <w:multiLevelType w:val="hybridMultilevel"/>
    <w:tmpl w:val="8C587690"/>
    <w:lvl w:ilvl="0" w:tplc="B8AE88A4">
      <w:start w:val="1"/>
      <w:numFmt w:val="lowerLetter"/>
      <w:lvlText w:val="%1."/>
      <w:lvlJc w:val="left"/>
      <w:pPr>
        <w:ind w:left="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3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C04A4"/>
    <w:multiLevelType w:val="hybridMultilevel"/>
    <w:tmpl w:val="ADC84D6A"/>
    <w:lvl w:ilvl="0" w:tplc="3410DA8C">
      <w:start w:val="1"/>
      <w:numFmt w:val="lowerLetter"/>
      <w:lvlText w:val="%1."/>
      <w:lvlJc w:val="left"/>
      <w:pPr>
        <w:ind w:left="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6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6"/>
  </w:num>
  <w:num w:numId="8">
    <w:abstractNumId w:val="22"/>
  </w:num>
  <w:num w:numId="9">
    <w:abstractNumId w:val="0"/>
  </w:num>
  <w:num w:numId="10">
    <w:abstractNumId w:val="18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21"/>
  </w:num>
  <w:num w:numId="16">
    <w:abstractNumId w:val="18"/>
  </w:num>
  <w:num w:numId="17">
    <w:abstractNumId w:val="7"/>
  </w:num>
  <w:num w:numId="18">
    <w:abstractNumId w:val="1"/>
  </w:num>
  <w:num w:numId="19">
    <w:abstractNumId w:val="3"/>
  </w:num>
  <w:num w:numId="20">
    <w:abstractNumId w:val="19"/>
  </w:num>
  <w:num w:numId="21">
    <w:abstractNumId w:val="20"/>
  </w:num>
  <w:num w:numId="22">
    <w:abstractNumId w:val="2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1769B"/>
    <w:rsid w:val="00333910"/>
    <w:rsid w:val="0033715A"/>
    <w:rsid w:val="003409EE"/>
    <w:rsid w:val="00343BA3"/>
    <w:rsid w:val="00371165"/>
    <w:rsid w:val="00381DEA"/>
    <w:rsid w:val="00386DA1"/>
    <w:rsid w:val="003A61C8"/>
    <w:rsid w:val="0040710C"/>
    <w:rsid w:val="00473DBB"/>
    <w:rsid w:val="00474B7B"/>
    <w:rsid w:val="00493540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60595D"/>
    <w:rsid w:val="00627F2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259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C2580"/>
    <w:rsid w:val="008D4C5C"/>
    <w:rsid w:val="008E685C"/>
    <w:rsid w:val="008F43DC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579DF"/>
    <w:rsid w:val="00C85F9D"/>
    <w:rsid w:val="00C9318B"/>
    <w:rsid w:val="00CA0325"/>
    <w:rsid w:val="00CA69FC"/>
    <w:rsid w:val="00CB5718"/>
    <w:rsid w:val="00CC1D65"/>
    <w:rsid w:val="00CC4D88"/>
    <w:rsid w:val="00CE49A8"/>
    <w:rsid w:val="00CF120D"/>
    <w:rsid w:val="00D06D88"/>
    <w:rsid w:val="00D104A5"/>
    <w:rsid w:val="00D16BBB"/>
    <w:rsid w:val="00D33365"/>
    <w:rsid w:val="00D557F7"/>
    <w:rsid w:val="00DA496F"/>
    <w:rsid w:val="00DA54CB"/>
    <w:rsid w:val="00DD6A65"/>
    <w:rsid w:val="00DE521F"/>
    <w:rsid w:val="00E0152C"/>
    <w:rsid w:val="00E15971"/>
    <w:rsid w:val="00E2374B"/>
    <w:rsid w:val="00E42681"/>
    <w:rsid w:val="00E46800"/>
    <w:rsid w:val="00E46F78"/>
    <w:rsid w:val="00E82844"/>
    <w:rsid w:val="00E9116D"/>
    <w:rsid w:val="00E92A84"/>
    <w:rsid w:val="00EA1F46"/>
    <w:rsid w:val="00EA7705"/>
    <w:rsid w:val="00EB1EB9"/>
    <w:rsid w:val="00ED6D82"/>
    <w:rsid w:val="00EE5F01"/>
    <w:rsid w:val="00EF778C"/>
    <w:rsid w:val="00F1097A"/>
    <w:rsid w:val="00F37D13"/>
    <w:rsid w:val="00F5124E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  <w:style w:type="paragraph" w:customStyle="1" w:styleId="Style19">
    <w:name w:val="Style19"/>
    <w:basedOn w:val="Normalny"/>
    <w:rsid w:val="00CC4D88"/>
    <w:pPr>
      <w:widowControl w:val="0"/>
      <w:suppressAutoHyphens/>
      <w:spacing w:after="0" w:line="252" w:lineRule="exact"/>
      <w:ind w:firstLine="106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2</cp:revision>
  <cp:lastPrinted>2016-12-07T10:24:00Z</cp:lastPrinted>
  <dcterms:created xsi:type="dcterms:W3CDTF">2016-12-16T07:47:00Z</dcterms:created>
  <dcterms:modified xsi:type="dcterms:W3CDTF">2016-12-16T07:47:00Z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