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58208B">
        <w:rPr>
          <w:rFonts w:cs="Tahoma"/>
          <w:sz w:val="16"/>
          <w:szCs w:val="16"/>
        </w:rPr>
        <w:t>29</w:t>
      </w:r>
      <w:r w:rsidR="00C508E9" w:rsidRPr="009F2B27">
        <w:rPr>
          <w:rFonts w:cs="Tahoma"/>
          <w:sz w:val="16"/>
          <w:szCs w:val="16"/>
        </w:rPr>
        <w:t>.0</w:t>
      </w:r>
      <w:r w:rsidR="00EA1F46">
        <w:rPr>
          <w:rFonts w:cs="Tahoma"/>
          <w:sz w:val="16"/>
          <w:szCs w:val="16"/>
        </w:rPr>
        <w:t>9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58208B">
        <w:rPr>
          <w:rFonts w:cs="Tahoma"/>
          <w:sz w:val="16"/>
          <w:szCs w:val="16"/>
        </w:rPr>
        <w:t>96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8E685C">
        <w:rPr>
          <w:rFonts w:cs="Tahoma"/>
          <w:sz w:val="16"/>
          <w:szCs w:val="16"/>
        </w:rPr>
        <w:t>/p-2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85B30" w:rsidRPr="009F2B27" w:rsidRDefault="00A85B30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58208B">
        <w:rPr>
          <w:rFonts w:eastAsia="Times New Roman"/>
          <w:sz w:val="16"/>
          <w:szCs w:val="16"/>
          <w:lang w:eastAsia="pl-PL"/>
        </w:rPr>
        <w:t>aparatury medycznej</w:t>
      </w:r>
      <w:r w:rsidR="00EA1F46">
        <w:rPr>
          <w:rFonts w:eastAsia="Times New Roman"/>
          <w:sz w:val="16"/>
          <w:szCs w:val="16"/>
          <w:lang w:eastAsia="pl-PL"/>
        </w:rPr>
        <w:t xml:space="preserve">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A85B30">
        <w:rPr>
          <w:rFonts w:eastAsia="Times New Roman" w:cs="Arial"/>
          <w:sz w:val="16"/>
          <w:szCs w:val="16"/>
        </w:rPr>
        <w:t>9</w:t>
      </w:r>
      <w:r w:rsidR="00971A3B">
        <w:rPr>
          <w:rFonts w:eastAsia="Times New Roman" w:cs="Arial"/>
          <w:sz w:val="16"/>
          <w:szCs w:val="16"/>
        </w:rPr>
        <w:t>6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8E685C">
        <w:rPr>
          <w:rFonts w:eastAsia="Times New Roman" w:cs="Arial"/>
          <w:sz w:val="16"/>
          <w:szCs w:val="16"/>
        </w:rPr>
        <w:t xml:space="preserve"> pismo 2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8E685C" w:rsidRDefault="008E685C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8E685C" w:rsidRDefault="008E685C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8E685C" w:rsidRDefault="008E685C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  <w:bookmarkStart w:id="0" w:name="_GoBack"/>
      <w:bookmarkEnd w:id="0"/>
    </w:p>
    <w:p w:rsidR="00971A3B" w:rsidRDefault="008E685C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  <w:r>
        <w:rPr>
          <w:rFonts w:cs="Arial"/>
          <w:color w:val="333333"/>
          <w:sz w:val="16"/>
          <w:szCs w:val="16"/>
        </w:rPr>
        <w:t xml:space="preserve">Zamawiający wykreśla z </w:t>
      </w:r>
      <w:r w:rsidR="00971A3B">
        <w:rPr>
          <w:rFonts w:cs="Arial"/>
          <w:color w:val="333333"/>
          <w:sz w:val="16"/>
          <w:szCs w:val="16"/>
        </w:rPr>
        <w:t xml:space="preserve">ogłoszenia i </w:t>
      </w:r>
      <w:r>
        <w:rPr>
          <w:rFonts w:cs="Arial"/>
          <w:color w:val="333333"/>
          <w:sz w:val="16"/>
          <w:szCs w:val="16"/>
        </w:rPr>
        <w:t xml:space="preserve">siwz zapisy </w:t>
      </w:r>
      <w:r w:rsidR="00971A3B">
        <w:rPr>
          <w:rFonts w:cs="Arial"/>
          <w:color w:val="333333"/>
          <w:sz w:val="16"/>
          <w:szCs w:val="16"/>
        </w:rPr>
        <w:t>o treści:</w:t>
      </w:r>
    </w:p>
    <w:p w:rsidR="00971A3B" w:rsidRDefault="00971A3B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971A3B" w:rsidRPr="00971A3B" w:rsidRDefault="00971A3B" w:rsidP="00971A3B">
      <w:pPr>
        <w:widowControl w:val="0"/>
        <w:suppressAutoHyphens/>
        <w:spacing w:after="0" w:line="240" w:lineRule="auto"/>
        <w:jc w:val="both"/>
        <w:rPr>
          <w:rFonts w:ascii="Calibri" w:hAnsi="Calibri"/>
          <w:b/>
          <w:bCs/>
          <w:sz w:val="16"/>
          <w:szCs w:val="16"/>
        </w:rPr>
      </w:pPr>
      <w:r w:rsidRPr="00971A3B">
        <w:rPr>
          <w:rFonts w:ascii="Calibri" w:hAnsi="Calibri"/>
          <w:b/>
          <w:bCs/>
          <w:sz w:val="16"/>
          <w:szCs w:val="16"/>
        </w:rPr>
        <w:t xml:space="preserve">1. </w:t>
      </w:r>
      <w:r w:rsidRPr="00971A3B">
        <w:rPr>
          <w:rFonts w:ascii="Calibri" w:hAnsi="Calibri"/>
          <w:b/>
          <w:bCs/>
          <w:sz w:val="16"/>
          <w:szCs w:val="16"/>
        </w:rPr>
        <w:t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71A3B" w:rsidRPr="00971A3B" w:rsidRDefault="00971A3B" w:rsidP="00971A3B">
      <w:pPr>
        <w:widowControl w:val="0"/>
        <w:suppressAutoHyphens/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 w:rsidRPr="00971A3B">
        <w:rPr>
          <w:rFonts w:ascii="Calibri" w:hAnsi="Calibri"/>
          <w:b/>
          <w:bCs/>
          <w:sz w:val="16"/>
          <w:szCs w:val="16"/>
        </w:rPr>
        <w:t xml:space="preserve">2. </w:t>
      </w:r>
      <w:r w:rsidRPr="00971A3B">
        <w:rPr>
          <w:rFonts w:ascii="Calibri" w:hAnsi="Calibri"/>
          <w:b/>
          <w:bCs/>
          <w:sz w:val="16"/>
          <w:szCs w:val="16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71A3B" w:rsidRPr="00971A3B" w:rsidRDefault="00971A3B" w:rsidP="00971A3B">
      <w:pPr>
        <w:widowControl w:val="0"/>
        <w:suppressAutoHyphens/>
        <w:spacing w:after="0" w:line="240" w:lineRule="auto"/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3. </w:t>
      </w:r>
      <w:r w:rsidRPr="00971A3B">
        <w:rPr>
          <w:rFonts w:ascii="Calibri" w:hAnsi="Calibri"/>
          <w:b/>
          <w:sz w:val="16"/>
          <w:szCs w:val="16"/>
        </w:rPr>
        <w:t>Dokumentów potwierdzających posiadanie uprawnienia do sprzedaży produktów leczniczych Zamawiającemu wymaganych na podst. ustawy z dnia 6 września 2001r.  Prawo farmaceutyczne, Dz. U. nr 126, poz. 1381 z późn. zm.</w:t>
      </w:r>
    </w:p>
    <w:p w:rsidR="00971A3B" w:rsidRDefault="00971A3B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971A3B" w:rsidRPr="003065BF" w:rsidRDefault="003065BF" w:rsidP="00A26587">
      <w:pPr>
        <w:spacing w:after="0" w:line="240" w:lineRule="auto"/>
        <w:jc w:val="both"/>
        <w:rPr>
          <w:rFonts w:cs="Arial"/>
          <w:b/>
          <w:color w:val="333333"/>
          <w:sz w:val="16"/>
          <w:szCs w:val="16"/>
        </w:rPr>
      </w:pPr>
      <w:r w:rsidRPr="003065BF">
        <w:rPr>
          <w:rFonts w:cs="Arial"/>
          <w:b/>
          <w:color w:val="333333"/>
          <w:sz w:val="16"/>
          <w:szCs w:val="16"/>
        </w:rPr>
        <w:t>PUNKTY 10.2 i 11 siwz otrzymują brzmienie:</w:t>
      </w:r>
    </w:p>
    <w:p w:rsidR="003065BF" w:rsidRPr="003065BF" w:rsidRDefault="003065BF" w:rsidP="003065BF">
      <w:pPr>
        <w:pStyle w:val="Akapitzlist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 w:rsidRPr="003065BF">
        <w:rPr>
          <w:rFonts w:ascii="Calibri" w:hAnsi="Calibri"/>
          <w:b/>
          <w:sz w:val="16"/>
          <w:szCs w:val="16"/>
        </w:rPr>
        <w:t>punkcie 4 nin. rozdziału specyfikacji – składa dokument lub dokumenty wystawione w kraju, w którym wykonawca ma siedzibę lub miejsce zamieszkania, potwierdzające odpowiednio, że:</w:t>
      </w:r>
    </w:p>
    <w:p w:rsidR="003065BF" w:rsidRPr="003065BF" w:rsidRDefault="003065BF" w:rsidP="003065BF">
      <w:pPr>
        <w:ind w:left="750"/>
        <w:jc w:val="both"/>
        <w:rPr>
          <w:rFonts w:ascii="Calibri" w:hAnsi="Calibri"/>
          <w:b/>
          <w:sz w:val="16"/>
          <w:szCs w:val="16"/>
        </w:rPr>
      </w:pPr>
      <w:r w:rsidRPr="003065BF">
        <w:rPr>
          <w:rFonts w:ascii="Calibri" w:hAnsi="Calibri"/>
          <w:b/>
          <w:sz w:val="16"/>
          <w:szCs w:val="16"/>
        </w:rPr>
        <w:t>a</w:t>
      </w:r>
      <w:r w:rsidRPr="003065BF">
        <w:rPr>
          <w:rFonts w:ascii="Calibri" w:hAnsi="Calibri"/>
          <w:b/>
          <w:sz w:val="16"/>
          <w:szCs w:val="16"/>
        </w:rPr>
        <w:t>) nie otwarto jego likwidacji ani nie ogłoszono upadłości.</w:t>
      </w:r>
    </w:p>
    <w:p w:rsidR="003065BF" w:rsidRPr="003065BF" w:rsidRDefault="003065BF" w:rsidP="003065BF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 w:rsidRPr="003065BF">
        <w:rPr>
          <w:rFonts w:ascii="Calibri" w:hAnsi="Calibri"/>
          <w:b/>
          <w:sz w:val="16"/>
          <w:szCs w:val="16"/>
        </w:rPr>
        <w:t xml:space="preserve">Dokumenty, o których mowa w punkcie 10.1 i 10.2. </w:t>
      </w:r>
      <w:r w:rsidRPr="003065BF">
        <w:rPr>
          <w:rFonts w:ascii="Calibri" w:hAnsi="Calibri"/>
          <w:b/>
          <w:sz w:val="16"/>
          <w:szCs w:val="16"/>
        </w:rPr>
        <w:t>a</w:t>
      </w:r>
      <w:r w:rsidRPr="003065BF">
        <w:rPr>
          <w:rFonts w:ascii="Calibri" w:hAnsi="Calibri"/>
          <w:b/>
          <w:sz w:val="16"/>
          <w:szCs w:val="16"/>
        </w:rPr>
        <w:t>) specyfikacji, powinny być wystawione nie wcześniej niż 6 miesięcy przed upływem terminu składania ofert..</w:t>
      </w:r>
    </w:p>
    <w:p w:rsidR="00971A3B" w:rsidRDefault="00971A3B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60595D" w:rsidRDefault="003065BF" w:rsidP="0058208B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Punkt XI.5 otrzymuje brzmienie: </w:t>
      </w:r>
    </w:p>
    <w:p w:rsidR="003065BF" w:rsidRPr="00825CEB" w:rsidRDefault="003065BF" w:rsidP="003065BF">
      <w:pPr>
        <w:spacing w:after="0" w:line="240" w:lineRule="auto"/>
        <w:jc w:val="both"/>
        <w:rPr>
          <w:rFonts w:ascii="Calibri" w:hAnsi="Calibri" w:cs="Arial"/>
          <w:b/>
          <w:bCs/>
          <w:sz w:val="16"/>
          <w:szCs w:val="16"/>
        </w:rPr>
      </w:pPr>
      <w:r w:rsidRPr="00825CEB">
        <w:rPr>
          <w:rFonts w:ascii="Calibri" w:hAnsi="Calibri" w:cs="Arial"/>
          <w:b/>
          <w:bCs/>
          <w:sz w:val="16"/>
          <w:szCs w:val="16"/>
        </w:rPr>
        <w:t xml:space="preserve"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</w:t>
      </w:r>
      <w:r>
        <w:rPr>
          <w:rFonts w:ascii="Calibri" w:hAnsi="Calibri" w:cs="Arial"/>
          <w:b/>
          <w:bCs/>
          <w:sz w:val="16"/>
          <w:szCs w:val="16"/>
        </w:rPr>
        <w:t>oświadczenia wykonawcy o przynależności albo braku przynależności do tej samej grupy kapitałowej</w:t>
      </w:r>
      <w:r w:rsidRPr="00825CEB">
        <w:rPr>
          <w:rFonts w:ascii="Calibri" w:hAnsi="Calibri" w:cs="Arial"/>
          <w:b/>
          <w:bCs/>
          <w:sz w:val="16"/>
          <w:szCs w:val="16"/>
        </w:rPr>
        <w:t>, pełnomocnictwa oraz uzupełnień, złożonych na wezwanie zamawiającego.</w:t>
      </w:r>
    </w:p>
    <w:p w:rsidR="00E42681" w:rsidRPr="0058208B" w:rsidRDefault="00E42681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>Pozostałe zapisy siwz pozostają bez zmian.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58208B" w:rsidRDefault="00737E97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58208B" w:rsidRDefault="00737E97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58208B" w:rsidRDefault="00E46F78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  <w:t>Z-ca Dyrektora ds.</w:t>
      </w:r>
      <w:r w:rsidR="00737E97" w:rsidRPr="0058208B">
        <w:rPr>
          <w:rFonts w:cs="Times New Roman"/>
          <w:sz w:val="16"/>
          <w:szCs w:val="16"/>
        </w:rPr>
        <w:t xml:space="preserve"> </w:t>
      </w:r>
      <w:r w:rsidR="00E42681">
        <w:rPr>
          <w:rFonts w:cs="Times New Roman"/>
          <w:sz w:val="16"/>
          <w:szCs w:val="16"/>
        </w:rPr>
        <w:t>Technicznych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="00120FD3">
        <w:rPr>
          <w:rFonts w:cs="Times New Roman"/>
          <w:sz w:val="16"/>
          <w:szCs w:val="16"/>
        </w:rPr>
        <w:tab/>
      </w:r>
      <w:r w:rsidR="00E42681">
        <w:rPr>
          <w:rFonts w:cs="Times New Roman"/>
          <w:sz w:val="16"/>
          <w:szCs w:val="16"/>
        </w:rPr>
        <w:t xml:space="preserve">inż. </w:t>
      </w:r>
      <w:r w:rsidR="00120FD3">
        <w:rPr>
          <w:rFonts w:cs="Times New Roman"/>
          <w:sz w:val="16"/>
          <w:szCs w:val="16"/>
        </w:rPr>
        <w:t>Jan Zasowski</w:t>
      </w: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58208B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58208B" w:rsidRDefault="00BA1F73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CC1D65" w:rsidRPr="0058208B" w:rsidRDefault="00CC1D65" w:rsidP="0058208B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2016-09-29T12:07:00Z</cp:lastPrinted>
  <dcterms:created xsi:type="dcterms:W3CDTF">2016-09-29T10:15:00Z</dcterms:created>
  <dcterms:modified xsi:type="dcterms:W3CDTF">2016-09-29T12:07:00Z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