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29" w:rsidRDefault="00A51B29" w:rsidP="00A51B29">
      <w:pPr>
        <w:pStyle w:val="StandardowyStandardowy1"/>
        <w:spacing w:line="276" w:lineRule="auto"/>
        <w:rPr>
          <w:rFonts w:ascii="Calibri" w:hAnsi="Calibri"/>
          <w:sz w:val="16"/>
          <w:szCs w:val="16"/>
        </w:rPr>
      </w:pPr>
    </w:p>
    <w:p w:rsidR="00A51B29" w:rsidRDefault="00A51B29" w:rsidP="00A51B29">
      <w:pPr>
        <w:rPr>
          <w:rFonts w:ascii="Calibri" w:hAnsi="Calibri"/>
          <w:sz w:val="16"/>
          <w:szCs w:val="16"/>
        </w:rPr>
      </w:pPr>
    </w:p>
    <w:p w:rsidR="00A51B29" w:rsidRDefault="00A51B29" w:rsidP="00A51B29">
      <w:pPr>
        <w:spacing w:line="276" w:lineRule="auto"/>
        <w:ind w:left="12053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Załącznik nr 3/2 do </w:t>
      </w:r>
      <w:proofErr w:type="spellStart"/>
      <w:r>
        <w:rPr>
          <w:rFonts w:ascii="Calibri" w:hAnsi="Calibri"/>
          <w:sz w:val="16"/>
          <w:szCs w:val="16"/>
        </w:rPr>
        <w:t>siwz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</w:p>
    <w:p w:rsidR="00A51B29" w:rsidRDefault="00A51B29" w:rsidP="00A51B29">
      <w:pPr>
        <w:pStyle w:val="StandardowyStandardowy1"/>
        <w:spacing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ZAMAWIAJĄCY: Uniwersytecki Szpital Dziecięcy w Krakowie, ul. Wielicka 265, 30-663 Kraków</w:t>
      </w:r>
    </w:p>
    <w:p w:rsidR="00A51B29" w:rsidRDefault="00A51B29" w:rsidP="00A51B29">
      <w:pPr>
        <w:spacing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Nazwa i adres Wykonawcy:.........................................................................................................</w:t>
      </w:r>
    </w:p>
    <w:p w:rsidR="00A51B29" w:rsidRDefault="00A51B29" w:rsidP="00A51B29">
      <w:pPr>
        <w:spacing w:line="276" w:lineRule="auto"/>
        <w:jc w:val="center"/>
        <w:rPr>
          <w:rFonts w:ascii="Calibri" w:hAnsi="Calibri"/>
          <w:b/>
          <w:sz w:val="16"/>
          <w:szCs w:val="16"/>
        </w:rPr>
      </w:pPr>
    </w:p>
    <w:p w:rsidR="00A51B29" w:rsidRDefault="00A51B29" w:rsidP="00A51B29">
      <w:pPr>
        <w:spacing w:line="276" w:lineRule="auto"/>
        <w:jc w:val="center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FORMULARZ CENOWY - GRUPA 2</w:t>
      </w:r>
      <w:r>
        <w:rPr>
          <w:rFonts w:ascii="Calibri" w:hAnsi="Calibri"/>
          <w:b/>
          <w:sz w:val="16"/>
          <w:szCs w:val="16"/>
        </w:rPr>
        <w:t xml:space="preserve">      ( Nowy – uzupełniony Formularz cenowy )</w:t>
      </w:r>
      <w:bookmarkStart w:id="0" w:name="_GoBack"/>
      <w:bookmarkEnd w:id="0"/>
    </w:p>
    <w:tbl>
      <w:tblPr>
        <w:tblW w:w="15345" w:type="dxa"/>
        <w:tblInd w:w="-1129" w:type="dxa"/>
        <w:tblLayout w:type="fixed"/>
        <w:tblCellMar>
          <w:left w:w="0" w:type="dxa"/>
          <w:right w:w="0" w:type="dxa"/>
        </w:tblCellMar>
        <w:tblLook w:val="0080" w:firstRow="0" w:lastRow="0" w:firstColumn="1" w:lastColumn="0" w:noHBand="0" w:noVBand="0"/>
      </w:tblPr>
      <w:tblGrid>
        <w:gridCol w:w="411"/>
        <w:gridCol w:w="2560"/>
        <w:gridCol w:w="1558"/>
        <w:gridCol w:w="2136"/>
        <w:gridCol w:w="982"/>
        <w:gridCol w:w="852"/>
        <w:gridCol w:w="1284"/>
        <w:gridCol w:w="567"/>
        <w:gridCol w:w="992"/>
        <w:gridCol w:w="1134"/>
        <w:gridCol w:w="1276"/>
        <w:gridCol w:w="1593"/>
      </w:tblGrid>
      <w:tr w:rsidR="00A51B29" w:rsidTr="00A51B29">
        <w:trPr>
          <w:cantSplit/>
          <w:trHeight w:val="62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L.P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przedmiotu zamówienia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handlowa oferowanego przedmiotu zamówienia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Jedn. miary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 na</w:t>
            </w:r>
          </w:p>
          <w:p w:rsidR="00A51B29" w:rsidRDefault="00A51B2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rok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Cena netto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VAT</w:t>
            </w:r>
          </w:p>
          <w:p w:rsidR="00A51B29" w:rsidRDefault="00A51B2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Wartość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Producent/</w:t>
            </w:r>
          </w:p>
          <w:p w:rsidR="00A51B29" w:rsidRDefault="00A51B2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kraj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Cena</w:t>
            </w:r>
          </w:p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urzędowa/ umowna</w:t>
            </w:r>
          </w:p>
        </w:tc>
      </w:tr>
      <w:tr w:rsidR="00A51B29" w:rsidTr="00A51B29">
        <w:trPr>
          <w:cantSplit/>
          <w:trHeight w:val="229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2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Worki jednokomorowe, jednorazowe, jałowe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apyrogenne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wykonane z plastycznego tworzywa np.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etylowinylooctanu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, chroniące przed UV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150 ml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1B29" w:rsidRDefault="00A51B2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51B29" w:rsidTr="00A51B29">
        <w:trPr>
          <w:cantSplit/>
          <w:trHeight w:val="218"/>
        </w:trPr>
        <w:tc>
          <w:tcPr>
            <w:tcW w:w="7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widowControl/>
              <w:suppressAutoHyphens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widowControl/>
              <w:suppressAutoHyphens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300 ml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1B29" w:rsidRDefault="00A51B2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51B29" w:rsidTr="00A51B29">
        <w:trPr>
          <w:cantSplit/>
          <w:trHeight w:val="195"/>
        </w:trPr>
        <w:tc>
          <w:tcPr>
            <w:tcW w:w="7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widowControl/>
              <w:suppressAutoHyphens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widowControl/>
              <w:suppressAutoHyphens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500 ml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1B29" w:rsidRDefault="00A51B2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51B29" w:rsidTr="00A51B29">
        <w:trPr>
          <w:cantSplit/>
          <w:trHeight w:val="127"/>
        </w:trPr>
        <w:tc>
          <w:tcPr>
            <w:tcW w:w="7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widowControl/>
              <w:suppressAutoHyphens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widowControl/>
              <w:suppressAutoHyphens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1000 ml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1B29" w:rsidRDefault="00A51B2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51B29" w:rsidTr="00A51B29">
        <w:trPr>
          <w:cantSplit/>
          <w:trHeight w:val="69"/>
        </w:trPr>
        <w:tc>
          <w:tcPr>
            <w:tcW w:w="7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widowControl/>
              <w:suppressAutoHyphens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widowControl/>
              <w:suppressAutoHyphens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2000 ml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1B29" w:rsidRDefault="00A51B2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51B29" w:rsidTr="00A51B29">
        <w:trPr>
          <w:cantSplit/>
          <w:trHeight w:val="127"/>
        </w:trPr>
        <w:tc>
          <w:tcPr>
            <w:tcW w:w="7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widowControl/>
              <w:suppressAutoHyphens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widowControl/>
              <w:suppressAutoHyphens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3000 ml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B29" w:rsidRDefault="00A51B2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51B29" w:rsidTr="00A51B29">
        <w:trPr>
          <w:cantSplit/>
          <w:trHeight w:val="447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Worki dwukomorowe, jednorazowe, jałowe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apyrogenne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wykonane z plastycznego tworzywa np.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etylowinylooctanu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, chroniące przed UV z możliwością całkowitego połączenia komór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poj. 500 ml+100 ml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1B29" w:rsidRDefault="00A51B2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51B29" w:rsidTr="00A51B29">
        <w:trPr>
          <w:cantSplit/>
          <w:trHeight w:val="395"/>
        </w:trPr>
        <w:tc>
          <w:tcPr>
            <w:tcW w:w="7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widowControl/>
              <w:suppressAutoHyphens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widowControl/>
              <w:suppressAutoHyphens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poj. 1000 ml+350 ml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1B29" w:rsidRDefault="00A51B2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51B29" w:rsidTr="00A51B29">
        <w:trPr>
          <w:cantSplit/>
          <w:trHeight w:val="413"/>
        </w:trPr>
        <w:tc>
          <w:tcPr>
            <w:tcW w:w="7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widowControl/>
              <w:suppressAutoHyphens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widowControl/>
              <w:suppressAutoHyphens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poj. 2000 ml+500 ml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1B29" w:rsidRDefault="00A51B2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B29" w:rsidRDefault="00A51B2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51B29" w:rsidTr="00A51B29">
        <w:trPr>
          <w:cantSplit/>
          <w:trHeight w:val="426"/>
        </w:trPr>
        <w:tc>
          <w:tcPr>
            <w:tcW w:w="7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widowControl/>
              <w:suppressAutoHyphens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widowControl/>
              <w:suppressAutoHyphens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poj. 3000 ml+800 ml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B29" w:rsidRDefault="00A51B2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51B29" w:rsidTr="00A51B29">
        <w:trPr>
          <w:cantSplit/>
          <w:trHeight w:val="51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Przewód Pump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Mixing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Set II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321310</wp:posOffset>
                      </wp:positionV>
                      <wp:extent cx="1316355" cy="271145"/>
                      <wp:effectExtent l="11430" t="6985" r="5715" b="7620"/>
                      <wp:wrapNone/>
                      <wp:docPr id="6" name="Łącznik prosty ze strzałk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16355" cy="271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8BEFC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6" o:spid="_x0000_s1026" type="#_x0000_t32" style="position:absolute;margin-left:.15pt;margin-top:25.3pt;width:103.65pt;height:21.3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321310</wp:posOffset>
                      </wp:positionV>
                      <wp:extent cx="1316355" cy="271145"/>
                      <wp:effectExtent l="11430" t="6985" r="5715" b="762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6355" cy="271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0AD62" id="Łącznik prosty ze strzałką 5" o:spid="_x0000_s1026" type="#_x0000_t32" style="position:absolute;margin-left:.15pt;margin-top:25.3pt;width:103.65pt;height:2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14605</wp:posOffset>
                      </wp:positionV>
                      <wp:extent cx="1316355" cy="306705"/>
                      <wp:effectExtent l="11430" t="5080" r="5715" b="12065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16355" cy="306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EE838" id="Łącznik prosty ze strzałką 4" o:spid="_x0000_s1026" type="#_x0000_t32" style="position:absolute;margin-left:.15pt;margin-top:1.15pt;width:103.65pt;height:24.1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14605</wp:posOffset>
                      </wp:positionV>
                      <wp:extent cx="1316355" cy="306705"/>
                      <wp:effectExtent l="11430" t="5080" r="5715" b="12065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6355" cy="306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241C9" id="Łącznik prosty ze strzałką 3" o:spid="_x0000_s1026" type="#_x0000_t32" style="position:absolute;margin-left:.15pt;margin-top:1.15pt;width:103.65pt;height:2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"/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B29" w:rsidRDefault="00A51B2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51B29" w:rsidTr="00A51B29">
        <w:trPr>
          <w:cantSplit/>
          <w:trHeight w:val="51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Zestaw strzykawek i przewodów Set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Ch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 12 do pompy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strzykawkowej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MibMix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B29" w:rsidRDefault="00A51B2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51B29" w:rsidTr="00A51B29">
        <w:trPr>
          <w:cantSplit/>
          <w:trHeight w:val="417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Worek zbiorczy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259080</wp:posOffset>
                      </wp:positionV>
                      <wp:extent cx="1316355" cy="270510"/>
                      <wp:effectExtent l="11430" t="11430" r="5715" b="1333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16355" cy="270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37421" id="Łącznik prosty ze strzałką 2" o:spid="_x0000_s1026" type="#_x0000_t32" style="position:absolute;margin-left:.15pt;margin-top:20.4pt;width:103.65pt;height:21.3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259080</wp:posOffset>
                      </wp:positionV>
                      <wp:extent cx="1316355" cy="270510"/>
                      <wp:effectExtent l="11430" t="11430" r="5715" b="13335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6355" cy="270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B00D4" id="Łącznik prosty ze strzałką 1" o:spid="_x0000_s1026" type="#_x0000_t32" style="position:absolute;margin-left:.15pt;margin-top:20.4pt;width:103.65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"/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B29" w:rsidRDefault="00A51B2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51B29" w:rsidTr="00A51B29">
        <w:trPr>
          <w:cantSplit/>
          <w:trHeight w:val="45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Strzykawka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Injectiomat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50 ml z igłą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B29" w:rsidRDefault="00A51B2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51B29" w:rsidTr="00A51B29">
        <w:trPr>
          <w:cantSplit/>
          <w:trHeight w:val="45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Zestaw strzykawek i przewodów Set </w:t>
            </w:r>
          </w:p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Ch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4 do pompy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strzykawkowej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MibMix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B29" w:rsidRDefault="00A51B2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51B29" w:rsidTr="00A51B29">
        <w:trPr>
          <w:cantSplit/>
          <w:trHeight w:val="45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Przewody do pompy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strzykawkowej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do  </w:t>
            </w:r>
          </w:p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przetaczania lipidów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29" w:rsidRDefault="00A51B2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B29" w:rsidRDefault="00A51B2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B29" w:rsidRDefault="00A51B2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51B29" w:rsidTr="00A51B29">
        <w:trPr>
          <w:gridBefore w:val="5"/>
          <w:gridAfter w:val="2"/>
          <w:wBefore w:w="7645" w:type="dxa"/>
          <w:wAfter w:w="2869" w:type="dxa"/>
          <w:trHeight w:val="2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1B29" w:rsidRDefault="00A51B29">
            <w:pPr>
              <w:spacing w:line="276" w:lineRule="auto"/>
              <w:jc w:val="right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RAZEM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1B29" w:rsidRDefault="00A51B29">
            <w:pPr>
              <w:spacing w:line="276" w:lineRule="auto"/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1B29" w:rsidRDefault="00A51B29">
            <w:pPr>
              <w:spacing w:line="276" w:lineRule="auto"/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1B29" w:rsidRDefault="00A51B29">
            <w:pPr>
              <w:spacing w:line="276" w:lineRule="auto"/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1B29" w:rsidRDefault="00A51B29">
            <w:pPr>
              <w:spacing w:line="276" w:lineRule="auto"/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A51B29" w:rsidRDefault="00A51B29" w:rsidP="00A51B29">
      <w:pPr>
        <w:tabs>
          <w:tab w:val="left" w:pos="9000"/>
        </w:tabs>
        <w:spacing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- Osprzęt kompatybilny z urządzeniami  </w:t>
      </w:r>
      <w:proofErr w:type="spellStart"/>
      <w:r>
        <w:rPr>
          <w:rFonts w:ascii="Calibri" w:hAnsi="Calibri"/>
          <w:sz w:val="16"/>
          <w:szCs w:val="16"/>
        </w:rPr>
        <w:t>Multicomp</w:t>
      </w:r>
      <w:proofErr w:type="spellEnd"/>
      <w:r>
        <w:rPr>
          <w:rFonts w:ascii="Calibri" w:hAnsi="Calibri"/>
          <w:sz w:val="16"/>
          <w:szCs w:val="16"/>
        </w:rPr>
        <w:t xml:space="preserve"> i  </w:t>
      </w:r>
      <w:proofErr w:type="spellStart"/>
      <w:r>
        <w:rPr>
          <w:rFonts w:ascii="Calibri" w:hAnsi="Calibri"/>
          <w:sz w:val="16"/>
          <w:szCs w:val="16"/>
        </w:rPr>
        <w:t>MibMix</w:t>
      </w:r>
      <w:proofErr w:type="spellEnd"/>
      <w:r>
        <w:rPr>
          <w:rFonts w:ascii="Calibri" w:hAnsi="Calibri"/>
          <w:sz w:val="16"/>
          <w:szCs w:val="16"/>
        </w:rPr>
        <w:t xml:space="preserve"> oraz preparatami używanymi w USD</w:t>
      </w:r>
    </w:p>
    <w:p w:rsidR="00A51B29" w:rsidRDefault="00A51B29" w:rsidP="00A51B29">
      <w:pPr>
        <w:tabs>
          <w:tab w:val="left" w:pos="9000"/>
        </w:tabs>
        <w:spacing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-Wymagane pochodzenie worków jednokomorowych i dwukomorowych od jednego producenta</w:t>
      </w:r>
    </w:p>
    <w:p w:rsidR="00A51B29" w:rsidRDefault="00A51B29" w:rsidP="00A51B29">
      <w:pPr>
        <w:tabs>
          <w:tab w:val="left" w:pos="9000"/>
        </w:tabs>
        <w:spacing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-wymagane przeprowadzenie badań stabilności mieszanin sporządzonych z preparatów używanych w Aptece USD w oferowanych workach do żywienia pozajelitowego</w:t>
      </w:r>
    </w:p>
    <w:p w:rsidR="00A51B29" w:rsidRDefault="00A51B29" w:rsidP="00A51B29">
      <w:pPr>
        <w:tabs>
          <w:tab w:val="left" w:pos="9000"/>
        </w:tabs>
        <w:spacing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Zamawiający wymaga dostarczenia worków do testowania, po jednej sztuce w każdym rozmiarze, przed podpisaniem umowy </w:t>
      </w:r>
    </w:p>
    <w:p w:rsidR="00A51B29" w:rsidRDefault="00A51B29" w:rsidP="00A51B29">
      <w:pPr>
        <w:tabs>
          <w:tab w:val="left" w:pos="9000"/>
        </w:tabs>
        <w:spacing w:line="276" w:lineRule="auto"/>
        <w:rPr>
          <w:rFonts w:ascii="Calibri" w:hAnsi="Calibri"/>
          <w:sz w:val="16"/>
          <w:szCs w:val="16"/>
        </w:rPr>
      </w:pPr>
    </w:p>
    <w:p w:rsidR="00A51B29" w:rsidRDefault="00A51B29" w:rsidP="00A51B29">
      <w:pPr>
        <w:tabs>
          <w:tab w:val="left" w:pos="9000"/>
        </w:tabs>
        <w:spacing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….....................................................</w:t>
      </w:r>
    </w:p>
    <w:p w:rsidR="006C63EE" w:rsidRPr="00A51B29" w:rsidRDefault="00A51B29" w:rsidP="00A51B29">
      <w:pPr>
        <w:tabs>
          <w:tab w:val="left" w:pos="9000"/>
        </w:tabs>
        <w:spacing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Miejscowość, data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(podpis Wykonawcy)</w:t>
      </w:r>
    </w:p>
    <w:sectPr w:rsidR="006C63EE" w:rsidRPr="00A51B29" w:rsidSect="00A51B29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29"/>
    <w:rsid w:val="006C63EE"/>
    <w:rsid w:val="00A5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1"/>
        <o:r id="V:Rule5" type="connector" idref="#_x0000_s1029"/>
        <o:r id="V:Rule6" type="connector" idref="#_x0000_s1030"/>
      </o:rules>
    </o:shapelayout>
  </w:shapeDefaults>
  <w:decimalSymbol w:val=","/>
  <w:listSeparator w:val=";"/>
  <w15:chartTrackingRefBased/>
  <w15:docId w15:val="{BC5F56FE-102C-4B7F-992D-3920715A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B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Standardowy1">
    <w:name w:val="Standardowy.Standardowy1"/>
    <w:rsid w:val="00A51B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0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1</cp:revision>
  <dcterms:created xsi:type="dcterms:W3CDTF">2015-11-02T07:57:00Z</dcterms:created>
  <dcterms:modified xsi:type="dcterms:W3CDTF">2015-11-02T08:02:00Z</dcterms:modified>
</cp:coreProperties>
</file>