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0F" w:rsidRPr="00EC140F" w:rsidRDefault="00EC140F" w:rsidP="00EC140F">
      <w:pPr>
        <w:spacing w:after="0" w:line="260" w:lineRule="atLeast"/>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C140F" w:rsidRPr="00EC140F" w:rsidRDefault="00EC140F" w:rsidP="00EC140F">
      <w:pPr>
        <w:spacing w:after="240" w:line="260" w:lineRule="atLeast"/>
        <w:rPr>
          <w:rFonts w:ascii="Times New Roman" w:eastAsia="Times New Roman" w:hAnsi="Times New Roman" w:cs="Times New Roman"/>
          <w:sz w:val="24"/>
          <w:szCs w:val="24"/>
          <w:lang w:eastAsia="pl-PL"/>
        </w:rPr>
      </w:pPr>
      <w:hyperlink r:id="rId5" w:tgtFrame="_blank" w:history="1">
        <w:r w:rsidRPr="00EC140F">
          <w:rPr>
            <w:rFonts w:ascii="Times New Roman" w:eastAsia="Times New Roman" w:hAnsi="Times New Roman" w:cs="Times New Roman"/>
            <w:color w:val="0000FF"/>
            <w:sz w:val="24"/>
            <w:szCs w:val="24"/>
            <w:u w:val="single"/>
            <w:lang w:eastAsia="pl-PL"/>
          </w:rPr>
          <w:t>bip.usdk.pl</w:t>
        </w:r>
      </w:hyperlink>
    </w:p>
    <w:p w:rsidR="00EC140F" w:rsidRPr="00EC140F" w:rsidRDefault="00EC140F" w:rsidP="00EC140F">
      <w:pPr>
        <w:spacing w:after="0"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C140F" w:rsidRPr="00EC140F" w:rsidRDefault="00EC140F" w:rsidP="00EC140F">
      <w:pPr>
        <w:spacing w:before="100" w:beforeAutospacing="1" w:after="240"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Kraków: Dostawa artykułów piekarniczych</w:t>
      </w:r>
      <w:r w:rsidRPr="00EC140F">
        <w:rPr>
          <w:rFonts w:ascii="Times New Roman" w:eastAsia="Times New Roman" w:hAnsi="Times New Roman" w:cs="Times New Roman"/>
          <w:sz w:val="24"/>
          <w:szCs w:val="24"/>
          <w:lang w:eastAsia="pl-PL"/>
        </w:rPr>
        <w:br/>
      </w:r>
      <w:r w:rsidRPr="00EC140F">
        <w:rPr>
          <w:rFonts w:ascii="Times New Roman" w:eastAsia="Times New Roman" w:hAnsi="Times New Roman" w:cs="Times New Roman"/>
          <w:b/>
          <w:bCs/>
          <w:sz w:val="24"/>
          <w:szCs w:val="24"/>
          <w:lang w:eastAsia="pl-PL"/>
        </w:rPr>
        <w:t>Numer ogłoszenia: 137660 - 2015; data zamieszczenia: 09.06.2015</w:t>
      </w:r>
      <w:r w:rsidRPr="00EC140F">
        <w:rPr>
          <w:rFonts w:ascii="Times New Roman" w:eastAsia="Times New Roman" w:hAnsi="Times New Roman" w:cs="Times New Roman"/>
          <w:sz w:val="24"/>
          <w:szCs w:val="24"/>
          <w:lang w:eastAsia="pl-PL"/>
        </w:rPr>
        <w:br/>
        <w:t>OGŁOSZENIE O ZAMÓWIENIU - dostawy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Zamieszczanie ogłoszenia:</w:t>
      </w:r>
      <w:r w:rsidRPr="00EC140F">
        <w:rPr>
          <w:rFonts w:ascii="Times New Roman" w:eastAsia="Times New Roman" w:hAnsi="Times New Roman" w:cs="Times New Roman"/>
          <w:sz w:val="24"/>
          <w:szCs w:val="24"/>
          <w:lang w:eastAsia="pl-PL"/>
        </w:rPr>
        <w:t xml:space="preserve"> obowiązkowe.</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Ogłoszenie dotyczy:</w:t>
      </w:r>
      <w:r w:rsidRPr="00EC140F">
        <w:rPr>
          <w:rFonts w:ascii="Times New Roman" w:eastAsia="Times New Roman" w:hAnsi="Times New Roman" w:cs="Times New Roman"/>
          <w:sz w:val="24"/>
          <w:szCs w:val="24"/>
          <w:lang w:eastAsia="pl-PL"/>
        </w:rPr>
        <w:t xml:space="preserve"> zamówienia publicznego.</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SEKCJA I: ZAMAWIAJĄCY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 1) NAZWA I ADRES:</w:t>
      </w:r>
      <w:r w:rsidRPr="00EC140F">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EC140F" w:rsidRPr="00EC140F" w:rsidRDefault="00EC140F" w:rsidP="00EC1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Adres strony internetowej zamawiającego:</w:t>
      </w:r>
      <w:r w:rsidRPr="00EC140F">
        <w:rPr>
          <w:rFonts w:ascii="Times New Roman" w:eastAsia="Times New Roman" w:hAnsi="Times New Roman" w:cs="Times New Roman"/>
          <w:sz w:val="24"/>
          <w:szCs w:val="24"/>
          <w:lang w:eastAsia="pl-PL"/>
        </w:rPr>
        <w:t xml:space="preserve"> bip.usdk.pl</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 2) RODZAJ ZAMAWIAJĄCEGO:</w:t>
      </w:r>
      <w:r w:rsidRPr="00EC140F">
        <w:rPr>
          <w:rFonts w:ascii="Times New Roman" w:eastAsia="Times New Roman" w:hAnsi="Times New Roman" w:cs="Times New Roman"/>
          <w:sz w:val="24"/>
          <w:szCs w:val="24"/>
          <w:lang w:eastAsia="pl-PL"/>
        </w:rPr>
        <w:t xml:space="preserve"> Samodzielny publiczny zakład opieki zdrowotnej.</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SEKCJA II: PRZEDMIOT ZAMÓWIENIA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 OKREŚLENIE PRZEDMIOTU ZAMÓWIENIA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II.1.1) Nazwa nadana zamówieniu przez zamawiającego:</w:t>
      </w:r>
      <w:r w:rsidRPr="00EC140F">
        <w:rPr>
          <w:rFonts w:ascii="Times New Roman" w:eastAsia="Times New Roman" w:hAnsi="Times New Roman" w:cs="Times New Roman"/>
          <w:sz w:val="24"/>
          <w:szCs w:val="24"/>
          <w:lang w:eastAsia="pl-PL"/>
        </w:rPr>
        <w:t xml:space="preserve"> Dostawa artykułów piekarniczych.</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II.1.2) Rodzaj zamówienia:</w:t>
      </w:r>
      <w:r w:rsidRPr="00EC140F">
        <w:rPr>
          <w:rFonts w:ascii="Times New Roman" w:eastAsia="Times New Roman" w:hAnsi="Times New Roman" w:cs="Times New Roman"/>
          <w:sz w:val="24"/>
          <w:szCs w:val="24"/>
          <w:lang w:eastAsia="pl-PL"/>
        </w:rPr>
        <w:t xml:space="preserve"> dostawy.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II.1.4) Określenie przedmiotu oraz wielkości lub zakresu zamówienia:</w:t>
      </w:r>
      <w:r w:rsidRPr="00EC140F">
        <w:rPr>
          <w:rFonts w:ascii="Times New Roman" w:eastAsia="Times New Roman" w:hAnsi="Times New Roman" w:cs="Times New Roman"/>
          <w:sz w:val="24"/>
          <w:szCs w:val="24"/>
          <w:lang w:eastAsia="pl-PL"/>
        </w:rPr>
        <w:t xml:space="preserve"> 3.1. Przedmiotem zamówienia jest dostawa artykułów piekarniczych dla USD w Krakowie 3.2. Oznaczenie kodowe Wspólnego Słownika Zamówień CPV: 15.80.00.00-6 Różne produkty spożywcze 3.3. Szczegółowy opis przedmiotu zamówienia zawiera formularz cenowy - załącznik nr 3 do SIWZ 3.4. Szczegółowe wymagania artykułów załączonych w specyfikacji istotnych warunków zamówienia muszą być zgodne, w pierwszym gatunku, kategorii lub klasie, jakości i odpowiadać niżej wymienionym wymaganiom dotyczącym wytworzenia i transportu zgodnych z: 3.4.1. Ustawą z dnia 25 sierpnia 2006r. o bezpieczeństwie żywności i żywienia (Dz. U. z 2006 r. Nr 171, poz. 1225 ze zm.). 3.4.2. Ustawą z dnia 21 grudnia 2000r. o jakości handlowej artykułów rolno-spożywczych (Dz. U. z 2005 r. Nr 187 poz. 1577 ze zm.). 3.4.3. Ustawą z dnia 16 grudnia 2005r. o produktach pochodzenia zwierzęcego (Dz. U. z 2006r. Nr 17, poz. 127 ze zm.). 3.4.4. Rozporządzeniem Ministra Zdrowia z dnia 16 kwietnia 2004r.w sprawie najwyższych dopuszczalnych poziomów pozostałości chemicznych środków ochrony roślin, które mogą znajdować się w środkach spożywczych lub na ich powierzchni (Dz. U. z 2004r. Nr 85, poz. 801 ze zm.). 3.4.5. Rozporządzeniem Ministra Zdrowia z dnia 23 kwietnia 2004r. w sprawie dozwolonych substancji dodatkowych i substancji pomagających w przetwarzaniu (Dz. U. z 2004r. Nr 94, poz. 933 ze zm.). 3.4.6. Rozporządzeniem Ministra Zdrowia z dnia 23 grudnia 2002r. w sprawie specyfikacji, kryteriów czystości, wymagań </w:t>
      </w:r>
      <w:r w:rsidRPr="00EC140F">
        <w:rPr>
          <w:rFonts w:ascii="Times New Roman" w:eastAsia="Times New Roman" w:hAnsi="Times New Roman" w:cs="Times New Roman"/>
          <w:sz w:val="24"/>
          <w:szCs w:val="24"/>
          <w:lang w:eastAsia="pl-PL"/>
        </w:rPr>
        <w:lastRenderedPageBreak/>
        <w:t>dotyczących pobierania próbek i metod analitycznych stosowanych w trakcie urzędowej kontroli żywności do oznaczania parametrów właściwych dla poszczególnych dozwolonych substancji dodatkowych, poszczególnych substancji pomagających w przetwarzaniu oraz zawartości zanieczyszczeń (Dz. U. z 2003r. Nr 59, poz.530 ze zm.). 3.4.7. Rozporządzeniem Ministra Zdrowia z dnia 26 kwietnia 2004r. w sprawie środków spożywczych specjalnego przeznaczenia żywieniowego (Dz. U. z 2004r. Nr 104, poz. 1094). 3.4.8. Rozporządzeniem Ministra Zdrowia z dnia 28 kwietnia 2004r. w sprawie wykazu jednostek badawczo-rozwojowych, określających i koordynujących programy monitoringu żywności i żywienia oraz opracowujących opinie niezbędne dla oceny ryzyka (Dz. U. z 2004r. Nr 104, poz. 1096). 3.4.9. Rozporządzeniem Ministra Zdrowia z dnia 26 kwietnia 2004r. w sprawie wymagań higieniczno-sanitarnych w zakładach produkujących lub wprowadzających do obrotu środki spożywcze (Dz. U. Nr 104, poz.1096). 3.4.10. Ministra Rolnictwa i Rozwoju Wsi z dnia 10 lipca 2007r. w sprawie znakowania środków spożywczych (Dz. U. z 2007r. Nr 137, poz. 966 ze zm.) oraz dyrektywami Unii Europejskiej: 3.4.11.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 3.4.12. Rozporządzenie (WE) nr 258/97 Parlamentu Europejskiego i Rady z dnia 27 stycznia 1997r., dotyczącej nowej żywności i nowych składników żywności. 3.4.13. Rozporządzenie (WE) nr 1829/2003 Parlamentu Europejskiego i Rady z dnia 22 września 2003r. w sprawie genetycznie zmodyfikowanej żywności i paszy. 3.4.14. Rozporządzenie Rady (EWG) nr 315/93 z dnia 08 lutego 1993r., ustanawiające procedury wspólnoty w odniesieniu do substancji skażających w żywności. 3.4.15. Rozporządzenie Komisji (WE) nr 466/2001 z dnia 08 marca 2001r., ustalające najwyższe dopuszczalne poziomy dla niektórych zanieczyszczeń w środkach spożywczych (z późniejszymi zmianami). 3.4.16. Rozporządzenie Parlamentu Europejskiego i Rady (WE) nr 2232/96 z dnia 28 października 1996r., ustanawiające wspólnotową procedurę dla substancji aromatycznych używanych lub przeznaczonych do użycia w lub na środkach spożywczych. 3.4.17. Rozporządzenie (WE) nr 852/2004 Parlamentu Europejskiego i Rady z dnia 29 kwietnia 2004r. w sprawie higieny środków spożywczych. 3.5. Wymagany minimalny termin płatności wynosi 60 dni. 3.6. Wykonawca przedłoży po podpisaniu umowy wymagane dokumenty z procedur HACCP 4. Zamawiający wymaga, aby Wykonawca wskazał w ofercie części zamówienia, której wykonanie zamierza powierzyć podwykonawcom..</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II.1.6) Wspólny Słownik Zamówień (CPV):</w:t>
      </w:r>
      <w:r w:rsidRPr="00EC140F">
        <w:rPr>
          <w:rFonts w:ascii="Times New Roman" w:eastAsia="Times New Roman" w:hAnsi="Times New Roman" w:cs="Times New Roman"/>
          <w:sz w:val="24"/>
          <w:szCs w:val="24"/>
          <w:lang w:eastAsia="pl-PL"/>
        </w:rPr>
        <w:t xml:space="preserve"> 15.80.00.00-6.</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II.1.7) Czy dopuszcza się złożenie oferty częściowej:</w:t>
      </w:r>
      <w:r w:rsidRPr="00EC140F">
        <w:rPr>
          <w:rFonts w:ascii="Times New Roman" w:eastAsia="Times New Roman" w:hAnsi="Times New Roman" w:cs="Times New Roman"/>
          <w:sz w:val="24"/>
          <w:szCs w:val="24"/>
          <w:lang w:eastAsia="pl-PL"/>
        </w:rPr>
        <w:t xml:space="preserve"> nie.</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II.1.8) Czy dopuszcza się złożenie oferty wariantowej:</w:t>
      </w:r>
      <w:r w:rsidRPr="00EC140F">
        <w:rPr>
          <w:rFonts w:ascii="Times New Roman" w:eastAsia="Times New Roman" w:hAnsi="Times New Roman" w:cs="Times New Roman"/>
          <w:sz w:val="24"/>
          <w:szCs w:val="24"/>
          <w:lang w:eastAsia="pl-PL"/>
        </w:rPr>
        <w:t xml:space="preserve"> nie.</w:t>
      </w:r>
    </w:p>
    <w:p w:rsidR="00EC140F" w:rsidRPr="00EC140F" w:rsidRDefault="00EC140F" w:rsidP="00EC140F">
      <w:pPr>
        <w:spacing w:after="0" w:line="240" w:lineRule="auto"/>
        <w:rPr>
          <w:rFonts w:ascii="Times New Roman" w:eastAsia="Times New Roman" w:hAnsi="Times New Roman" w:cs="Times New Roman"/>
          <w:sz w:val="24"/>
          <w:szCs w:val="24"/>
          <w:lang w:eastAsia="pl-PL"/>
        </w:rPr>
      </w:pP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II.2) CZAS TRWANIA ZAMÓWIENIA LUB TERMIN WYKONANIA:</w:t>
      </w:r>
      <w:r w:rsidRPr="00EC140F">
        <w:rPr>
          <w:rFonts w:ascii="Times New Roman" w:eastAsia="Times New Roman" w:hAnsi="Times New Roman" w:cs="Times New Roman"/>
          <w:sz w:val="24"/>
          <w:szCs w:val="24"/>
          <w:lang w:eastAsia="pl-PL"/>
        </w:rPr>
        <w:t xml:space="preserve"> Okres w miesiącach: 6.</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SEKCJA III: INFORMACJE O CHARAKTERZE PRAWNYM, EKONOMICZNYM, FINANSOWYM I TECHNICZNYM</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III.1) WADIUM</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lastRenderedPageBreak/>
        <w:t>Informacja na temat wadium:</w:t>
      </w:r>
      <w:r w:rsidRPr="00EC140F">
        <w:rPr>
          <w:rFonts w:ascii="Times New Roman" w:eastAsia="Times New Roman" w:hAnsi="Times New Roman" w:cs="Times New Roman"/>
          <w:sz w:val="24"/>
          <w:szCs w:val="24"/>
          <w:lang w:eastAsia="pl-PL"/>
        </w:rPr>
        <w:t xml:space="preserve"> W prowadzonym postępowaniu wadium nie jest wymagane</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III.2) ZALICZKI</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C140F" w:rsidRPr="00EC140F" w:rsidRDefault="00EC140F" w:rsidP="00EC1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C140F" w:rsidRPr="00EC140F" w:rsidRDefault="00EC140F" w:rsidP="00EC1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Opis sposobu dokonywania oceny spełniania tego warunku</w:t>
      </w:r>
    </w:p>
    <w:p w:rsidR="00EC140F" w:rsidRPr="00EC140F" w:rsidRDefault="00EC140F" w:rsidP="00EC140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EC140F" w:rsidRPr="00EC140F" w:rsidRDefault="00EC140F" w:rsidP="00EC1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III.3.2) Wiedza i doświadczenie</w:t>
      </w:r>
    </w:p>
    <w:p w:rsidR="00EC140F" w:rsidRPr="00EC140F" w:rsidRDefault="00EC140F" w:rsidP="00EC1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Opis sposobu dokonywania oceny spełniania tego warunku</w:t>
      </w:r>
    </w:p>
    <w:p w:rsidR="00EC140F" w:rsidRPr="00EC140F" w:rsidRDefault="00EC140F" w:rsidP="00EC140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EC140F" w:rsidRPr="00EC140F" w:rsidRDefault="00EC140F" w:rsidP="00EC1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III.3.3) Potencjał techniczny</w:t>
      </w:r>
    </w:p>
    <w:p w:rsidR="00EC140F" w:rsidRPr="00EC140F" w:rsidRDefault="00EC140F" w:rsidP="00EC1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Opis sposobu dokonywania oceny spełniania tego warunku</w:t>
      </w:r>
    </w:p>
    <w:p w:rsidR="00EC140F" w:rsidRPr="00EC140F" w:rsidRDefault="00EC140F" w:rsidP="00EC140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EC140F" w:rsidRPr="00EC140F" w:rsidRDefault="00EC140F" w:rsidP="00EC1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III.3.4) Osoby zdolne do wykonania zamówienia</w:t>
      </w:r>
    </w:p>
    <w:p w:rsidR="00EC140F" w:rsidRPr="00EC140F" w:rsidRDefault="00EC140F" w:rsidP="00EC1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Opis sposobu dokonywania oceny spełniania tego warunku</w:t>
      </w:r>
    </w:p>
    <w:p w:rsidR="00EC140F" w:rsidRPr="00EC140F" w:rsidRDefault="00EC140F" w:rsidP="00EC140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EC140F" w:rsidRPr="00EC140F" w:rsidRDefault="00EC140F" w:rsidP="00EC1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III.3.5) Sytuacja ekonomiczna i finansowa</w:t>
      </w:r>
    </w:p>
    <w:p w:rsidR="00EC140F" w:rsidRPr="00EC140F" w:rsidRDefault="00EC140F" w:rsidP="00EC140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Opis sposobu dokonywania oceny spełniania tego warunku</w:t>
      </w:r>
    </w:p>
    <w:p w:rsidR="00EC140F" w:rsidRPr="00EC140F" w:rsidRDefault="00EC140F" w:rsidP="00EC140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C140F" w:rsidRPr="00EC140F" w:rsidRDefault="00EC140F" w:rsidP="00EC140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oświadczenie o braku podstaw do wykluczenia;</w:t>
      </w:r>
    </w:p>
    <w:p w:rsidR="00EC140F" w:rsidRPr="00EC140F" w:rsidRDefault="00EC140F" w:rsidP="00EC140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III.4.3) Dokumenty podmiotów zagranicznych</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III.4.3.1) dokument wystawiony w kraju, w którym ma siedzibę lub miejsce zamieszkania potwierdzający, że:</w:t>
      </w:r>
    </w:p>
    <w:p w:rsidR="00EC140F" w:rsidRPr="00EC140F" w:rsidRDefault="00EC140F" w:rsidP="00EC140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III.4.4) Dokumenty dotyczące przynależności do tej samej grupy kapitałowej</w:t>
      </w:r>
    </w:p>
    <w:p w:rsidR="00EC140F" w:rsidRPr="00EC140F" w:rsidRDefault="00EC140F" w:rsidP="00EC140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C140F" w:rsidRPr="00EC140F" w:rsidRDefault="00EC140F" w:rsidP="00EC140F">
      <w:pPr>
        <w:spacing w:after="0" w:line="240" w:lineRule="auto"/>
        <w:rPr>
          <w:rFonts w:ascii="Times New Roman" w:eastAsia="Times New Roman" w:hAnsi="Times New Roman" w:cs="Times New Roman"/>
          <w:sz w:val="24"/>
          <w:szCs w:val="24"/>
          <w:lang w:eastAsia="pl-PL"/>
        </w:rPr>
      </w:pP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C140F" w:rsidRPr="00EC140F" w:rsidRDefault="00EC140F" w:rsidP="00EC140F">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inne dokumenty</w:t>
      </w:r>
    </w:p>
    <w:p w:rsidR="00EC140F" w:rsidRPr="00EC140F" w:rsidRDefault="00EC140F" w:rsidP="00EC140F">
      <w:pPr>
        <w:spacing w:after="0" w:line="240" w:lineRule="auto"/>
        <w:ind w:left="720" w:right="300"/>
        <w:jc w:val="both"/>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8.5.1. Oświadczenie o wprowadzonych procedurach HACCP 8.5.2. Oświadczenie, że oferowane produkty są zgodne z wymaganiami określonymi w pkt. 3.4 do SIWZ 8.6.3. Zaświadczenie z Sanepidu o dopuszczeniu środków transportu oraz ich wykaz 8.6.4. Aktualnej decyzji właściwej terytorialnie PPIS o zatwierdzeniu Zakładu o prowadzenia działalności w zakresie obrotu żywnością wpisie do rejestru zakładu podlegającego urzędowej kontroli (ustawa z dn. 25.07.20006r. o Bezpieczeństwie Żywności i Żywienia)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lastRenderedPageBreak/>
        <w:t>III.6) INNE DOKUMENTY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Inne dokumenty niewymienione w pkt III.4) albo w pkt III.5)</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8.4.1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8.4.2 Pełnomocnictwo może być udzielone w szczególności: 1) łącznie przez wszystkich Wykonawców (jeden dokument) 2) oddzielnie przez każdego z nich (tyle dokumentów ile Wykonawców) 8.4.3 Wszelka korespondencja prowadzona będzie wyłącznie z pełnomocnikiem Konsorcjum 8.4.4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Nim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8.4.5 Wszyscy Wykonawcy wspólnie ubiegający się o udzielenie zamówienia ponoszą solidarną odpowiedzialność za wykonanie umowy. 8.4.6 Nie dopuszcza się składania umowy przedwstępnej Konsorcjum lub umowy zawartej pod warunkiem zawieszającym. 8.4.7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przez Notariusza. 13.15.6. Stosowne Pełnomocnictwo - w przypadku, gdy upoważnienie do podpisywania oferty nie wynika bezpośrednio ze złożonego w ofercie odpisu z właściwego rejestru</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SEKCJA IV: PROCEDURA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IV.1) TRYB UDZIELENIA ZAMÓWIENIA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IV.1.1) Tryb udzielenia zamówienia:</w:t>
      </w:r>
      <w:r w:rsidRPr="00EC140F">
        <w:rPr>
          <w:rFonts w:ascii="Times New Roman" w:eastAsia="Times New Roman" w:hAnsi="Times New Roman" w:cs="Times New Roman"/>
          <w:sz w:val="24"/>
          <w:szCs w:val="24"/>
          <w:lang w:eastAsia="pl-PL"/>
        </w:rPr>
        <w:t xml:space="preserve"> przetarg nieograniczony.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IV.2) KRYTERIA OCENY OFERT</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 xml:space="preserve">IV.2.1) Kryteria oceny ofert: </w:t>
      </w:r>
      <w:r w:rsidRPr="00EC140F">
        <w:rPr>
          <w:rFonts w:ascii="Times New Roman" w:eastAsia="Times New Roman" w:hAnsi="Times New Roman" w:cs="Times New Roman"/>
          <w:sz w:val="24"/>
          <w:szCs w:val="24"/>
          <w:lang w:eastAsia="pl-PL"/>
        </w:rPr>
        <w:t>cena oraz inne kryteria związane z przedmiotem zamówienia:</w:t>
      </w:r>
    </w:p>
    <w:p w:rsidR="00EC140F" w:rsidRPr="00EC140F" w:rsidRDefault="00EC140F" w:rsidP="00EC140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lastRenderedPageBreak/>
        <w:t>1 - Cena - 98</w:t>
      </w:r>
    </w:p>
    <w:p w:rsidR="00EC140F" w:rsidRPr="00EC140F" w:rsidRDefault="00EC140F" w:rsidP="00EC140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2 - okres niezmienności cen - 2</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IV.3) ZMIANA UMOWY</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Dopuszczalne zmiany postanowień umowy oraz określenie warunków zmian</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sz w:val="24"/>
          <w:szCs w:val="24"/>
          <w:lang w:eastAsia="pl-PL"/>
        </w:rPr>
        <w:t>1.Strony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IV.4) INFORMACJE ADMINISTRACYJNE</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IV.4.1)</w:t>
      </w:r>
      <w:r w:rsidRPr="00EC140F">
        <w:rPr>
          <w:rFonts w:ascii="Times New Roman" w:eastAsia="Times New Roman" w:hAnsi="Times New Roman" w:cs="Times New Roman"/>
          <w:sz w:val="24"/>
          <w:szCs w:val="24"/>
          <w:lang w:eastAsia="pl-PL"/>
        </w:rPr>
        <w:t> </w:t>
      </w:r>
      <w:r w:rsidRPr="00EC140F">
        <w:rPr>
          <w:rFonts w:ascii="Times New Roman" w:eastAsia="Times New Roman" w:hAnsi="Times New Roman" w:cs="Times New Roman"/>
          <w:b/>
          <w:bCs/>
          <w:sz w:val="24"/>
          <w:szCs w:val="24"/>
          <w:lang w:eastAsia="pl-PL"/>
        </w:rPr>
        <w:t>Adres strony internetowej, na której jest dostępna specyfikacja istotnych warunków zamówienia:</w:t>
      </w:r>
      <w:r w:rsidRPr="00EC140F">
        <w:rPr>
          <w:rFonts w:ascii="Times New Roman" w:eastAsia="Times New Roman" w:hAnsi="Times New Roman" w:cs="Times New Roman"/>
          <w:sz w:val="24"/>
          <w:szCs w:val="24"/>
          <w:lang w:eastAsia="pl-PL"/>
        </w:rPr>
        <w:t xml:space="preserve"> bip.usdk.pl</w:t>
      </w:r>
      <w:r w:rsidRPr="00EC140F">
        <w:rPr>
          <w:rFonts w:ascii="Times New Roman" w:eastAsia="Times New Roman" w:hAnsi="Times New Roman" w:cs="Times New Roman"/>
          <w:sz w:val="24"/>
          <w:szCs w:val="24"/>
          <w:lang w:eastAsia="pl-PL"/>
        </w:rPr>
        <w:br/>
      </w:r>
      <w:r w:rsidRPr="00EC140F">
        <w:rPr>
          <w:rFonts w:ascii="Times New Roman" w:eastAsia="Times New Roman" w:hAnsi="Times New Roman" w:cs="Times New Roman"/>
          <w:b/>
          <w:bCs/>
          <w:sz w:val="24"/>
          <w:szCs w:val="24"/>
          <w:lang w:eastAsia="pl-PL"/>
        </w:rPr>
        <w:t>Specyfikację istotnych warunków zamówienia można uzyskać pod adresem:</w:t>
      </w:r>
      <w:r w:rsidRPr="00EC140F">
        <w:rPr>
          <w:rFonts w:ascii="Times New Roman" w:eastAsia="Times New Roman" w:hAnsi="Times New Roman" w:cs="Times New Roman"/>
          <w:sz w:val="24"/>
          <w:szCs w:val="24"/>
          <w:lang w:eastAsia="pl-PL"/>
        </w:rPr>
        <w:t xml:space="preserve"> j.wyżej.</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IV.4.4) Termin składania wniosków o dopuszczenie do udziału w postępowaniu lub ofert:</w:t>
      </w:r>
      <w:r w:rsidRPr="00EC140F">
        <w:rPr>
          <w:rFonts w:ascii="Times New Roman" w:eastAsia="Times New Roman" w:hAnsi="Times New Roman" w:cs="Times New Roman"/>
          <w:sz w:val="24"/>
          <w:szCs w:val="24"/>
          <w:lang w:eastAsia="pl-PL"/>
        </w:rPr>
        <w:t xml:space="preserve"> 18.06.2015 godzina 10:45, miejsce: Siedziba Zamawiającego pok. 2h-06b.</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lastRenderedPageBreak/>
        <w:t>IV.4.5) Termin związania ofertą:</w:t>
      </w:r>
      <w:r w:rsidRPr="00EC140F">
        <w:rPr>
          <w:rFonts w:ascii="Times New Roman" w:eastAsia="Times New Roman" w:hAnsi="Times New Roman" w:cs="Times New Roman"/>
          <w:sz w:val="24"/>
          <w:szCs w:val="24"/>
          <w:lang w:eastAsia="pl-PL"/>
        </w:rPr>
        <w:t xml:space="preserve"> okres w dniach: 30 (od ostatecznego terminu składania ofert).</w:t>
      </w:r>
    </w:p>
    <w:p w:rsidR="00EC140F" w:rsidRPr="00EC140F" w:rsidRDefault="00EC140F" w:rsidP="00EC140F">
      <w:pPr>
        <w:spacing w:before="100" w:beforeAutospacing="1" w:after="100" w:afterAutospacing="1" w:line="240" w:lineRule="auto"/>
        <w:rPr>
          <w:rFonts w:ascii="Times New Roman" w:eastAsia="Times New Roman" w:hAnsi="Times New Roman" w:cs="Times New Roman"/>
          <w:sz w:val="24"/>
          <w:szCs w:val="24"/>
          <w:lang w:eastAsia="pl-PL"/>
        </w:rPr>
      </w:pPr>
      <w:r w:rsidRPr="00EC140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C140F">
        <w:rPr>
          <w:rFonts w:ascii="Times New Roman" w:eastAsia="Times New Roman" w:hAnsi="Times New Roman" w:cs="Times New Roman"/>
          <w:sz w:val="24"/>
          <w:szCs w:val="24"/>
          <w:lang w:eastAsia="pl-PL"/>
        </w:rPr>
        <w:t>nie</w:t>
      </w:r>
    </w:p>
    <w:p w:rsidR="00EC140F" w:rsidRPr="00EC140F" w:rsidRDefault="00EC140F" w:rsidP="00EC140F">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824"/>
    <w:multiLevelType w:val="multilevel"/>
    <w:tmpl w:val="ECD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033"/>
    <w:multiLevelType w:val="multilevel"/>
    <w:tmpl w:val="692A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14540"/>
    <w:multiLevelType w:val="multilevel"/>
    <w:tmpl w:val="F140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66471"/>
    <w:multiLevelType w:val="multilevel"/>
    <w:tmpl w:val="386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D11A4"/>
    <w:multiLevelType w:val="multilevel"/>
    <w:tmpl w:val="D2C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465C1"/>
    <w:multiLevelType w:val="multilevel"/>
    <w:tmpl w:val="C9A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676CC"/>
    <w:multiLevelType w:val="multilevel"/>
    <w:tmpl w:val="8818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0F"/>
    <w:rsid w:val="006C63EE"/>
    <w:rsid w:val="00EC1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3856-8D2B-4EA1-A6D7-D7F04C29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C140F"/>
  </w:style>
  <w:style w:type="character" w:styleId="Hipercze">
    <w:name w:val="Hyperlink"/>
    <w:basedOn w:val="Domylnaczcionkaakapitu"/>
    <w:uiPriority w:val="99"/>
    <w:semiHidden/>
    <w:unhideWhenUsed/>
    <w:rsid w:val="00EC140F"/>
    <w:rPr>
      <w:color w:val="0000FF"/>
      <w:u w:val="single"/>
    </w:rPr>
  </w:style>
  <w:style w:type="paragraph" w:styleId="NormalnyWeb">
    <w:name w:val="Normal (Web)"/>
    <w:basedOn w:val="Normalny"/>
    <w:uiPriority w:val="99"/>
    <w:semiHidden/>
    <w:unhideWhenUsed/>
    <w:rsid w:val="00EC14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C14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14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140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1021">
      <w:bodyDiv w:val="1"/>
      <w:marLeft w:val="0"/>
      <w:marRight w:val="0"/>
      <w:marTop w:val="0"/>
      <w:marBottom w:val="0"/>
      <w:divBdr>
        <w:top w:val="none" w:sz="0" w:space="0" w:color="auto"/>
        <w:left w:val="none" w:sz="0" w:space="0" w:color="auto"/>
        <w:bottom w:val="none" w:sz="0" w:space="0" w:color="auto"/>
        <w:right w:val="none" w:sz="0" w:space="0" w:color="auto"/>
      </w:divBdr>
      <w:divsChild>
        <w:div w:id="153716307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2015-06-09T11:01:00Z</dcterms:created>
  <dcterms:modified xsi:type="dcterms:W3CDTF">2015-06-09T11:02:00Z</dcterms:modified>
</cp:coreProperties>
</file>