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788" w:rsidRDefault="002B0788" w:rsidP="002B0788">
      <w:pPr>
        <w:pStyle w:val="Tekstpodstawowywcity"/>
        <w:spacing w:line="276" w:lineRule="auto"/>
        <w:ind w:left="0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Załącznik nr 3</w:t>
      </w:r>
      <w:r>
        <w:rPr>
          <w:rFonts w:ascii="Calibri" w:hAnsi="Calibri" w:cs="Tahoma"/>
          <w:sz w:val="16"/>
          <w:szCs w:val="16"/>
          <w:lang w:val="pl-PL"/>
        </w:rPr>
        <w:t>/4</w:t>
      </w:r>
      <w:r>
        <w:rPr>
          <w:rFonts w:ascii="Calibri" w:hAnsi="Calibri" w:cs="Tahoma"/>
          <w:sz w:val="16"/>
          <w:szCs w:val="16"/>
        </w:rPr>
        <w:t xml:space="preserve"> do </w:t>
      </w:r>
      <w:proofErr w:type="spellStart"/>
      <w:r>
        <w:rPr>
          <w:rFonts w:ascii="Calibri" w:hAnsi="Calibri" w:cs="Tahoma"/>
          <w:sz w:val="16"/>
          <w:szCs w:val="16"/>
        </w:rPr>
        <w:t>siwz</w:t>
      </w:r>
      <w:proofErr w:type="spellEnd"/>
      <w:r>
        <w:rPr>
          <w:rFonts w:ascii="Calibri" w:hAnsi="Calibri" w:cs="Tahoma"/>
          <w:sz w:val="16"/>
          <w:szCs w:val="16"/>
        </w:rPr>
        <w:t xml:space="preserve">  </w:t>
      </w:r>
    </w:p>
    <w:p w:rsidR="002B0788" w:rsidRDefault="002B0788" w:rsidP="002B0788">
      <w:pPr>
        <w:spacing w:line="276" w:lineRule="auto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 xml:space="preserve">ZAMAWIAJĄCY: Uniwersytecki Szpital Dziecięcy w Krakowie, ul. Wielicka 265, 30-663 Kraków   </w:t>
      </w:r>
    </w:p>
    <w:p w:rsidR="002B0788" w:rsidRDefault="002B0788" w:rsidP="002B0788">
      <w:pPr>
        <w:pStyle w:val="StandardowyStandardowy1"/>
        <w:spacing w:line="276" w:lineRule="auto"/>
        <w:rPr>
          <w:rFonts w:ascii="Calibri" w:hAnsi="Calibri" w:cs="Tahoma"/>
          <w:sz w:val="16"/>
          <w:szCs w:val="16"/>
        </w:rPr>
      </w:pPr>
    </w:p>
    <w:p w:rsidR="002B0788" w:rsidRDefault="002B0788" w:rsidP="002B0788">
      <w:pPr>
        <w:spacing w:line="276" w:lineRule="auto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Nazwa i adres Wykonawcy:.........................................................................................................</w:t>
      </w:r>
    </w:p>
    <w:p w:rsidR="002B0788" w:rsidRDefault="002B0788" w:rsidP="002B0788">
      <w:pPr>
        <w:spacing w:line="276" w:lineRule="auto"/>
        <w:rPr>
          <w:rFonts w:ascii="Calibri" w:hAnsi="Calibri" w:cs="Tahoma"/>
          <w:sz w:val="16"/>
          <w:szCs w:val="16"/>
        </w:rPr>
      </w:pPr>
    </w:p>
    <w:p w:rsidR="002B0788" w:rsidRDefault="002B0788" w:rsidP="002B0788">
      <w:pPr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>FORMULARZ CENOWY – Grupa 4</w:t>
      </w:r>
    </w:p>
    <w:p w:rsidR="002B0788" w:rsidRDefault="002B0788" w:rsidP="002B0788">
      <w:pPr>
        <w:jc w:val="center"/>
        <w:rPr>
          <w:rFonts w:ascii="Calibri" w:hAnsi="Calibri" w:cs="Arial"/>
          <w:b/>
          <w:sz w:val="16"/>
          <w:szCs w:val="16"/>
        </w:rPr>
      </w:pPr>
    </w:p>
    <w:tbl>
      <w:tblPr>
        <w:tblW w:w="16641" w:type="dxa"/>
        <w:tblInd w:w="-12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843"/>
        <w:gridCol w:w="709"/>
        <w:gridCol w:w="992"/>
        <w:gridCol w:w="1417"/>
        <w:gridCol w:w="1134"/>
        <w:gridCol w:w="567"/>
        <w:gridCol w:w="1560"/>
        <w:gridCol w:w="1559"/>
        <w:gridCol w:w="992"/>
        <w:gridCol w:w="1134"/>
        <w:gridCol w:w="1048"/>
      </w:tblGrid>
      <w:tr w:rsidR="002B0788" w:rsidTr="002B0788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Lp.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Opis przedmiotu zamówienia</w:t>
            </w:r>
          </w:p>
          <w:p w:rsidR="002B0788" w:rsidRDefault="002B078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Nazwa handlowa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j/m</w:t>
            </w:r>
          </w:p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Orien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 Ilość/12 miesięcy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Cena  jednostkowa</w:t>
            </w:r>
          </w:p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Vat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Pełny numer katalogowy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Kraj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prod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Numer i data waż.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Świad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 Dopuszczenia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Klasa wyrobu medycznego*</w:t>
            </w:r>
          </w:p>
        </w:tc>
      </w:tr>
      <w:tr w:rsidR="002B0788" w:rsidTr="002B0788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1.</w:t>
            </w:r>
          </w:p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0788" w:rsidRDefault="002B078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Dren komorowy, mały z parasolką, impregnowany barytem, 23cm długości, zestaw zawiera: prowadnik kolankowy,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stylet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z stali nierdzewnej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788" w:rsidRDefault="002B078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788" w:rsidRDefault="002B078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Op.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788" w:rsidRDefault="002B078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2B0788" w:rsidTr="002B0788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2.</w:t>
            </w:r>
          </w:p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B0788" w:rsidRDefault="002B078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Zastawka do leczenia wodogłowia z silikonową zastawką membranową typu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Pudenz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12mm.Niskociśnieniowa z ciśnieniem otwarcia 30-45mm H</w:t>
            </w:r>
            <w:r>
              <w:rPr>
                <w:rFonts w:ascii="Calibri" w:hAnsi="Calibri" w:cs="Arial"/>
                <w:sz w:val="16"/>
                <w:szCs w:val="16"/>
                <w:vertAlign w:val="subscript"/>
              </w:rPr>
              <w:t>2</w:t>
            </w:r>
            <w:r>
              <w:rPr>
                <w:rFonts w:ascii="Calibri" w:hAnsi="Calibri" w:cs="Arial"/>
                <w:sz w:val="16"/>
                <w:szCs w:val="16"/>
              </w:rPr>
              <w:t>O, Średnio-ciśnieniowa z ciśnieniem otwarcia 85-105mm  H</w:t>
            </w:r>
            <w:r>
              <w:rPr>
                <w:rFonts w:ascii="Calibri" w:hAnsi="Calibri" w:cs="Arial"/>
                <w:sz w:val="16"/>
                <w:szCs w:val="16"/>
                <w:vertAlign w:val="subscript"/>
              </w:rPr>
              <w:t>2</w:t>
            </w:r>
            <w:r>
              <w:rPr>
                <w:rFonts w:ascii="Calibri" w:hAnsi="Calibri" w:cs="Arial"/>
                <w:sz w:val="16"/>
                <w:szCs w:val="16"/>
              </w:rPr>
              <w:t>O, wysokociśnieniowa z ciśnieniem otwarcia 145-170mm H</w:t>
            </w:r>
            <w:r>
              <w:rPr>
                <w:rFonts w:ascii="Calibri" w:hAnsi="Calibri" w:cs="Arial"/>
                <w:sz w:val="16"/>
                <w:szCs w:val="16"/>
                <w:vertAlign w:val="subscript"/>
              </w:rPr>
              <w:t>2</w:t>
            </w:r>
            <w:r>
              <w:rPr>
                <w:rFonts w:ascii="Calibri" w:hAnsi="Calibri" w:cs="Arial"/>
                <w:sz w:val="16"/>
                <w:szCs w:val="16"/>
              </w:rPr>
              <w:t xml:space="preserve">O. Długość zastawki (bez integralnych łączników) do 12mm. Wysokość zbiornika (bez integralnych łączników) do 10mm. Membranowy mechanizm umieszczony centralnie nad drenem komorowym, integralne łączniki do drenów, brak elementów metalowych. Osobno dreny: obwodowy i komorowy.   Dren obwodowy o długości 90cm, z otwartym końcem, średnica zew. Do 2,5mm, średnica wew. powyżej 1,2mm, impregnowany barytem. Dren komorowy, silikonowy długość 15cm, 4 rzędy po 8 otworów do końca drenu, średnica zew. Do 2,5mm, średnica wew. powyżej 1,2mm, prowadnik kolankowy,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stylet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z stali nierdzewnej, dren impregnowany barytem.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788" w:rsidRDefault="002B078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88" w:rsidRDefault="002B078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88" w:rsidRDefault="002B078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16"/>
                <w:szCs w:val="16"/>
              </w:rPr>
              <w:t xml:space="preserve">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2B0788" w:rsidTr="002B0788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3.</w:t>
            </w:r>
          </w:p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B0788" w:rsidRDefault="002B078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lastRenderedPageBreak/>
              <w:t xml:space="preserve">Zastawka do leczenia wodogłowia, przepływowo-konturowa, ultra mała, wykonana z polipropylenu i elastomeru silikonowego, zawierająca wbudowane złącze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ułatwiajace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przyłaczenie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cewnika i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obniżajace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ryzyko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odłaczenia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cewnika . Wolne od lateksu, możliwe prowadzenie badań CT i MRI.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Cisnienie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otwarcia: bardzo niskie, niskie, 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lastRenderedPageBreak/>
              <w:t>średnie. Zakres ciśnień do 10 do 105mmH20. Szerokość 11mm, długość 20mm, wysokość 4mm. Dren komorowy zagięty, impregnowany barem wraz  z kolcem ze stali nierdzewnej, długość 5cm, po 8 otworów w 4 rzędach na odcinku 1,6cm od końca proksymalnego, średnica wewnętrzna 1,3mm. Dren otrzewnowy, mały o otwartym końcu, impregnowany barem o długości 90cm, średnica wewnętrzna 1,2mm.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788" w:rsidRDefault="002B078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88" w:rsidRDefault="002B078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88" w:rsidRDefault="002B078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2B0788" w:rsidTr="002B0788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lastRenderedPageBreak/>
              <w:t>4.</w:t>
            </w:r>
          </w:p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B0788" w:rsidRDefault="002B078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Zastawka do leczenia wodogłowia, przepływowo-konturowa,  mała, wykonana z polipropylenu i elastomeru silikonowego, zawierająca wbudowane złącze ułatwiające przyłączenie cewnika i obniżające ryzyko odłączenia cewnika . Wolne od lateksu, możliwe prowadzenie badań CT i MRI. Ciśnienie otwarcia: bardzo niskie, niskie, średnie. Zakres ciśnień do 10 do 170mmH20. Szerokość 12mm, długość 25mm, wysokość 5,5mm. Dren komorowy, impregnowany barem wraz  z kolcem ze stali nierdzewnej, długość 23cm, po 8 otworów w 4 rzędach na odcinku 1,6cm od końca proksymalnego, średnica wewnętrzna 1,3mm. Dren otrzewnowy, o otwartym końcu, impregnowany barem o długości 120cm, średnica wewnętrzna 1,3mm, w załączeniu adapter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Luer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typu obejmującego.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788" w:rsidRDefault="002B078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88" w:rsidRDefault="002B078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88" w:rsidRDefault="002B078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2B0788" w:rsidTr="002B0788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5.</w:t>
            </w:r>
          </w:p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B0788" w:rsidRDefault="002B078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Łącznik zastawkowy prosty, nylon dł. 1,5cm, średnica zewn. 1,9mm.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788" w:rsidRDefault="002B078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88" w:rsidRDefault="002B078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88" w:rsidRDefault="002B078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2B0788" w:rsidTr="002B0788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6.</w:t>
            </w:r>
          </w:p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B0788" w:rsidRDefault="002B078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Łącznik zastawkowy prostokątny, dł. 1,3cm i 1,3cm, średnica zewn. 1,9mm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788" w:rsidRDefault="002B078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88" w:rsidRDefault="002B078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88" w:rsidRDefault="002B078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2B0788" w:rsidTr="002B0788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7.</w:t>
            </w:r>
          </w:p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B0788" w:rsidRDefault="002B078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Łącznik zastawkowy 3 drogowy, dł. 2cm,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szerkość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1,5cm, średnica zewn. 1,8mm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788" w:rsidRDefault="002B078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88" w:rsidRDefault="002B078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88" w:rsidRDefault="002B078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2B0788" w:rsidTr="002B0788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8.</w:t>
            </w:r>
          </w:p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B0788" w:rsidRDefault="002B078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Łącznik typu Y 23 mm x 15 mm, średnica zewnętrzna 2 mm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788" w:rsidRDefault="002B078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88" w:rsidRDefault="002B078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88" w:rsidRDefault="002B078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2B0788" w:rsidTr="002B0788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788" w:rsidRDefault="002B0788">
            <w:pPr>
              <w:rPr>
                <w:rFonts w:ascii="Calibri" w:eastAsia="Calibri" w:hAnsi="Calibri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8" w:rsidRDefault="002B078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</w:tbl>
    <w:p w:rsidR="002B0788" w:rsidRDefault="002B0788" w:rsidP="002B0788">
      <w:pPr>
        <w:tabs>
          <w:tab w:val="left" w:pos="9000"/>
        </w:tabs>
        <w:rPr>
          <w:rFonts w:ascii="Calibri" w:hAnsi="Calibri" w:cs="Arial"/>
          <w:sz w:val="16"/>
          <w:szCs w:val="16"/>
        </w:rPr>
      </w:pPr>
    </w:p>
    <w:p w:rsidR="002B0788" w:rsidRDefault="002B0788" w:rsidP="002B0788">
      <w:pPr>
        <w:ind w:left="284" w:hanging="284"/>
        <w:jc w:val="both"/>
        <w:rPr>
          <w:rFonts w:ascii="Calibri" w:hAnsi="Calibri"/>
          <w:position w:val="2"/>
          <w:sz w:val="16"/>
          <w:szCs w:val="16"/>
        </w:rPr>
      </w:pPr>
      <w:r>
        <w:rPr>
          <w:rFonts w:ascii="Calibri" w:hAnsi="Calibri"/>
          <w:position w:val="2"/>
          <w:sz w:val="16"/>
          <w:szCs w:val="16"/>
        </w:rPr>
        <w:t xml:space="preserve">* zgodnie z Dyrektywami UE i ustawą z dnia 20.05.2010 r. o Wyrobach Medycznych. </w:t>
      </w:r>
    </w:p>
    <w:p w:rsidR="002B0788" w:rsidRDefault="002B0788" w:rsidP="002B0788">
      <w:pPr>
        <w:rPr>
          <w:rFonts w:ascii="Calibri" w:hAnsi="Calibri" w:cs="Arial"/>
          <w:b/>
          <w:sz w:val="18"/>
          <w:szCs w:val="18"/>
        </w:rPr>
      </w:pPr>
    </w:p>
    <w:p w:rsidR="002B0788" w:rsidRDefault="002B0788" w:rsidP="002B0788">
      <w:pPr>
        <w:tabs>
          <w:tab w:val="left" w:pos="9000"/>
        </w:tabs>
        <w:rPr>
          <w:rFonts w:ascii="Calibri" w:hAnsi="Calibri" w:cs="Arial"/>
          <w:sz w:val="16"/>
          <w:szCs w:val="16"/>
        </w:rPr>
      </w:pPr>
    </w:p>
    <w:p w:rsidR="002B0788" w:rsidRDefault="002B0788" w:rsidP="002B0788">
      <w:pPr>
        <w:tabs>
          <w:tab w:val="left" w:pos="9000"/>
        </w:tabs>
        <w:rPr>
          <w:rFonts w:ascii="Calibri" w:hAnsi="Calibri" w:cs="Arial"/>
          <w:sz w:val="16"/>
          <w:szCs w:val="16"/>
        </w:rPr>
      </w:pPr>
    </w:p>
    <w:p w:rsidR="002B0788" w:rsidRDefault="002B0788" w:rsidP="002B0788">
      <w:pPr>
        <w:pStyle w:val="Legenda"/>
        <w:rPr>
          <w:rFonts w:ascii="Calibri" w:hAnsi="Calibri" w:cs="Arial"/>
          <w:szCs w:val="16"/>
        </w:rPr>
      </w:pPr>
      <w:r>
        <w:rPr>
          <w:rFonts w:ascii="Calibri" w:hAnsi="Calibri" w:cs="Arial"/>
          <w:szCs w:val="16"/>
        </w:rPr>
        <w:lastRenderedPageBreak/>
        <w:t>ZAMAWIAJĄCY WYMAGA BEZPŁATNEGO UDOSTĘPNIENIA INSTRUMENTARIUM DO WYKONYWANIA ZABIEGÓW W OKRESIE TRWANIA UMOWY</w:t>
      </w:r>
    </w:p>
    <w:p w:rsidR="002B0788" w:rsidRDefault="002B0788" w:rsidP="002B0788">
      <w:pPr>
        <w:tabs>
          <w:tab w:val="left" w:pos="9000"/>
        </w:tabs>
        <w:rPr>
          <w:rFonts w:ascii="Calibri" w:hAnsi="Calibri" w:cs="Arial"/>
          <w:sz w:val="16"/>
          <w:szCs w:val="16"/>
        </w:rPr>
      </w:pPr>
    </w:p>
    <w:p w:rsidR="002B0788" w:rsidRDefault="002B0788" w:rsidP="002B0788">
      <w:pPr>
        <w:tabs>
          <w:tab w:val="left" w:pos="9000"/>
        </w:tabs>
        <w:rPr>
          <w:rFonts w:ascii="Calibri" w:hAnsi="Calibri" w:cs="Arial"/>
          <w:sz w:val="16"/>
          <w:szCs w:val="16"/>
        </w:rPr>
      </w:pPr>
    </w:p>
    <w:p w:rsidR="002B0788" w:rsidRDefault="002B0788" w:rsidP="002B0788">
      <w:pPr>
        <w:tabs>
          <w:tab w:val="left" w:pos="9000"/>
        </w:tabs>
        <w:rPr>
          <w:rFonts w:ascii="Calibri" w:hAnsi="Calibri" w:cs="Arial"/>
          <w:sz w:val="16"/>
          <w:szCs w:val="16"/>
        </w:rPr>
      </w:pPr>
    </w:p>
    <w:p w:rsidR="002B0788" w:rsidRDefault="002B0788" w:rsidP="002B0788">
      <w:pPr>
        <w:tabs>
          <w:tab w:val="left" w:pos="9000"/>
        </w:tabs>
        <w:rPr>
          <w:rFonts w:ascii="Calibri" w:hAnsi="Calibri" w:cs="Arial"/>
          <w:sz w:val="16"/>
          <w:szCs w:val="16"/>
        </w:rPr>
      </w:pPr>
    </w:p>
    <w:p w:rsidR="002B0788" w:rsidRDefault="002B0788" w:rsidP="002B0788">
      <w:pPr>
        <w:tabs>
          <w:tab w:val="left" w:pos="9000"/>
        </w:tabs>
        <w:rPr>
          <w:rFonts w:ascii="Calibri" w:hAnsi="Calibri" w:cs="Arial"/>
          <w:sz w:val="16"/>
          <w:szCs w:val="16"/>
        </w:rPr>
      </w:pPr>
    </w:p>
    <w:p w:rsidR="002B0788" w:rsidRDefault="002B0788" w:rsidP="002B0788">
      <w:pPr>
        <w:tabs>
          <w:tab w:val="left" w:pos="9000"/>
        </w:tabs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………………………………………………..</w:t>
      </w:r>
    </w:p>
    <w:p w:rsidR="002B0788" w:rsidRDefault="002B0788" w:rsidP="002B0788">
      <w:pPr>
        <w:tabs>
          <w:tab w:val="left" w:pos="9000"/>
        </w:tabs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            Miejscowość, data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(podpis Wykonawcy)</w:t>
      </w:r>
    </w:p>
    <w:p w:rsidR="002B0788" w:rsidRDefault="002B0788" w:rsidP="002B0788">
      <w:pPr>
        <w:pStyle w:val="Tekstpodstawowywcity"/>
        <w:spacing w:line="276" w:lineRule="auto"/>
        <w:ind w:left="0"/>
        <w:rPr>
          <w:rFonts w:ascii="Calibri" w:hAnsi="Calibri" w:cs="Tahoma"/>
          <w:sz w:val="16"/>
          <w:szCs w:val="16"/>
          <w:lang w:val="pl-PL"/>
        </w:rPr>
      </w:pPr>
    </w:p>
    <w:p w:rsidR="007F0A1D" w:rsidRDefault="007F0A1D"/>
    <w:sectPr w:rsidR="007F0A1D" w:rsidSect="002B078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88"/>
    <w:rsid w:val="002B0788"/>
    <w:rsid w:val="007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86935-20EC-4C19-9B3A-FC8E56C2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78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semiHidden/>
    <w:unhideWhenUsed/>
    <w:qFormat/>
    <w:rsid w:val="002B0788"/>
    <w:pPr>
      <w:widowControl/>
      <w:jc w:val="both"/>
    </w:pPr>
    <w:rPr>
      <w:rFonts w:eastAsia="Times New Roman"/>
      <w:b/>
      <w:kern w:val="0"/>
      <w:sz w:val="16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B078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B0788"/>
    <w:rPr>
      <w:rFonts w:ascii="Times New Roman" w:eastAsia="Lucida Sans Unicode" w:hAnsi="Times New Roman" w:cs="Times New Roman"/>
      <w:kern w:val="2"/>
      <w:sz w:val="24"/>
      <w:szCs w:val="24"/>
      <w:lang w:val="x-none" w:eastAsia="pl-PL"/>
    </w:rPr>
  </w:style>
  <w:style w:type="paragraph" w:customStyle="1" w:styleId="StandardowyStandardowy1">
    <w:name w:val="Standardowy.Standardowy1"/>
    <w:rsid w:val="002B07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7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788"/>
    <w:rPr>
      <w:rFonts w:ascii="Segoe UI" w:eastAsia="Lucida Sans Unicode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Ścislo</dc:creator>
  <cp:keywords/>
  <dc:description/>
  <cp:lastModifiedBy>Magdalena Ścislo</cp:lastModifiedBy>
  <cp:revision>1</cp:revision>
  <cp:lastPrinted>2015-04-27T09:46:00Z</cp:lastPrinted>
  <dcterms:created xsi:type="dcterms:W3CDTF">2015-04-27T09:44:00Z</dcterms:created>
  <dcterms:modified xsi:type="dcterms:W3CDTF">2015-04-27T09:47:00Z</dcterms:modified>
</cp:coreProperties>
</file>