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E" w:rsidRPr="007B690E" w:rsidRDefault="007B690E" w:rsidP="007B690E">
      <w:pPr>
        <w:spacing w:before="0" w:beforeAutospacing="0" w:after="0" w:afterAutospacing="0" w:line="260" w:lineRule="atLeast"/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Adres strony internetowej, na której Zamawiający udostępnia Specyfikację Istotnych Warunków Zamówienia:</w:t>
      </w:r>
    </w:p>
    <w:p w:rsidR="007B690E" w:rsidRPr="007B690E" w:rsidRDefault="007B690E" w:rsidP="007B690E">
      <w:pPr>
        <w:spacing w:before="0" w:beforeAutospacing="0" w:after="240" w:afterAutospacing="0" w:line="260" w:lineRule="atLeast"/>
        <w:ind w:left="125"/>
        <w:jc w:val="left"/>
        <w:rPr>
          <w:sz w:val="24"/>
          <w:szCs w:val="24"/>
        </w:rPr>
      </w:pPr>
      <w:hyperlink r:id="rId5" w:tgtFrame="_blank" w:history="1">
        <w:r w:rsidRPr="007B690E">
          <w:rPr>
            <w:color w:val="0000FF"/>
            <w:sz w:val="24"/>
            <w:szCs w:val="24"/>
            <w:u w:val="single"/>
          </w:rPr>
          <w:t>bip.usdk.pl</w:t>
        </w:r>
      </w:hyperlink>
    </w:p>
    <w:p w:rsidR="007B690E" w:rsidRPr="007B690E" w:rsidRDefault="007B690E" w:rsidP="007B690E">
      <w:pPr>
        <w:spacing w:before="0" w:beforeAutospacing="0" w:after="0" w:afterAutospacing="0"/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pict>
          <v:rect id="_x0000_i1025" style="width:0;height:1.25pt" o:hralign="center" o:hrstd="t" o:hrnoshade="t" o:hr="t" fillcolor="black" stroked="f"/>
        </w:pict>
      </w:r>
    </w:p>
    <w:p w:rsidR="007B690E" w:rsidRPr="007B690E" w:rsidRDefault="007B690E" w:rsidP="007B690E">
      <w:pPr>
        <w:spacing w:after="240" w:afterAutospacing="0"/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Kraków: Dostawa produktów leczniczych dla Apteki - 2 grupy</w:t>
      </w:r>
      <w:r w:rsidRPr="007B690E">
        <w:rPr>
          <w:sz w:val="24"/>
          <w:szCs w:val="24"/>
        </w:rPr>
        <w:br/>
      </w:r>
      <w:r w:rsidRPr="007B690E">
        <w:rPr>
          <w:b/>
          <w:bCs/>
          <w:sz w:val="24"/>
          <w:szCs w:val="24"/>
        </w:rPr>
        <w:t>Numer ogłoszenia: 185701 - 2014; data zamieszczenia: 29.08.2014</w:t>
      </w:r>
      <w:r w:rsidRPr="007B690E">
        <w:rPr>
          <w:sz w:val="24"/>
          <w:szCs w:val="24"/>
        </w:rPr>
        <w:br/>
        <w:t>OGŁOSZENIE O ZAMÓWIENIU - dostawy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Zamieszczanie ogłoszenia:</w:t>
      </w:r>
      <w:r w:rsidRPr="007B690E">
        <w:rPr>
          <w:sz w:val="24"/>
          <w:szCs w:val="24"/>
        </w:rPr>
        <w:t xml:space="preserve"> obowiązkowe.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Ogłoszenie dotyczy:</w:t>
      </w:r>
      <w:r w:rsidRPr="007B690E">
        <w:rPr>
          <w:sz w:val="24"/>
          <w:szCs w:val="24"/>
        </w:rPr>
        <w:t xml:space="preserve"> zamówienia publicznego.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SEKCJA I: ZAMAWIAJĄCY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I. 1) NAZWA I ADRES:</w:t>
      </w:r>
      <w:r w:rsidRPr="007B690E">
        <w:rPr>
          <w:sz w:val="24"/>
          <w:szCs w:val="24"/>
        </w:rPr>
        <w:t xml:space="preserve"> Uniwersytecki Szpital Dziecięcy w Krakowie , ul. Wielicka 265, 30-663 Kraków, woj. małopolskie, tel. 012 6582011, faks 012 6581081.</w:t>
      </w:r>
    </w:p>
    <w:p w:rsidR="007B690E" w:rsidRPr="007B690E" w:rsidRDefault="007B690E" w:rsidP="007B690E">
      <w:pPr>
        <w:numPr>
          <w:ilvl w:val="0"/>
          <w:numId w:val="1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Adres strony internetowej zamawiającego:</w:t>
      </w:r>
      <w:r w:rsidRPr="007B690E">
        <w:rPr>
          <w:sz w:val="24"/>
          <w:szCs w:val="24"/>
        </w:rPr>
        <w:t xml:space="preserve"> bip.usdk.pl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I. 2) RODZAJ ZAMAWIAJĄCEGO:</w:t>
      </w:r>
      <w:r w:rsidRPr="007B690E">
        <w:rPr>
          <w:sz w:val="24"/>
          <w:szCs w:val="24"/>
        </w:rPr>
        <w:t xml:space="preserve"> Samodzielny publiczny zakład opieki zdrowotnej.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SEKCJA II: PRZEDMIOT ZAMÓWIENIA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II.1) OKREŚLENIE PRZEDMIOTU ZAMÓWIENIA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II.1.1) Nazwa nadana zamówieniu przez zamawiającego:</w:t>
      </w:r>
      <w:r w:rsidRPr="007B690E">
        <w:rPr>
          <w:sz w:val="24"/>
          <w:szCs w:val="24"/>
        </w:rPr>
        <w:t xml:space="preserve"> Dostawa produktów leczniczych dla Apteki - 2 grupy.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II.1.2) Rodzaj zamówienia:</w:t>
      </w:r>
      <w:r w:rsidRPr="007B690E">
        <w:rPr>
          <w:sz w:val="24"/>
          <w:szCs w:val="24"/>
        </w:rPr>
        <w:t xml:space="preserve"> dostawy.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II.1.4) Określenie przedmiotu oraz wielkości lub zakresu zamówienia:</w:t>
      </w:r>
      <w:r w:rsidRPr="007B690E">
        <w:rPr>
          <w:sz w:val="24"/>
          <w:szCs w:val="24"/>
        </w:rPr>
        <w:t xml:space="preserve"> Przedmiotem zamówienia jest dostawa produktów leczniczych dla Apteki - 2 grupy. 3.1. Oznaczenie kodowe Wspólnego Słownika Zamówień CPV: 33.60.00.00-6 produkty farmaceutyczne 3.2. Szczegółowy opis przedmiotu zamówienia zawierają formularze cenowe - załączniki od nr 3/1 do 3/2 do </w:t>
      </w:r>
      <w:proofErr w:type="spellStart"/>
      <w:r w:rsidRPr="007B690E">
        <w:rPr>
          <w:sz w:val="24"/>
          <w:szCs w:val="24"/>
        </w:rPr>
        <w:t>siwz</w:t>
      </w:r>
      <w:proofErr w:type="spellEnd"/>
      <w:r w:rsidRPr="007B690E">
        <w:rPr>
          <w:sz w:val="24"/>
          <w:szCs w:val="24"/>
        </w:rPr>
        <w:t xml:space="preserve">. 3.3. Wymagany minimalny termin płatności wynosi 60 dni. 3.4. Wymagany okres niezmienności cen jednostkowych netto podanych w ofercie wynosi 6 miesięcy 3.5. W przypadku, gdy lek będący przedmiotem zamówienia znajduje się w Katalogu Substancji Czynnych NFZ, cena tego leku nie może być wyższa niż podana w Katalogu. 3.6. Wykonawca oferując produkt leczniczy , środek spożywczy specjalnego przeznaczenia żywieniowego , wyrób medyczny znajdujący się na liście leków refundowanych przy obliczaniu ceny musi wziąć pod uwagę zapisy art. 9 ust. 2 ustawy z dnia 12 maja 2011 roku o refundacji leków, środków spożywczych specjalnego przeznaczenia żywieniowego oraz wyrobów medycznych ( </w:t>
      </w:r>
      <w:proofErr w:type="spellStart"/>
      <w:r w:rsidRPr="007B690E">
        <w:rPr>
          <w:sz w:val="24"/>
          <w:szCs w:val="24"/>
        </w:rPr>
        <w:t>Dz.U</w:t>
      </w:r>
      <w:proofErr w:type="spellEnd"/>
      <w:r w:rsidRPr="007B690E">
        <w:rPr>
          <w:sz w:val="24"/>
          <w:szCs w:val="24"/>
        </w:rPr>
        <w:t xml:space="preserve">. nr 122 poz. 696), oraz odpowiedniego obwieszczenia Ministra Zdrowia dotyczącego leków stosowanych w ramach chemioterapii z uwzględnieniem limitu finansowania danego leku oraz kodu EAN (lub innego odpowiadającego kodowi EAN). 3.7. Przez produkty lecznicze, stanowiące przedmiot zamówienia należy rozumieć produkty lecznicze w rozumieniu ustawy Prawo farmaceutyczne z dnia 6 września 2001 roku (tekst jednolity: Dz. U. 2008 r. Nr 45 poz. 271 z późniejszymi </w:t>
      </w:r>
      <w:r w:rsidRPr="007B690E">
        <w:rPr>
          <w:sz w:val="24"/>
          <w:szCs w:val="24"/>
        </w:rPr>
        <w:lastRenderedPageBreak/>
        <w:t>zmianami). Zaoferowane produkty lecznicze muszą być dopuszczone do obrotu na zasadach określonych w art. 3 lub 4 lub 4a ustawy Prawo farmaceutyczne. 3.8. Zamawiający dopuszcza możliwość złożenia ofert równoważnych w oparciu o art. 29 ust. 3 ustawy. Pod pojęciem oferty równoważnej rozumie się ofertę złożoną na preparat w zakresie tej samej substancji czynnej, w postaci i dawce. 3.9. W przypadku, gdy lek będący przedmiotem zamówienia w momencie wyceny jest niedostępny na rynku, Wykonawca zobowiązany jest do wyceny tego leku po ostatniej obowiązującej cenie. 3.10. Wykonawca zobowiązany jest do wskazania w ofercie części zamówienia, której wykonanie zamierza powierzyć podwykonawcom..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II.1.6) Wspólny Słownik Zamówień (CPV):</w:t>
      </w:r>
      <w:r w:rsidRPr="007B690E">
        <w:rPr>
          <w:sz w:val="24"/>
          <w:szCs w:val="24"/>
        </w:rPr>
        <w:t xml:space="preserve"> 33.60.00.00-6.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II.1.7) Czy dopuszcza się złożenie oferty częściowej:</w:t>
      </w:r>
      <w:r w:rsidRPr="007B690E">
        <w:rPr>
          <w:sz w:val="24"/>
          <w:szCs w:val="24"/>
        </w:rPr>
        <w:t xml:space="preserve"> tak, liczba części: 2.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II.1.8) Czy dopuszcza się złożenie oferty wariantowej:</w:t>
      </w:r>
      <w:r w:rsidRPr="007B690E">
        <w:rPr>
          <w:sz w:val="24"/>
          <w:szCs w:val="24"/>
        </w:rPr>
        <w:t xml:space="preserve"> nie.</w:t>
      </w:r>
    </w:p>
    <w:p w:rsidR="007B690E" w:rsidRPr="007B690E" w:rsidRDefault="007B690E" w:rsidP="007B690E">
      <w:pPr>
        <w:spacing w:before="0" w:beforeAutospacing="0" w:after="0" w:afterAutospacing="0"/>
        <w:ind w:left="0"/>
        <w:jc w:val="left"/>
        <w:rPr>
          <w:sz w:val="24"/>
          <w:szCs w:val="24"/>
        </w:rPr>
      </w:pP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II.2) CZAS TRWANIA ZAMÓWIENIA LUB TERMIN WYKONANIA:</w:t>
      </w:r>
      <w:r w:rsidRPr="007B690E">
        <w:rPr>
          <w:sz w:val="24"/>
          <w:szCs w:val="24"/>
        </w:rPr>
        <w:t xml:space="preserve"> Okres w miesiącach: 12.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SEKCJA III: INFORMACJE O CHARAKTERZE PRAWNYM, EKONOMICZNYM, FINANSOWYM I TECHNICZNYM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III.1) WADIUM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Informacja na temat wadium:</w:t>
      </w:r>
      <w:r w:rsidRPr="007B690E">
        <w:rPr>
          <w:sz w:val="24"/>
          <w:szCs w:val="24"/>
        </w:rPr>
        <w:t xml:space="preserve"> W prowadzonym postępowaniu wadium nie jest wymagane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III.2) ZALICZKI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7B690E" w:rsidRPr="007B690E" w:rsidRDefault="007B690E" w:rsidP="007B690E">
      <w:pPr>
        <w:numPr>
          <w:ilvl w:val="0"/>
          <w:numId w:val="2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7B690E" w:rsidRPr="007B690E" w:rsidRDefault="007B690E" w:rsidP="007B690E">
      <w:pPr>
        <w:ind w:left="72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Opis sposobu dokonywania oceny spełniania tego warunku</w:t>
      </w:r>
    </w:p>
    <w:p w:rsidR="007B690E" w:rsidRPr="007B690E" w:rsidRDefault="007B690E" w:rsidP="007B690E">
      <w:pPr>
        <w:numPr>
          <w:ilvl w:val="1"/>
          <w:numId w:val="2"/>
        </w:numPr>
        <w:jc w:val="left"/>
        <w:rPr>
          <w:sz w:val="24"/>
          <w:szCs w:val="24"/>
        </w:rPr>
      </w:pPr>
      <w:r w:rsidRPr="007B690E">
        <w:rPr>
          <w:sz w:val="24"/>
          <w:szCs w:val="24"/>
        </w:rPr>
        <w:t>8.1.1. posiadania uprawnień do wykonywania określonej działalności lub czynności, jeżeli ustawy nakładają obowiązek ich posiadania - warunek ten będzie spełniony przez Wykonawcę, który posiada koncesję/zezwolenie GIF na prowadzenie hurtowni farmaceutycznej/ składu celnego/ składu konsygnacyjnego, a ocena jego spełnienia zostanie dokonana na podstawie dokumentu, o którym mowa w pkt. 8.2.2.</w:t>
      </w:r>
    </w:p>
    <w:p w:rsidR="007B690E" w:rsidRPr="007B690E" w:rsidRDefault="007B690E" w:rsidP="007B690E">
      <w:pPr>
        <w:numPr>
          <w:ilvl w:val="0"/>
          <w:numId w:val="2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III.3.2) Wiedza i doświadczenie</w:t>
      </w:r>
    </w:p>
    <w:p w:rsidR="007B690E" w:rsidRPr="007B690E" w:rsidRDefault="007B690E" w:rsidP="007B690E">
      <w:pPr>
        <w:ind w:left="72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Opis sposobu dokonywania oceny spełniania tego warunku</w:t>
      </w:r>
    </w:p>
    <w:p w:rsidR="007B690E" w:rsidRPr="007B690E" w:rsidRDefault="007B690E" w:rsidP="007B690E">
      <w:pPr>
        <w:numPr>
          <w:ilvl w:val="1"/>
          <w:numId w:val="2"/>
        </w:numPr>
        <w:jc w:val="left"/>
        <w:rPr>
          <w:sz w:val="24"/>
          <w:szCs w:val="24"/>
        </w:rPr>
      </w:pPr>
      <w:r w:rsidRPr="007B690E">
        <w:rPr>
          <w:sz w:val="24"/>
          <w:szCs w:val="24"/>
        </w:rPr>
        <w:t>Zamawiający nie wyznacza szczegółowego warunku w tym zakresie. Ocenę spełniania warunku udziału w postępowaniu zamawiający przeprowadzi na podstawie załączonego do oferty oświadczenie, metodą spełnia/nie spełnia</w:t>
      </w:r>
    </w:p>
    <w:p w:rsidR="007B690E" w:rsidRPr="007B690E" w:rsidRDefault="007B690E" w:rsidP="007B690E">
      <w:pPr>
        <w:numPr>
          <w:ilvl w:val="0"/>
          <w:numId w:val="2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lastRenderedPageBreak/>
        <w:t>III.3.3) Potencjał techniczny</w:t>
      </w:r>
    </w:p>
    <w:p w:rsidR="007B690E" w:rsidRPr="007B690E" w:rsidRDefault="007B690E" w:rsidP="007B690E">
      <w:pPr>
        <w:ind w:left="72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Opis sposobu dokonywania oceny spełniania tego warunku</w:t>
      </w:r>
    </w:p>
    <w:p w:rsidR="007B690E" w:rsidRPr="007B690E" w:rsidRDefault="007B690E" w:rsidP="007B690E">
      <w:pPr>
        <w:numPr>
          <w:ilvl w:val="1"/>
          <w:numId w:val="2"/>
        </w:numPr>
        <w:jc w:val="left"/>
        <w:rPr>
          <w:sz w:val="24"/>
          <w:szCs w:val="24"/>
        </w:rPr>
      </w:pPr>
      <w:r w:rsidRPr="007B690E">
        <w:rPr>
          <w:sz w:val="24"/>
          <w:szCs w:val="24"/>
        </w:rPr>
        <w:t>Zamawiający nie wyznacza szczegółowego warunku w tym zakresie. Ocenę spełniania warunku udziału w postępowaniu zamawiający przeprowadzi na podstawie załączonego do oferty oświadczenie, metodą spełnia/nie spełnia</w:t>
      </w:r>
    </w:p>
    <w:p w:rsidR="007B690E" w:rsidRPr="007B690E" w:rsidRDefault="007B690E" w:rsidP="007B690E">
      <w:pPr>
        <w:numPr>
          <w:ilvl w:val="0"/>
          <w:numId w:val="2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III.3.4) Osoby zdolne do wykonania zamówienia</w:t>
      </w:r>
    </w:p>
    <w:p w:rsidR="007B690E" w:rsidRPr="007B690E" w:rsidRDefault="007B690E" w:rsidP="007B690E">
      <w:pPr>
        <w:ind w:left="72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Opis sposobu dokonywania oceny spełniania tego warunku</w:t>
      </w:r>
    </w:p>
    <w:p w:rsidR="007B690E" w:rsidRPr="007B690E" w:rsidRDefault="007B690E" w:rsidP="007B690E">
      <w:pPr>
        <w:numPr>
          <w:ilvl w:val="1"/>
          <w:numId w:val="2"/>
        </w:numPr>
        <w:jc w:val="left"/>
        <w:rPr>
          <w:sz w:val="24"/>
          <w:szCs w:val="24"/>
        </w:rPr>
      </w:pPr>
      <w:r w:rsidRPr="007B690E">
        <w:rPr>
          <w:sz w:val="24"/>
          <w:szCs w:val="24"/>
        </w:rPr>
        <w:t>Zamawiający nie wyznacza szczegółowego warunku w tym zakresie. Ocenę spełniania warunku udziału w postępowaniu zamawiający przeprowadzi na podstawie załączonego do oferty oświadczenie, metodą spełnia/nie spełnia</w:t>
      </w:r>
    </w:p>
    <w:p w:rsidR="007B690E" w:rsidRPr="007B690E" w:rsidRDefault="007B690E" w:rsidP="007B690E">
      <w:pPr>
        <w:numPr>
          <w:ilvl w:val="0"/>
          <w:numId w:val="2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III.3.5) Sytuacja ekonomiczna i finansowa</w:t>
      </w:r>
    </w:p>
    <w:p w:rsidR="007B690E" w:rsidRPr="007B690E" w:rsidRDefault="007B690E" w:rsidP="007B690E">
      <w:pPr>
        <w:ind w:left="72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Opis sposobu dokonywania oceny spełniania tego warunku</w:t>
      </w:r>
    </w:p>
    <w:p w:rsidR="007B690E" w:rsidRPr="007B690E" w:rsidRDefault="007B690E" w:rsidP="007B690E">
      <w:pPr>
        <w:numPr>
          <w:ilvl w:val="1"/>
          <w:numId w:val="2"/>
        </w:numPr>
        <w:jc w:val="left"/>
        <w:rPr>
          <w:sz w:val="24"/>
          <w:szCs w:val="24"/>
        </w:rPr>
      </w:pPr>
      <w:r w:rsidRPr="007B690E">
        <w:rPr>
          <w:sz w:val="24"/>
          <w:szCs w:val="24"/>
        </w:rPr>
        <w:t>Zamawiający nie wyznacza szczegółowego warunku w tym zakresie. Ocenę spełniania warunku udziału w postępowaniu zamawiający przeprowadzi na podstawie załączonego do oferty oświadczenie, metodą spełnia/nie spełnia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B690E" w:rsidRPr="007B690E" w:rsidRDefault="007B690E" w:rsidP="007B690E">
      <w:pPr>
        <w:numPr>
          <w:ilvl w:val="0"/>
          <w:numId w:val="3"/>
        </w:numPr>
        <w:spacing w:after="150" w:afterAutospacing="0"/>
        <w:ind w:right="250"/>
        <w:rPr>
          <w:sz w:val="24"/>
          <w:szCs w:val="24"/>
        </w:rPr>
      </w:pPr>
      <w:r w:rsidRPr="007B690E">
        <w:rPr>
          <w:sz w:val="24"/>
          <w:szCs w:val="24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7B690E" w:rsidRPr="007B690E" w:rsidRDefault="007B690E" w:rsidP="007B690E">
      <w:pPr>
        <w:numPr>
          <w:ilvl w:val="0"/>
          <w:numId w:val="4"/>
        </w:numPr>
        <w:spacing w:after="150" w:afterAutospacing="0"/>
        <w:ind w:right="250"/>
        <w:rPr>
          <w:sz w:val="24"/>
          <w:szCs w:val="24"/>
        </w:rPr>
      </w:pPr>
      <w:r w:rsidRPr="007B690E">
        <w:rPr>
          <w:sz w:val="24"/>
          <w:szCs w:val="24"/>
        </w:rPr>
        <w:t>oświadczenie o braku podstaw do wykluczenia;</w:t>
      </w:r>
    </w:p>
    <w:p w:rsidR="007B690E" w:rsidRPr="007B690E" w:rsidRDefault="007B690E" w:rsidP="007B690E">
      <w:pPr>
        <w:numPr>
          <w:ilvl w:val="0"/>
          <w:numId w:val="4"/>
        </w:numPr>
        <w:spacing w:after="150" w:afterAutospacing="0"/>
        <w:ind w:right="250"/>
        <w:rPr>
          <w:sz w:val="24"/>
          <w:szCs w:val="24"/>
        </w:rPr>
      </w:pPr>
      <w:r w:rsidRPr="007B690E">
        <w:rPr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B690E">
        <w:rPr>
          <w:sz w:val="24"/>
          <w:szCs w:val="24"/>
        </w:rPr>
        <w:t>pkt</w:t>
      </w:r>
      <w:proofErr w:type="spellEnd"/>
      <w:r w:rsidRPr="007B690E">
        <w:rPr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III.4.3) Dokumenty podmiotów zagranicznych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Jeżeli wykonawca ma siedzibę lub miejsce zamieszkania poza terytorium Rzeczypospolitej Polskiej, przedkłada: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lastRenderedPageBreak/>
        <w:t>III.4.3.1) dokument wystawiony w kraju, w którym ma siedzibę lub miejsce zamieszkania potwierdzający, że:</w:t>
      </w:r>
    </w:p>
    <w:p w:rsidR="007B690E" w:rsidRPr="007B690E" w:rsidRDefault="007B690E" w:rsidP="007B690E">
      <w:pPr>
        <w:numPr>
          <w:ilvl w:val="0"/>
          <w:numId w:val="5"/>
        </w:numPr>
        <w:spacing w:after="150" w:afterAutospacing="0"/>
        <w:ind w:right="250"/>
        <w:rPr>
          <w:sz w:val="24"/>
          <w:szCs w:val="24"/>
        </w:rPr>
      </w:pPr>
      <w:r w:rsidRPr="007B690E">
        <w:rPr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III.4.4) Dokumenty dotyczące przynależności do tej samej grupy kapitałowej</w:t>
      </w:r>
    </w:p>
    <w:p w:rsidR="007B690E" w:rsidRPr="007B690E" w:rsidRDefault="007B690E" w:rsidP="007B690E">
      <w:pPr>
        <w:numPr>
          <w:ilvl w:val="0"/>
          <w:numId w:val="6"/>
        </w:numPr>
        <w:spacing w:after="150" w:afterAutospacing="0"/>
        <w:ind w:right="250"/>
        <w:rPr>
          <w:sz w:val="24"/>
          <w:szCs w:val="24"/>
        </w:rPr>
      </w:pPr>
      <w:r w:rsidRPr="007B690E">
        <w:rPr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B690E" w:rsidRPr="007B690E" w:rsidRDefault="007B690E" w:rsidP="007B690E">
      <w:pPr>
        <w:spacing w:before="0" w:beforeAutospacing="0" w:after="0" w:afterAutospacing="0"/>
        <w:ind w:left="0"/>
        <w:jc w:val="left"/>
        <w:rPr>
          <w:sz w:val="24"/>
          <w:szCs w:val="24"/>
        </w:rPr>
      </w:pP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W zakresie potwierdzenia, że oferowane roboty budowlane, dostawy lub usługi odpowiadają określonym wymaganiom należy przedłożyć:</w:t>
      </w:r>
    </w:p>
    <w:p w:rsidR="007B690E" w:rsidRPr="007B690E" w:rsidRDefault="007B690E" w:rsidP="007B690E">
      <w:pPr>
        <w:numPr>
          <w:ilvl w:val="0"/>
          <w:numId w:val="7"/>
        </w:numPr>
        <w:spacing w:before="0" w:beforeAutospacing="0" w:after="0" w:afterAutospacing="0"/>
        <w:ind w:right="250"/>
        <w:rPr>
          <w:sz w:val="24"/>
          <w:szCs w:val="24"/>
        </w:rPr>
      </w:pPr>
      <w:r w:rsidRPr="007B690E">
        <w:rPr>
          <w:sz w:val="24"/>
          <w:szCs w:val="24"/>
        </w:rPr>
        <w:t>inne dokumenty</w:t>
      </w:r>
    </w:p>
    <w:p w:rsidR="007B690E" w:rsidRPr="007B690E" w:rsidRDefault="007B690E" w:rsidP="007B690E">
      <w:pPr>
        <w:spacing w:before="0" w:beforeAutospacing="0" w:after="0" w:afterAutospacing="0"/>
        <w:ind w:left="720" w:right="250"/>
        <w:rPr>
          <w:sz w:val="24"/>
          <w:szCs w:val="24"/>
        </w:rPr>
      </w:pPr>
      <w:r w:rsidRPr="007B690E">
        <w:rPr>
          <w:sz w:val="24"/>
          <w:szCs w:val="24"/>
        </w:rPr>
        <w:t>8.5.1. Oświadczenie, iż oferowany produkt leczniczy jest dopuszczony do obrotu na terenie Rzeczypospolitej Polskiej i na potwierdzenie powyższego posiada ważne dokumenty zgodnie z obowiązującym prawem oraz dostarczy je na każde żądanie Zamawiającego w trakcie realizacji umowy -według załącznika nr 5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III.6) INNE DOKUMENTY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 xml:space="preserve">Inne dokumenty niewymienione w </w:t>
      </w:r>
      <w:proofErr w:type="spellStart"/>
      <w:r w:rsidRPr="007B690E">
        <w:rPr>
          <w:sz w:val="24"/>
          <w:szCs w:val="24"/>
        </w:rPr>
        <w:t>pkt</w:t>
      </w:r>
      <w:proofErr w:type="spellEnd"/>
      <w:r w:rsidRPr="007B690E">
        <w:rPr>
          <w:sz w:val="24"/>
          <w:szCs w:val="24"/>
        </w:rPr>
        <w:t xml:space="preserve"> III.4) albo w </w:t>
      </w:r>
      <w:proofErr w:type="spellStart"/>
      <w:r w:rsidRPr="007B690E">
        <w:rPr>
          <w:sz w:val="24"/>
          <w:szCs w:val="24"/>
        </w:rPr>
        <w:t>pkt</w:t>
      </w:r>
      <w:proofErr w:type="spellEnd"/>
      <w:r w:rsidRPr="007B690E">
        <w:rPr>
          <w:sz w:val="24"/>
          <w:szCs w:val="24"/>
        </w:rPr>
        <w:t xml:space="preserve"> III.5)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 xml:space="preserve">8.4.1. W przypadku wspólnego ubiegania się o udzielenie zamówienia przez dwóch lub więcej Wykonawców, w ofercie musi zostać złożone oświadczenie z art. 22 ust. 1 podpisane przez tych wykonawców, którzy spełniają postawione warunki. Jeżeli wykonawca A spełnia warunek art. 22 ust. 1 pkt. 1 i 2, a Wykonawca B spełnia warunek art. 22 ust. 1 pkt. 3 i 4, złożenia podpisów tych wykonawców pod jednym oświadczenie (propozycja - załącznik nr 4 ) będzie uznane jako odpowiadające warunkom SIWZ; oświadczenie z art. 24 ust. 1 w przypadku wspólnego ubiegania się o udzielenie zamówienia przez dwóch lub więcej Wykonawców, w ofercie musi zostać złożone przez każde go z wykonawców składających ofertę wspólną lub jedno, podpisane przez wszystkich wykonawców składających taką ofertę. Dokumenty potwierdzające spełnienie warunków udziału w postępowaniu dotyczące art. 24 ust. 1 musi złożyć w ofercie każdy z wykonawców Konsorcjum. W przypadku dokumentów potwierdzających spełnienie warunków udziału z art. 22 ust. 1 ustawy </w:t>
      </w:r>
      <w:proofErr w:type="spellStart"/>
      <w:r w:rsidRPr="007B690E">
        <w:rPr>
          <w:sz w:val="24"/>
          <w:szCs w:val="24"/>
        </w:rPr>
        <w:t>pzp</w:t>
      </w:r>
      <w:proofErr w:type="spellEnd"/>
      <w:r w:rsidRPr="007B690E">
        <w:rPr>
          <w:sz w:val="24"/>
          <w:szCs w:val="24"/>
        </w:rPr>
        <w:t xml:space="preserve"> wystarczy, że dokumenty potwierdzające spełnienie warunków złoży co najmniej jeden z jej uczestników oferty wspólnej lub gdy z dokumentów złożonych </w:t>
      </w:r>
      <w:proofErr w:type="spellStart"/>
      <w:r w:rsidRPr="007B690E">
        <w:rPr>
          <w:sz w:val="24"/>
          <w:szCs w:val="24"/>
        </w:rPr>
        <w:t>prz</w:t>
      </w:r>
      <w:proofErr w:type="spellEnd"/>
      <w:r w:rsidRPr="007B690E">
        <w:rPr>
          <w:sz w:val="24"/>
          <w:szCs w:val="24"/>
        </w:rPr>
        <w:t xml:space="preserve"> </w:t>
      </w:r>
      <w:proofErr w:type="spellStart"/>
      <w:r w:rsidRPr="007B690E">
        <w:rPr>
          <w:sz w:val="24"/>
          <w:szCs w:val="24"/>
        </w:rPr>
        <w:t>ez</w:t>
      </w:r>
      <w:proofErr w:type="spellEnd"/>
      <w:r w:rsidRPr="007B690E">
        <w:rPr>
          <w:sz w:val="24"/>
          <w:szCs w:val="24"/>
        </w:rPr>
        <w:t xml:space="preserve"> tych wykonawców łącznie będzie wynikać ich spełnienie. 4.4.2. Wykonawcy wspólnie ubiegający się o udzielenie niniejszego zamówienia (zwani dalej Konsorcjum) powinni spełniać warunki udziału w postępowaniu oraz złożyć dokumenty potwierdzające spełnianie tych warunków zgodnie z zapisami zawartymi w pkt.8 niniejszej SIWZ. Ponadto tacy Wykonawcy ustanawiają Pełnomocnika do reprezentowania ich w niniejszym postępowaniu albo do reprezentowania ich w </w:t>
      </w:r>
      <w:r w:rsidRPr="007B690E">
        <w:rPr>
          <w:sz w:val="24"/>
          <w:szCs w:val="24"/>
        </w:rPr>
        <w:lastRenderedPageBreak/>
        <w:t xml:space="preserve">postępowaniu i zawarcia umowy w sprawie zamówienia </w:t>
      </w:r>
      <w:proofErr w:type="spellStart"/>
      <w:r w:rsidRPr="007B690E">
        <w:rPr>
          <w:sz w:val="24"/>
          <w:szCs w:val="24"/>
        </w:rPr>
        <w:t>publiczneg</w:t>
      </w:r>
      <w:proofErr w:type="spellEnd"/>
      <w:r w:rsidRPr="007B690E">
        <w:rPr>
          <w:sz w:val="24"/>
          <w:szCs w:val="24"/>
        </w:rPr>
        <w:t xml:space="preserve"> o. Zaleca się ażeby Pełnomocnikiem był jeden z Wykonawców wspólnie ubiegających się o udzielenie zamówienia. 8.4.3 Pełnomocnictwo może być udzielone w szczególności: 1) łącznie przez wszystkich Wykonawców (jeden dokument) 2) oddzielnie przez każdego z nich (tyle dokumentów ile Wykonawców) 8.4.4 Wszelka korespondencja prowadzona będzie wyłącznie z pełnomocnikiem Konsorcjum 8.4.5 Wykonawcy wspólnie ubiegający się o niniejsze zamówienia, których oferta zostanie uznana za najkorzystniejszą, przed podpisaniem </w:t>
      </w:r>
      <w:proofErr w:type="spellStart"/>
      <w:r w:rsidRPr="007B690E">
        <w:rPr>
          <w:sz w:val="24"/>
          <w:szCs w:val="24"/>
        </w:rPr>
        <w:t>um</w:t>
      </w:r>
      <w:proofErr w:type="spellEnd"/>
      <w:r w:rsidRPr="007B690E">
        <w:rPr>
          <w:sz w:val="24"/>
          <w:szCs w:val="24"/>
        </w:rPr>
        <w:t xml:space="preserve"> owy o realizację zamówienia, są zobowiązani przedstawić Zamawiającemu stosowne porozumienie zawierające w swej treści następujące postanowienia: 1) wyszczególnienie Wykonawców wspólnie ubiegających się o udzielenie zamówienia publicznego 2) określenie celu gospodarczego, dla którego umowa została zawarta ( celem tym musi być zrealizowanie zamówienia), 3) oznaczenie czasu trwania Konsorcjum obejmującego okres realizacji przedmiotu zamówienia, w tym okres zgłaszania wad, 4) podział zadań pomiędzy poszczególny </w:t>
      </w:r>
      <w:proofErr w:type="spellStart"/>
      <w:r w:rsidRPr="007B690E">
        <w:rPr>
          <w:sz w:val="24"/>
          <w:szCs w:val="24"/>
        </w:rPr>
        <w:t>ch</w:t>
      </w:r>
      <w:proofErr w:type="spellEnd"/>
      <w:r w:rsidRPr="007B690E">
        <w:rPr>
          <w:sz w:val="24"/>
          <w:szCs w:val="24"/>
        </w:rPr>
        <w:t xml:space="preserve"> Wykonawców należących do konsorcjum, 5) określenie lidera Konsorcjum, (powinien Nin być Pełnomocnik wskazany w ofercie Wykonawców wspólnie ubiegających się o udzielenie zamówienia 6) wykluczenie możliwości wypowiedzenia umowy Konsorcjum przez </w:t>
      </w:r>
      <w:proofErr w:type="spellStart"/>
      <w:r w:rsidRPr="007B690E">
        <w:rPr>
          <w:sz w:val="24"/>
          <w:szCs w:val="24"/>
        </w:rPr>
        <w:t>któregokol</w:t>
      </w:r>
      <w:proofErr w:type="spellEnd"/>
      <w:r w:rsidRPr="007B690E">
        <w:rPr>
          <w:sz w:val="24"/>
          <w:szCs w:val="24"/>
        </w:rPr>
        <w:t xml:space="preserve"> wiek z jego członków do czasu wykonania zamówienia, odpowiedzialność za realizację zamówienia, za niewykonanie lub nienależyte wykonanie zamówienia oraz za wniesienie zabezpieczenia należytego wykonania umowy, 7) zapis mówiący, że Wykonawcy występujący </w:t>
      </w:r>
      <w:proofErr w:type="spellStart"/>
      <w:r w:rsidRPr="007B690E">
        <w:rPr>
          <w:sz w:val="24"/>
          <w:szCs w:val="24"/>
        </w:rPr>
        <w:t>wsp</w:t>
      </w:r>
      <w:proofErr w:type="spellEnd"/>
      <w:r w:rsidRPr="007B690E">
        <w:rPr>
          <w:sz w:val="24"/>
          <w:szCs w:val="24"/>
        </w:rPr>
        <w:t xml:space="preserve"> </w:t>
      </w:r>
      <w:proofErr w:type="spellStart"/>
      <w:r w:rsidRPr="007B690E">
        <w:rPr>
          <w:sz w:val="24"/>
          <w:szCs w:val="24"/>
        </w:rPr>
        <w:t>ólnie</w:t>
      </w:r>
      <w:proofErr w:type="spellEnd"/>
      <w:r w:rsidRPr="007B690E">
        <w:rPr>
          <w:sz w:val="24"/>
          <w:szCs w:val="24"/>
        </w:rPr>
        <w:t xml:space="preserve"> ponoszą solidarną odpowiedzialność za realizację zamówienia, za niewykonanie lub nienależyte wykonanie zamówienia oraz za wniesienie zabezpieczenia należytego wykonania umowy, 8) ustanowienia Pełnomocnika do zawarcia umowy w sprawie zamówienia public </w:t>
      </w:r>
      <w:proofErr w:type="spellStart"/>
      <w:r w:rsidRPr="007B690E">
        <w:rPr>
          <w:sz w:val="24"/>
          <w:szCs w:val="24"/>
        </w:rPr>
        <w:t>znego</w:t>
      </w:r>
      <w:proofErr w:type="spellEnd"/>
      <w:r w:rsidRPr="007B690E">
        <w:rPr>
          <w:sz w:val="24"/>
          <w:szCs w:val="24"/>
        </w:rPr>
        <w:t xml:space="preserve"> 8.4.6 Wszyscy Wykonawcy wspólnie ubiegający się o udzielenie zamówienia ponoszą solidarną odpowiedzialność za wykonanie umowy. 8.4.7 Nie dopuszcza się składania umowy przedwstępnej Konsorcjum lub umowy zawartej pod warunkiem zawieszającym. 8.4.8 W </w:t>
      </w:r>
      <w:proofErr w:type="spellStart"/>
      <w:r w:rsidRPr="007B690E">
        <w:rPr>
          <w:sz w:val="24"/>
          <w:szCs w:val="24"/>
        </w:rPr>
        <w:t>pr</w:t>
      </w:r>
      <w:proofErr w:type="spellEnd"/>
      <w:r w:rsidRPr="007B690E">
        <w:rPr>
          <w:sz w:val="24"/>
          <w:szCs w:val="24"/>
        </w:rPr>
        <w:t xml:space="preserve"> </w:t>
      </w:r>
      <w:proofErr w:type="spellStart"/>
      <w:r w:rsidRPr="007B690E">
        <w:rPr>
          <w:sz w:val="24"/>
          <w:szCs w:val="24"/>
        </w:rPr>
        <w:t>zypadku</w:t>
      </w:r>
      <w:proofErr w:type="spellEnd"/>
      <w:r w:rsidRPr="007B690E">
        <w:rPr>
          <w:sz w:val="24"/>
          <w:szCs w:val="24"/>
        </w:rPr>
        <w:t xml:space="preserve">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k.c. 13.15.6. Stosowne Pełnomocnictwo - w przypadku, gdy upoważnienie do podpisywania oferty nie wynika bezpośrednio ze złożonego w ofercie odpisu z właściwego rejestru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SEKCJA IV: PROCEDURA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IV.1) TRYB UDZIELENIA ZAMÓWIENIA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IV.1.1) Tryb udzielenia zamówienia:</w:t>
      </w:r>
      <w:r w:rsidRPr="007B690E">
        <w:rPr>
          <w:sz w:val="24"/>
          <w:szCs w:val="24"/>
        </w:rPr>
        <w:t xml:space="preserve"> przetarg nieograniczony.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IV.2) KRYTERIA OCENY OFERT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 xml:space="preserve">IV.2.1) Kryteria oceny ofert: </w:t>
      </w:r>
      <w:r w:rsidRPr="007B690E">
        <w:rPr>
          <w:sz w:val="24"/>
          <w:szCs w:val="24"/>
        </w:rPr>
        <w:t>najniższa cena.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IV.3) ZMIANA UMOWY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Dopuszczalne zmiany postanowień umowy oraz określenie warunków zmian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lastRenderedPageBreak/>
        <w:t xml:space="preserve">1. Strony zgodnie z art. 144 ustawy Prawo zamówień publicznych ustalają, że każda zmiana umowy może nastąpić wg niżej określonych zasad i warunków. a) nastąpiła zmiana danych podmiotów zawierających umowę (np. w wyniku przekształceń, przejęć, itp.); b) obniżenie ceny przedmiotu umowy przez Dostawcę może nastąpić w każdym czasie i nie wymaga </w:t>
      </w:r>
      <w:proofErr w:type="spellStart"/>
      <w:r w:rsidRPr="007B690E">
        <w:rPr>
          <w:sz w:val="24"/>
          <w:szCs w:val="24"/>
        </w:rPr>
        <w:t>zg</w:t>
      </w:r>
      <w:proofErr w:type="spellEnd"/>
      <w:r w:rsidRPr="007B690E">
        <w:rPr>
          <w:sz w:val="24"/>
          <w:szCs w:val="24"/>
        </w:rPr>
        <w:t xml:space="preserve"> ody Kupującego ani sporządzenia Aneksu do umowy; c) nastąpiła zmiana stawki podatku VAT; d) w przypadku zmiany nazwy produktu, numeru katalogowego, nazwy producenta - przy niezmienionym produkcie; e) w przypadku zmiany sposobu konfekcjonowania (wielkości o pakowania) - nastąpi przeliczenie ilości na odpowiednią ilość opakowań albo ilości sztuk w opakowaniu. f) nastąpił brak produktów na rynku przyczyn niezależnych od Dostawcy (np. wycofanie z rynku, zaprzestanie produkcji) - istnieje możliwość zastąpienia </w:t>
      </w:r>
      <w:proofErr w:type="spellStart"/>
      <w:r w:rsidRPr="007B690E">
        <w:rPr>
          <w:sz w:val="24"/>
          <w:szCs w:val="24"/>
        </w:rPr>
        <w:t>pr</w:t>
      </w:r>
      <w:proofErr w:type="spellEnd"/>
      <w:r w:rsidRPr="007B690E">
        <w:rPr>
          <w:sz w:val="24"/>
          <w:szCs w:val="24"/>
        </w:rPr>
        <w:t xml:space="preserve"> </w:t>
      </w:r>
      <w:proofErr w:type="spellStart"/>
      <w:r w:rsidRPr="007B690E">
        <w:rPr>
          <w:sz w:val="24"/>
          <w:szCs w:val="24"/>
        </w:rPr>
        <w:t>oduktem</w:t>
      </w:r>
      <w:proofErr w:type="spellEnd"/>
      <w:r w:rsidRPr="007B690E">
        <w:rPr>
          <w:sz w:val="24"/>
          <w:szCs w:val="24"/>
        </w:rPr>
        <w:t xml:space="preserve"> o tym samym zastosowaniu, produktu równoważnego, ale przy cenie nie wyższej niż w umowie lub wypowiedzenia umowy w zakresie spornego produktu za porozumieniem stron, bez konieczności ponoszenia kary przez żadną ze stron umowy. g) opisanych w § 1umo wy 2. Wniosek o dokonanie zmiany umowy należy przedłożyć na piśmie a okoliczności mogące stanowić podstawę zmiany umowy powinny być uzasadnione, i udokumentowane przez Sprzedającego. Zmiany nie mogą skutkować wzrostem cen netto przedmiotu umowy. 3. Sprzeda </w:t>
      </w:r>
      <w:proofErr w:type="spellStart"/>
      <w:r w:rsidRPr="007B690E">
        <w:rPr>
          <w:sz w:val="24"/>
          <w:szCs w:val="24"/>
        </w:rPr>
        <w:t>jący</w:t>
      </w:r>
      <w:proofErr w:type="spellEnd"/>
      <w:r w:rsidRPr="007B690E">
        <w:rPr>
          <w:sz w:val="24"/>
          <w:szCs w:val="24"/>
        </w:rPr>
        <w:t xml:space="preserve"> niezwłocznie powiadomi Kupującego o podstawie oraz okolicznościach braku poszczególnych pozycji asortymentu w formie pisemnej (drogą pocztową lub faksem. 4. W przypadku wyczerpania danego asortymentu o którym mowa w załączniku do umowy, umowa ulega </w:t>
      </w:r>
      <w:proofErr w:type="spellStart"/>
      <w:r w:rsidRPr="007B690E">
        <w:rPr>
          <w:sz w:val="24"/>
          <w:szCs w:val="24"/>
        </w:rPr>
        <w:t>ro</w:t>
      </w:r>
      <w:proofErr w:type="spellEnd"/>
      <w:r w:rsidRPr="007B690E">
        <w:rPr>
          <w:sz w:val="24"/>
          <w:szCs w:val="24"/>
        </w:rPr>
        <w:t xml:space="preserve"> związaniu w tym zakresie. 5. W przypadku nie wyczerpania danego asortymentu strony dopuszczają możliwość przedłużenia umowy przy zachowaniu przez ten okres niezmienności cen określonych w załączniku do niniejszej umowy. 6. W każdym z powyższych przypadków zmiana umowy wymaga zgody obu stron, wyrażonej na piśmie pod rygorem nieważności. 7. Kupujący może odstąpić od umowy na podstawie art. 145 ustawy prawo zamówień publicznych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IV.4) INFORMACJE ADMINISTRACYJNE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IV.4.1)</w:t>
      </w:r>
      <w:r w:rsidRPr="007B690E">
        <w:rPr>
          <w:sz w:val="24"/>
          <w:szCs w:val="24"/>
        </w:rPr>
        <w:t> </w:t>
      </w:r>
      <w:r w:rsidRPr="007B690E">
        <w:rPr>
          <w:b/>
          <w:bCs/>
          <w:sz w:val="24"/>
          <w:szCs w:val="24"/>
        </w:rPr>
        <w:t>Adres strony internetowej, na której jest dostępna specyfikacja istotnych warunków zamówienia:</w:t>
      </w:r>
      <w:r w:rsidRPr="007B690E">
        <w:rPr>
          <w:sz w:val="24"/>
          <w:szCs w:val="24"/>
        </w:rPr>
        <w:t xml:space="preserve"> bip.usdk.pl</w:t>
      </w:r>
      <w:r w:rsidRPr="007B690E">
        <w:rPr>
          <w:sz w:val="24"/>
          <w:szCs w:val="24"/>
        </w:rPr>
        <w:br/>
      </w:r>
      <w:r w:rsidRPr="007B690E">
        <w:rPr>
          <w:b/>
          <w:bCs/>
          <w:sz w:val="24"/>
          <w:szCs w:val="24"/>
        </w:rPr>
        <w:t>Specyfikację istotnych warunków zamówienia można uzyskać pod adresem:</w:t>
      </w:r>
      <w:r w:rsidRPr="007B690E">
        <w:rPr>
          <w:sz w:val="24"/>
          <w:szCs w:val="24"/>
        </w:rPr>
        <w:t xml:space="preserve"> jak wyżej.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IV.4.4) Termin składania wniosków o dopuszczenie do udziału w postępowaniu lub ofert:</w:t>
      </w:r>
      <w:r w:rsidRPr="007B690E">
        <w:rPr>
          <w:sz w:val="24"/>
          <w:szCs w:val="24"/>
        </w:rPr>
        <w:t xml:space="preserve"> 08.09.2014 godzina 10:45, miejsce: siedziba Zamawiającego pok. 2h -06b.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IV.4.5) Termin związania ofertą:</w:t>
      </w:r>
      <w:r w:rsidRPr="007B690E">
        <w:rPr>
          <w:sz w:val="24"/>
          <w:szCs w:val="24"/>
        </w:rPr>
        <w:t xml:space="preserve"> okres w dniach: 30 (od ostatecznego terminu składania ofert).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B690E">
        <w:rPr>
          <w:sz w:val="24"/>
          <w:szCs w:val="24"/>
        </w:rPr>
        <w:t>nie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sz w:val="24"/>
          <w:szCs w:val="24"/>
        </w:rPr>
        <w:t>ZAŁĄCZNIK I - INFORMACJE DOTYCZĄCE OFERT CZĘŚCIOWYCH</w:t>
      </w: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CZĘŚĆ Nr:</w:t>
      </w:r>
      <w:r w:rsidRPr="007B690E">
        <w:rPr>
          <w:sz w:val="24"/>
          <w:szCs w:val="24"/>
        </w:rPr>
        <w:t xml:space="preserve"> 1 </w:t>
      </w:r>
      <w:r w:rsidRPr="007B690E">
        <w:rPr>
          <w:b/>
          <w:bCs/>
          <w:sz w:val="24"/>
          <w:szCs w:val="24"/>
        </w:rPr>
        <w:t>NAZWA:</w:t>
      </w:r>
      <w:r w:rsidRPr="007B690E">
        <w:rPr>
          <w:sz w:val="24"/>
          <w:szCs w:val="24"/>
        </w:rPr>
        <w:t xml:space="preserve"> Grupa 1.</w:t>
      </w:r>
    </w:p>
    <w:p w:rsidR="007B690E" w:rsidRPr="007B690E" w:rsidRDefault="007B690E" w:rsidP="007B690E">
      <w:pPr>
        <w:numPr>
          <w:ilvl w:val="0"/>
          <w:numId w:val="8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1) Krótki opis ze wskazaniem wielkości lub zakresu zamówienia:</w:t>
      </w:r>
      <w:r w:rsidRPr="007B690E">
        <w:rPr>
          <w:sz w:val="24"/>
          <w:szCs w:val="24"/>
        </w:rPr>
        <w:t xml:space="preserve"> </w:t>
      </w:r>
      <w:proofErr w:type="spellStart"/>
      <w:r w:rsidRPr="007B690E">
        <w:rPr>
          <w:sz w:val="24"/>
          <w:szCs w:val="24"/>
        </w:rPr>
        <w:t>Antithymocyte</w:t>
      </w:r>
      <w:proofErr w:type="spellEnd"/>
      <w:r w:rsidRPr="007B690E">
        <w:rPr>
          <w:sz w:val="24"/>
          <w:szCs w:val="24"/>
        </w:rPr>
        <w:t xml:space="preserve"> immunoglobulin.</w:t>
      </w:r>
    </w:p>
    <w:p w:rsidR="007B690E" w:rsidRPr="007B690E" w:rsidRDefault="007B690E" w:rsidP="007B690E">
      <w:pPr>
        <w:numPr>
          <w:ilvl w:val="0"/>
          <w:numId w:val="8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lastRenderedPageBreak/>
        <w:t>2) Wspólny Słownik Zamówień (CPV):</w:t>
      </w:r>
      <w:r w:rsidRPr="007B690E">
        <w:rPr>
          <w:sz w:val="24"/>
          <w:szCs w:val="24"/>
        </w:rPr>
        <w:t xml:space="preserve"> 33.60.00.00-6.</w:t>
      </w:r>
    </w:p>
    <w:p w:rsidR="007B690E" w:rsidRPr="007B690E" w:rsidRDefault="007B690E" w:rsidP="007B690E">
      <w:pPr>
        <w:numPr>
          <w:ilvl w:val="0"/>
          <w:numId w:val="8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3) Czas trwania lub termin wykonania:</w:t>
      </w:r>
      <w:r w:rsidRPr="007B690E">
        <w:rPr>
          <w:sz w:val="24"/>
          <w:szCs w:val="24"/>
        </w:rPr>
        <w:t xml:space="preserve"> Okres w miesiącach: 12.</w:t>
      </w:r>
    </w:p>
    <w:p w:rsidR="007B690E" w:rsidRPr="007B690E" w:rsidRDefault="007B690E" w:rsidP="007B690E">
      <w:pPr>
        <w:numPr>
          <w:ilvl w:val="0"/>
          <w:numId w:val="8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 xml:space="preserve">4) Kryteria oceny ofert: </w:t>
      </w:r>
      <w:r w:rsidRPr="007B690E">
        <w:rPr>
          <w:sz w:val="24"/>
          <w:szCs w:val="24"/>
        </w:rPr>
        <w:t xml:space="preserve">najniższa cena. </w:t>
      </w:r>
    </w:p>
    <w:p w:rsidR="007B690E" w:rsidRPr="007B690E" w:rsidRDefault="007B690E" w:rsidP="007B690E">
      <w:pPr>
        <w:spacing w:before="0" w:beforeAutospacing="0" w:after="0" w:afterAutospacing="0"/>
        <w:ind w:left="0"/>
        <w:jc w:val="left"/>
        <w:rPr>
          <w:sz w:val="24"/>
          <w:szCs w:val="24"/>
        </w:rPr>
      </w:pPr>
    </w:p>
    <w:p w:rsidR="007B690E" w:rsidRPr="007B690E" w:rsidRDefault="007B690E" w:rsidP="007B690E">
      <w:pPr>
        <w:ind w:left="0"/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CZĘŚĆ Nr:</w:t>
      </w:r>
      <w:r w:rsidRPr="007B690E">
        <w:rPr>
          <w:sz w:val="24"/>
          <w:szCs w:val="24"/>
        </w:rPr>
        <w:t xml:space="preserve"> 2 </w:t>
      </w:r>
      <w:r w:rsidRPr="007B690E">
        <w:rPr>
          <w:b/>
          <w:bCs/>
          <w:sz w:val="24"/>
          <w:szCs w:val="24"/>
        </w:rPr>
        <w:t>NAZWA:</w:t>
      </w:r>
      <w:r w:rsidRPr="007B690E">
        <w:rPr>
          <w:sz w:val="24"/>
          <w:szCs w:val="24"/>
        </w:rPr>
        <w:t xml:space="preserve"> Grupa 2.</w:t>
      </w:r>
    </w:p>
    <w:p w:rsidR="007B690E" w:rsidRPr="007B690E" w:rsidRDefault="007B690E" w:rsidP="007B690E">
      <w:pPr>
        <w:numPr>
          <w:ilvl w:val="0"/>
          <w:numId w:val="9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1) Krótki opis ze wskazaniem wielkości lub zakresu zamówienia:</w:t>
      </w:r>
      <w:r w:rsidRPr="007B690E">
        <w:rPr>
          <w:sz w:val="24"/>
          <w:szCs w:val="24"/>
        </w:rPr>
        <w:t xml:space="preserve"> ORNITHINUM ASPARTATUM.</w:t>
      </w:r>
    </w:p>
    <w:p w:rsidR="007B690E" w:rsidRPr="007B690E" w:rsidRDefault="007B690E" w:rsidP="007B690E">
      <w:pPr>
        <w:numPr>
          <w:ilvl w:val="0"/>
          <w:numId w:val="9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2) Wspólny Słownik Zamówień (CPV):</w:t>
      </w:r>
      <w:r w:rsidRPr="007B690E">
        <w:rPr>
          <w:sz w:val="24"/>
          <w:szCs w:val="24"/>
        </w:rPr>
        <w:t xml:space="preserve"> 33.60.00.00-6.</w:t>
      </w:r>
    </w:p>
    <w:p w:rsidR="007B690E" w:rsidRPr="007B690E" w:rsidRDefault="007B690E" w:rsidP="007B690E">
      <w:pPr>
        <w:numPr>
          <w:ilvl w:val="0"/>
          <w:numId w:val="9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>3) Czas trwania lub termin wykonania:</w:t>
      </w:r>
      <w:r w:rsidRPr="007B690E">
        <w:rPr>
          <w:sz w:val="24"/>
          <w:szCs w:val="24"/>
        </w:rPr>
        <w:t xml:space="preserve"> Okres w miesiącach: 12.</w:t>
      </w:r>
    </w:p>
    <w:p w:rsidR="007B690E" w:rsidRPr="007B690E" w:rsidRDefault="007B690E" w:rsidP="007B690E">
      <w:pPr>
        <w:numPr>
          <w:ilvl w:val="0"/>
          <w:numId w:val="9"/>
        </w:numPr>
        <w:jc w:val="left"/>
        <w:rPr>
          <w:sz w:val="24"/>
          <w:szCs w:val="24"/>
        </w:rPr>
      </w:pPr>
      <w:r w:rsidRPr="007B690E">
        <w:rPr>
          <w:b/>
          <w:bCs/>
          <w:sz w:val="24"/>
          <w:szCs w:val="24"/>
        </w:rPr>
        <w:t xml:space="preserve">4) Kryteria oceny ofert: </w:t>
      </w:r>
      <w:r w:rsidRPr="007B690E">
        <w:rPr>
          <w:sz w:val="24"/>
          <w:szCs w:val="24"/>
        </w:rPr>
        <w:t xml:space="preserve">najniższa cena. </w:t>
      </w:r>
    </w:p>
    <w:p w:rsidR="007B690E" w:rsidRPr="007B690E" w:rsidRDefault="007B690E" w:rsidP="007B690E">
      <w:pPr>
        <w:spacing w:before="0" w:beforeAutospacing="0" w:after="0" w:afterAutospacing="0"/>
        <w:ind w:left="0"/>
        <w:jc w:val="left"/>
        <w:rPr>
          <w:sz w:val="24"/>
          <w:szCs w:val="24"/>
        </w:rPr>
      </w:pPr>
    </w:p>
    <w:p w:rsidR="007B690E" w:rsidRPr="007B690E" w:rsidRDefault="007B690E" w:rsidP="007B690E">
      <w:pPr>
        <w:spacing w:before="0" w:beforeAutospacing="0" w:after="0" w:afterAutospacing="0"/>
        <w:ind w:left="0"/>
        <w:jc w:val="left"/>
        <w:rPr>
          <w:sz w:val="24"/>
          <w:szCs w:val="24"/>
        </w:rPr>
      </w:pPr>
    </w:p>
    <w:p w:rsidR="004910C1" w:rsidRDefault="004910C1"/>
    <w:sectPr w:rsidR="004910C1" w:rsidSect="0049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95C"/>
    <w:multiLevelType w:val="multilevel"/>
    <w:tmpl w:val="97B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01545"/>
    <w:multiLevelType w:val="multilevel"/>
    <w:tmpl w:val="59A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05CA8"/>
    <w:multiLevelType w:val="multilevel"/>
    <w:tmpl w:val="CFA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8698C"/>
    <w:multiLevelType w:val="multilevel"/>
    <w:tmpl w:val="FD6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14430"/>
    <w:multiLevelType w:val="multilevel"/>
    <w:tmpl w:val="51F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2F7125"/>
    <w:multiLevelType w:val="multilevel"/>
    <w:tmpl w:val="CEF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4D7824"/>
    <w:multiLevelType w:val="multilevel"/>
    <w:tmpl w:val="6F1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1528B"/>
    <w:multiLevelType w:val="multilevel"/>
    <w:tmpl w:val="E346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6B04B2"/>
    <w:multiLevelType w:val="multilevel"/>
    <w:tmpl w:val="BEF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0E"/>
    <w:rsid w:val="00035FAF"/>
    <w:rsid w:val="004910C1"/>
    <w:rsid w:val="007B690E"/>
    <w:rsid w:val="008D2798"/>
    <w:rsid w:val="00A821C4"/>
    <w:rsid w:val="00C0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98"/>
  </w:style>
  <w:style w:type="paragraph" w:styleId="Nagwek1">
    <w:name w:val="heading 1"/>
    <w:basedOn w:val="Normalny"/>
    <w:next w:val="Normalny"/>
    <w:link w:val="Nagwek1Znak"/>
    <w:qFormat/>
    <w:rsid w:val="008D279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D2798"/>
    <w:pPr>
      <w:keepNext/>
      <w:jc w:val="center"/>
      <w:outlineLvl w:val="1"/>
    </w:pPr>
    <w:rPr>
      <w:rFonts w:ascii="Courier New" w:hAnsi="Courier New"/>
      <w:sz w:val="24"/>
    </w:rPr>
  </w:style>
  <w:style w:type="paragraph" w:styleId="Nagwek3">
    <w:name w:val="heading 3"/>
    <w:basedOn w:val="Normalny"/>
    <w:next w:val="Normalny"/>
    <w:link w:val="Nagwek3Znak"/>
    <w:qFormat/>
    <w:rsid w:val="008D2798"/>
    <w:pPr>
      <w:keepNext/>
      <w:jc w:val="center"/>
      <w:outlineLvl w:val="2"/>
    </w:pPr>
    <w:rPr>
      <w:rFonts w:ascii="Tahoma" w:hAnsi="Tahoma"/>
      <w:i/>
    </w:rPr>
  </w:style>
  <w:style w:type="paragraph" w:styleId="Nagwek4">
    <w:name w:val="heading 4"/>
    <w:basedOn w:val="Normalny"/>
    <w:next w:val="Normalny"/>
    <w:link w:val="Nagwek4Znak"/>
    <w:qFormat/>
    <w:rsid w:val="008D2798"/>
    <w:pPr>
      <w:keepNext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79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8D2798"/>
    <w:rPr>
      <w:rFonts w:ascii="Courier New" w:hAnsi="Courier New"/>
      <w:sz w:val="24"/>
    </w:rPr>
  </w:style>
  <w:style w:type="character" w:customStyle="1" w:styleId="Nagwek3Znak">
    <w:name w:val="Nagłówek 3 Znak"/>
    <w:basedOn w:val="Domylnaczcionkaakapitu"/>
    <w:link w:val="Nagwek3"/>
    <w:rsid w:val="008D2798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8D2798"/>
    <w:rPr>
      <w:rFonts w:ascii="Tahoma" w:hAnsi="Tahoma"/>
      <w:b/>
    </w:rPr>
  </w:style>
  <w:style w:type="character" w:customStyle="1" w:styleId="text2">
    <w:name w:val="text2"/>
    <w:basedOn w:val="Domylnaczcionkaakapitu"/>
    <w:rsid w:val="007B690E"/>
  </w:style>
  <w:style w:type="character" w:styleId="Hipercze">
    <w:name w:val="Hyperlink"/>
    <w:basedOn w:val="Domylnaczcionkaakapitu"/>
    <w:uiPriority w:val="99"/>
    <w:semiHidden/>
    <w:unhideWhenUsed/>
    <w:rsid w:val="007B69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690E"/>
    <w:pPr>
      <w:ind w:left="0"/>
      <w:jc w:val="left"/>
    </w:pPr>
    <w:rPr>
      <w:sz w:val="24"/>
      <w:szCs w:val="24"/>
    </w:rPr>
  </w:style>
  <w:style w:type="paragraph" w:customStyle="1" w:styleId="khheader">
    <w:name w:val="kh_header"/>
    <w:basedOn w:val="Normalny"/>
    <w:rsid w:val="007B690E"/>
    <w:pPr>
      <w:ind w:left="0"/>
      <w:jc w:val="left"/>
    </w:pPr>
    <w:rPr>
      <w:sz w:val="24"/>
      <w:szCs w:val="24"/>
    </w:rPr>
  </w:style>
  <w:style w:type="paragraph" w:customStyle="1" w:styleId="khtitle">
    <w:name w:val="kh_title"/>
    <w:basedOn w:val="Normalny"/>
    <w:rsid w:val="007B690E"/>
    <w:pPr>
      <w:ind w:left="0"/>
      <w:jc w:val="left"/>
    </w:pPr>
    <w:rPr>
      <w:sz w:val="24"/>
      <w:szCs w:val="24"/>
    </w:rPr>
  </w:style>
  <w:style w:type="paragraph" w:customStyle="1" w:styleId="bold">
    <w:name w:val="bold"/>
    <w:basedOn w:val="Normalny"/>
    <w:rsid w:val="007B690E"/>
    <w:pPr>
      <w:ind w:left="0"/>
      <w:jc w:val="left"/>
    </w:pPr>
    <w:rPr>
      <w:sz w:val="24"/>
      <w:szCs w:val="24"/>
    </w:rPr>
  </w:style>
  <w:style w:type="paragraph" w:customStyle="1" w:styleId="text">
    <w:name w:val="text"/>
    <w:basedOn w:val="Normalny"/>
    <w:rsid w:val="007B690E"/>
    <w:pPr>
      <w:ind w:lef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15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s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2014-08-29T12:05:00Z</dcterms:created>
  <dcterms:modified xsi:type="dcterms:W3CDTF">2014-08-29T12:05:00Z</dcterms:modified>
</cp:coreProperties>
</file>